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forgot-password-block-examples"/>
    <w:p>
      <w:pPr>
        <w:pStyle w:val="Heading1"/>
      </w:pPr>
      <w:r>
        <w:t xml:space="preserve">Forgot Password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forgot-password"/>
    <w:p>
      <w:pPr>
        <w:pStyle w:val="Heading2"/>
      </w:pPr>
      <w:r>
        <w:t xml:space="preserve">Default Forgot Password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commerce-forgot-password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(Password reset form)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forgot-password-with-instructions"/>
    <w:p>
      <w:pPr>
        <w:pStyle w:val="Heading2"/>
      </w:pPr>
      <w:r>
        <w:t xml:space="preserve">Forgot Password with Instructions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commerce-forgot-password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show-instructions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instruction-text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success-message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forgot-password-with-security"/>
    <w:p>
      <w:pPr>
        <w:pStyle w:val="Heading2"/>
      </w:pPr>
      <w:r>
        <w:t xml:space="preserve">Forgot Password with Security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commerce-forgot-password (secure)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require-captcha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show-security-question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rate-limit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max-attempts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minimal-reset-form"/>
    <w:p>
      <w:pPr>
        <w:pStyle w:val="Heading2"/>
      </w:pPr>
      <w:r>
        <w:t xml:space="preserve">Minimal Reset Form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commerce-forgot-password (minimal)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show-instructions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show-login-link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auto-focus</w:t>
            </w:r>
          </w:p>
        </w:tc>
      </w:tr>
    </w:tbl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