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" cy="525780"/>
            <wp:effectExtent b="0" l="0" r="0" t="0"/>
            <wp:docPr descr="BVIMIT LOGO" id="3" name="image1.jpg"/>
            <a:graphic>
              <a:graphicData uri="http://schemas.openxmlformats.org/drawingml/2006/picture">
                <pic:pic>
                  <pic:nvPicPr>
                    <pic:cNvPr descr="BVIMIT 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2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59" w:lineRule="auto"/>
        <w:ind w:left="55" w:right="70" w:firstLine="0"/>
        <w:jc w:val="center"/>
        <w:rPr/>
      </w:pPr>
      <w:r w:rsidDel="00000000" w:rsidR="00000000" w:rsidRPr="00000000">
        <w:rPr>
          <w:rtl w:val="0"/>
        </w:rPr>
        <w:t xml:space="preserve">Bharati Vidyapeeth’s</w:t>
      </w:r>
    </w:p>
    <w:p w:rsidR="00000000" w:rsidDel="00000000" w:rsidP="00000000" w:rsidRDefault="00000000" w:rsidRPr="00000000" w14:paraId="00000003">
      <w:pPr>
        <w:spacing w:before="9" w:line="457" w:lineRule="auto"/>
        <w:ind w:left="55" w:right="76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Institute of Management &amp; Information Technology</w:t>
      </w:r>
    </w:p>
    <w:p w:rsidR="00000000" w:rsidDel="00000000" w:rsidP="00000000" w:rsidRDefault="00000000" w:rsidRPr="00000000" w14:paraId="00000004">
      <w:pPr>
        <w:pStyle w:val="Heading1"/>
        <w:spacing w:line="365" w:lineRule="auto"/>
        <w:ind w:left="2127" w:firstLine="0"/>
        <w:rPr/>
      </w:pPr>
      <w:r w:rsidDel="00000000" w:rsidR="00000000" w:rsidRPr="00000000">
        <w:rPr>
          <w:rtl w:val="0"/>
        </w:rPr>
        <w:t xml:space="preserve">C.B.D. Belapur, Navi Mumbai 400614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100"/>
        <w:rPr/>
      </w:pPr>
      <w:r w:rsidDel="00000000" w:rsidR="00000000" w:rsidRPr="00000000">
        <w:rPr>
          <w:rtl w:val="0"/>
        </w:rPr>
        <w:t xml:space="preserve">Vision: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high quality, innovative and value-based education in information technology to build competent professionals.</w:t>
      </w:r>
    </w:p>
    <w:p w:rsidR="00000000" w:rsidDel="00000000" w:rsidP="00000000" w:rsidRDefault="00000000" w:rsidRPr="00000000" w14:paraId="00000008">
      <w:pPr>
        <w:pStyle w:val="Heading2"/>
        <w:spacing w:before="2" w:lineRule="auto"/>
        <w:ind w:firstLine="100"/>
        <w:rPr/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M1. Technical Skills:-To provide solid technical foundation theoretically as well as practically capable of providing quality services toindustry.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5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M2. Development: -Department caters to the needs of students through comprehensive educational programs and promotes lifelong learning in the field of computer Applications.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M3. Ethical leadership:-Department develops ethical leadership insight in the students to succeed in industry, government and academia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87" w:lineRule="auto"/>
        <w:ind w:left="55" w:right="78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886"/>
          <w:tab w:val="left" w:leader="none" w:pos="1313"/>
          <w:tab w:val="left" w:leader="none" w:pos="1778"/>
          <w:tab w:val="left" w:leader="none" w:pos="2824"/>
          <w:tab w:val="left" w:leader="none" w:pos="3523"/>
          <w:tab w:val="left" w:leader="none" w:pos="4134"/>
          <w:tab w:val="left" w:leader="none" w:pos="5252"/>
          <w:tab w:val="left" w:leader="none" w:pos="5683"/>
          <w:tab w:val="left" w:leader="none" w:pos="6292"/>
          <w:tab w:val="left" w:leader="none" w:pos="7160"/>
          <w:tab w:val="left" w:leader="none" w:pos="7640"/>
          <w:tab w:val="left" w:leader="none" w:pos="8336"/>
          <w:tab w:val="left" w:leader="none" w:pos="8643"/>
        </w:tabs>
        <w:spacing w:before="88" w:lineRule="auto"/>
        <w:ind w:firstLine="100"/>
        <w:jc w:val="both"/>
        <w:rPr/>
      </w:pPr>
      <w:r w:rsidDel="00000000" w:rsidR="00000000" w:rsidRPr="00000000">
        <w:rPr>
          <w:rtl w:val="0"/>
        </w:rPr>
        <w:t xml:space="preserve">This</w:t>
        <w:tab/>
        <w:t xml:space="preserve">is</w:t>
        <w:tab/>
        <w:t xml:space="preserve">to</w:t>
        <w:tab/>
        <w:t xml:space="preserve">certify</w:t>
        <w:tab/>
        <w:t xml:space="preserve">that</w:t>
        <w:tab/>
        <w:t xml:space="preserve">the</w:t>
        <w:tab/>
        <w:t xml:space="preserve">journal</w:t>
        <w:tab/>
        <w:t xml:space="preserve">is</w:t>
        <w:tab/>
        <w:t xml:space="preserve">the</w:t>
        <w:tab/>
        <w:t xml:space="preserve">work</w:t>
        <w:tab/>
        <w:t xml:space="preserve">of</w:t>
        <w:tab/>
        <w:t xml:space="preserve">Mr.</w:t>
        <w:tab/>
        <w:t xml:space="preserve">/</w:t>
        <w:tab/>
        <w:t xml:space="preserve">Ms.</w:t>
      </w:r>
    </w:p>
    <w:p w:rsidR="00000000" w:rsidDel="00000000" w:rsidP="00000000" w:rsidRDefault="00000000" w:rsidRPr="00000000" w14:paraId="0000000F">
      <w:pPr>
        <w:tabs>
          <w:tab w:val="left" w:leader="none" w:pos="5118"/>
          <w:tab w:val="left" w:leader="none" w:pos="5297"/>
          <w:tab w:val="left" w:leader="none" w:pos="7897"/>
        </w:tabs>
        <w:spacing w:before="185" w:line="360" w:lineRule="auto"/>
        <w:ind w:left="100" w:right="122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RollNo.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of MCA  (Sem-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Div: )  for the academic year 2022 - 2023</w:t>
      </w:r>
    </w:p>
    <w:p w:rsidR="00000000" w:rsidDel="00000000" w:rsidP="00000000" w:rsidRDefault="00000000" w:rsidRPr="00000000" w14:paraId="00000010">
      <w:pPr>
        <w:tabs>
          <w:tab w:val="left" w:leader="none" w:pos="6460"/>
        </w:tabs>
        <w:spacing w:line="360" w:lineRule="auto"/>
        <w:ind w:left="100" w:right="2776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SubjectCode: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single"/>
          <w:rtl w:val="0"/>
        </w:rPr>
        <w:t xml:space="preserve">MCAL14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6460"/>
        </w:tabs>
        <w:spacing w:line="360" w:lineRule="auto"/>
        <w:ind w:left="100" w:right="277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SubjectName: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Web Technology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183007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0965" y="3779365"/>
                          <a:ext cx="1830070" cy="1270"/>
                        </a:xfrm>
                        <a:custGeom>
                          <a:rect b="b" l="l" r="r" t="t"/>
                          <a:pathLst>
                            <a:path extrusionOk="0" h="1270" w="2882">
                              <a:moveTo>
                                <a:pt x="0" y="0"/>
                              </a:moveTo>
                              <a:lnTo>
                                <a:pt x="288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183007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0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101600</wp:posOffset>
                </wp:positionV>
                <wp:extent cx="152527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83365" y="3779365"/>
                          <a:ext cx="1525270" cy="1270"/>
                        </a:xfrm>
                        <a:custGeom>
                          <a:rect b="b" l="l" r="r" t="t"/>
                          <a:pathLst>
                            <a:path extrusionOk="0" h="1270" w="2402">
                              <a:moveTo>
                                <a:pt x="0" y="0"/>
                              </a:moveTo>
                              <a:lnTo>
                                <a:pt x="240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101600</wp:posOffset>
                </wp:positionV>
                <wp:extent cx="1525270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5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tabs>
          <w:tab w:val="left" w:leader="none" w:pos="6583"/>
        </w:tabs>
        <w:spacing w:line="335" w:lineRule="auto"/>
        <w:ind w:left="1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Subject-in-charge</w:t>
        <w:tab/>
        <w:t xml:space="preserve">Principal</w:t>
      </w:r>
    </w:p>
    <w:p w:rsidR="00000000" w:rsidDel="00000000" w:rsidP="00000000" w:rsidRDefault="00000000" w:rsidRPr="00000000" w14:paraId="00000016">
      <w:pPr>
        <w:tabs>
          <w:tab w:val="left" w:leader="none" w:pos="3029"/>
        </w:tabs>
        <w:spacing w:before="1" w:lineRule="auto"/>
        <w:ind w:left="10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40" w:lineRule="auto"/>
        <w:ind w:left="2880" w:right="74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External ExaminerDate: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00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after="0" w:line="251" w:lineRule="auto"/>
      <w:ind w:left="100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