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60" w:line="276" w:lineRule="auto"/>
      </w:pPr>
      <w:r>
        <w:rPr>
          <w:rFonts w:ascii="Calibri" w:hAnsi="Calibri" w:cs="Calibri"/>
          <w:b/>
          <w:i w:val="0"/>
          <w:caps/>
          <w:color w:val="E6191F"/>
          <w:sz w:val="19"/>
          <w:spacing w:val="32"/>
        </w:rPr>
        <w:t>MARKETING BOOKLET  ·  SUBCULTURE RESEARCH  ·  2026</w:t>
      </w:r>
    </w:p>
    <w:p>
      <w:pPr>
        <w:spacing w:before="0" w:after="0" w:line="276" w:lineRule="auto"/>
      </w:pPr>
      <w:r>
        <w:rPr>
          <w:rFonts w:ascii="Impact" w:hAnsi="Impact" w:cs="Impact"/>
          <w:b w:val="0"/>
          <w:i w:val="0"/>
          <w:color w:val="141417"/>
          <w:sz w:val="88"/>
        </w:rPr>
        <w:t>APEX PREDATOR</w:t>
      </w:r>
    </w:p>
    <w:p>
      <w:pPr>
        <w:spacing w:before="0" w:after="120" w:line="276" w:lineRule="auto"/>
      </w:pPr>
      <w:r>
        <w:rPr>
          <w:rFonts w:ascii="Impact" w:hAnsi="Impact" w:cs="Impact"/>
          <w:b w:val="0"/>
          <w:i w:val="0"/>
          <w:color w:val="E6191F"/>
          <w:sz w:val="128"/>
        </w:rPr>
        <w:t>MMA</w:t>
      </w:r>
    </w:p>
    <w:p>
      <w:pPr>
        <w:spacing w:before="40" w:after="200"/>
        <w:pBdr>
          <w:bottom w:val="single" w:sz="12" w:space="1" w:color="E6191F"/>
        </w:pBdr>
      </w:pPr>
    </w:p>
    <w:p>
      <w:pPr>
        <w:spacing w:before="0" w:after="0" w:line="276" w:lineRule="auto"/>
      </w:pPr>
      <w:r>
        <w:rPr>
          <w:rFonts w:ascii="Impact" w:hAnsi="Impact" w:cs="Impact"/>
          <w:b w:val="0"/>
          <w:i w:val="0"/>
          <w:color w:val="141417"/>
          <w:sz w:val="44"/>
        </w:rPr>
        <w:t>FIGHT CLUB</w:t>
      </w:r>
    </w:p>
    <w:p>
      <w:pPr>
        <w:spacing w:before="0" w:after="440" w:line="276" w:lineRule="auto"/>
      </w:pPr>
      <w:r>
        <w:rPr>
          <w:rFonts w:ascii="Calibri" w:hAnsi="Calibri" w:cs="Calibri"/>
          <w:b/>
          <w:i w:val="0"/>
          <w:caps/>
          <w:color w:val="E6191F"/>
          <w:sz w:val="19"/>
          <w:spacing w:val="28"/>
        </w:rPr>
        <w:t>TRAINING  ·  SPARRING  ·  FIGHT NIGHTS</w:t>
      </w:r>
    </w:p>
    <w:p>
      <w:pPr>
        <w:spacing w:before="0" w:after="80" w:line="276" w:lineRule="auto"/>
      </w:pPr>
      <w:r>
        <w:rPr>
          <w:rFonts w:ascii="Impact" w:hAnsi="Impact" w:cs="Impact"/>
          <w:b w:val="0"/>
          <w:i w:val="0"/>
          <w:color w:val="141417"/>
          <w:sz w:val="30"/>
        </w:rPr>
        <w:t>A fight-wear brand built for the mixed martial arts subculture.</w:t>
      </w:r>
    </w:p>
    <w:p>
      <w:pPr>
        <w:spacing w:before="0" w:after="520" w:line="276" w:lineRule="auto"/>
      </w:pPr>
      <w:r>
        <w:rPr>
          <w:rFonts w:ascii="Calibri" w:hAnsi="Calibri" w:cs="Calibri"/>
          <w:b w:val="0"/>
          <w:i w:val="0"/>
          <w:color w:val="6F7077"/>
          <w:sz w:val="21"/>
        </w:rPr>
        <w:t>Product line: FIGHT CLUB — rashguards, shorts, tees, gloves.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2381"/>
            <w:tcMar>
              <w:top w:w="80" w:type="dxa"/>
              <w:start w:w="0" w:type="dxa"/>
              <w:bottom w:w="80" w:type="dxa"/>
              <w:end w:w="110" w:type="dxa"/>
            </w:tcMar>
          </w:tcPr>
          <w:p>
            <w:r>
              <w:rPr>
                <w:rFonts w:ascii="Calibri" w:hAnsi="Calibri" w:cs="Calibri"/>
                <w:b/>
                <w:i w:val="0"/>
                <w:caps/>
                <w:color w:val="E6191F"/>
                <w:sz w:val="17"/>
                <w:spacing w:val="22"/>
              </w:rPr>
              <w:t>SUBCULTURE</w:t>
            </w:r>
          </w:p>
        </w:tc>
        <w:tc>
          <w:tcPr>
            <w:tcW w:type="dxa" w:w="7143"/>
            <w:tcMar>
              <w:top w:w="80" w:type="dxa"/>
              <w:start w:w="0" w:type="dxa"/>
              <w:bottom w:w="80" w:type="dxa"/>
              <w:end w:w="110" w:type="dxa"/>
            </w:tcMar>
          </w:tcPr>
          <w:p>
            <w:r>
              <w:rPr>
                <w:rFonts w:ascii="Calibri" w:hAnsi="Calibri" w:cs="Calibri"/>
                <w:b w:val="0"/>
                <w:i w:val="0"/>
                <w:color w:val="141417"/>
                <w:sz w:val="21"/>
              </w:rPr>
              <w:t>MMA · Mixed martial arts</w:t>
            </w:r>
          </w:p>
        </w:tc>
      </w:tr>
      <w:tr>
        <w:tc>
          <w:tcPr>
            <w:tcW w:type="dxa" w:w="2381"/>
            <w:tcMar>
              <w:top w:w="80" w:type="dxa"/>
              <w:start w:w="0" w:type="dxa"/>
              <w:bottom w:w="80" w:type="dxa"/>
              <w:end w:w="110" w:type="dxa"/>
            </w:tcMar>
          </w:tcPr>
          <w:p>
            <w:r>
              <w:rPr>
                <w:rFonts w:ascii="Calibri" w:hAnsi="Calibri" w:cs="Calibri"/>
                <w:b/>
                <w:i w:val="0"/>
                <w:caps/>
                <w:color w:val="E6191F"/>
                <w:sz w:val="17"/>
                <w:spacing w:val="22"/>
              </w:rPr>
              <w:t>BRAND</w:t>
            </w:r>
          </w:p>
        </w:tc>
        <w:tc>
          <w:tcPr>
            <w:tcW w:type="dxa" w:w="7143"/>
            <w:tcMar>
              <w:top w:w="80" w:type="dxa"/>
              <w:start w:w="0" w:type="dxa"/>
              <w:bottom w:w="80" w:type="dxa"/>
              <w:end w:w="110" w:type="dxa"/>
            </w:tcMar>
          </w:tcPr>
          <w:p>
            <w:r>
              <w:rPr>
                <w:rFonts w:ascii="Calibri" w:hAnsi="Calibri" w:cs="Calibri"/>
                <w:b w:val="0"/>
                <w:i w:val="0"/>
                <w:color w:val="141417"/>
                <w:sz w:val="21"/>
              </w:rPr>
              <w:t>APEX PREDATOR MMA</w:t>
            </w:r>
          </w:p>
        </w:tc>
      </w:tr>
      <w:tr>
        <w:tc>
          <w:tcPr>
            <w:tcW w:type="dxa" w:w="2381"/>
            <w:tcMar>
              <w:top w:w="80" w:type="dxa"/>
              <w:start w:w="0" w:type="dxa"/>
              <w:bottom w:w="80" w:type="dxa"/>
              <w:end w:w="110" w:type="dxa"/>
            </w:tcMar>
          </w:tcPr>
          <w:p>
            <w:r>
              <w:rPr>
                <w:rFonts w:ascii="Calibri" w:hAnsi="Calibri" w:cs="Calibri"/>
                <w:b/>
                <w:i w:val="0"/>
                <w:caps/>
                <w:color w:val="E6191F"/>
                <w:sz w:val="17"/>
                <w:spacing w:val="22"/>
              </w:rPr>
              <w:t>PRODUCT</w:t>
            </w:r>
          </w:p>
        </w:tc>
        <w:tc>
          <w:tcPr>
            <w:tcW w:type="dxa" w:w="7143"/>
            <w:tcMar>
              <w:top w:w="80" w:type="dxa"/>
              <w:start w:w="0" w:type="dxa"/>
              <w:bottom w:w="80" w:type="dxa"/>
              <w:end w:w="110" w:type="dxa"/>
            </w:tcMar>
          </w:tcPr>
          <w:p>
            <w:r>
              <w:rPr>
                <w:rFonts w:ascii="Calibri" w:hAnsi="Calibri" w:cs="Calibri"/>
                <w:b w:val="0"/>
                <w:i w:val="0"/>
                <w:color w:val="141417"/>
                <w:sz w:val="21"/>
              </w:rPr>
              <w:t>FIGHT CLUB training and fight wear</w:t>
            </w:r>
          </w:p>
        </w:tc>
      </w:tr>
      <w:tr>
        <w:tc>
          <w:tcPr>
            <w:tcW w:type="dxa" w:w="2381"/>
            <w:tcMar>
              <w:top w:w="80" w:type="dxa"/>
              <w:start w:w="0" w:type="dxa"/>
              <w:bottom w:w="80" w:type="dxa"/>
              <w:end w:w="110" w:type="dxa"/>
            </w:tcMar>
          </w:tcPr>
          <w:p>
            <w:r>
              <w:rPr>
                <w:rFonts w:ascii="Calibri" w:hAnsi="Calibri" w:cs="Calibri"/>
                <w:b/>
                <w:i w:val="0"/>
                <w:caps/>
                <w:color w:val="E6191F"/>
                <w:sz w:val="17"/>
                <w:spacing w:val="22"/>
              </w:rPr>
              <w:t>ISSUE</w:t>
            </w:r>
          </w:p>
        </w:tc>
        <w:tc>
          <w:tcPr>
            <w:tcW w:type="dxa" w:w="7143"/>
            <w:tcMar>
              <w:top w:w="80" w:type="dxa"/>
              <w:start w:w="0" w:type="dxa"/>
              <w:bottom w:w="80" w:type="dxa"/>
              <w:end w:w="110" w:type="dxa"/>
            </w:tcMar>
          </w:tcPr>
          <w:p>
            <w:r>
              <w:rPr>
                <w:rFonts w:ascii="Calibri" w:hAnsi="Calibri" w:cs="Calibri"/>
                <w:b w:val="0"/>
                <w:i w:val="0"/>
                <w:color w:val="141417"/>
                <w:sz w:val="21"/>
              </w:rPr>
              <w:t>01 / 2026</w:t>
            </w:r>
          </w:p>
        </w:tc>
      </w:tr>
    </w:tbl>
    <w:p>
      <w:pPr>
        <w:spacing w:before="0" w:after="480" w:line="276" w:lineRule="auto"/>
      </w:pPr>
    </w:p>
    <w:p>
      <w:pPr>
        <w:spacing w:before="0" w:after="80" w:line="276" w:lineRule="auto"/>
      </w:pPr>
      <w:r>
        <w:rPr>
          <w:rFonts w:ascii="Calibri" w:hAnsi="Calibri" w:cs="Calibri"/>
          <w:b/>
          <w:i w:val="0"/>
          <w:caps/>
          <w:color w:val="E6191F"/>
          <w:sz w:val="18"/>
          <w:spacing w:val="22"/>
        </w:rPr>
        <w:t>HOW TO USE THIS DOCUMENT</w:t>
      </w:r>
    </w:p>
    <w:p>
      <w:pPr>
        <w:spacing w:before="0" w:after="120" w:line="276" w:lineRule="auto"/>
      </w:pPr>
      <w:r>
        <w:rPr>
          <w:rFonts w:ascii="Calibri" w:hAnsi="Calibri" w:cs="Calibri"/>
          <w:b w:val="0"/>
          <w:i/>
          <w:color w:val="6F7077"/>
          <w:sz w:val="19"/>
        </w:rPr>
        <w:t>This is the editable version of the booklet. All copy can be rewritten directly. Every photograph is a shaded placeholder box showing its shot brief — click into one, delete the text and use Insert &gt; Pictures to place your own photograph. The designed, print-ready version of the same content is APEX-MMA-Marketing-Booklet.pdf.</w:t>
      </w:r>
    </w:p>
    <w:p>
      <w:r>
        <w:br w:type="page"/>
      </w:r>
    </w:p>
    <w:p>
      <w:pPr>
        <w:pStyle w:val="Heading1"/>
        <w:spacing w:before="80" w:after="40"/>
      </w:pPr>
      <w:r>
        <w:rPr>
          <w:rFonts w:ascii="Impact" w:hAnsi="Impact" w:cs="Impact"/>
          <w:b w:val="0"/>
          <w:i w:val="0"/>
          <w:caps/>
          <w:color w:val="141417"/>
          <w:sz w:val="44"/>
        </w:rPr>
        <w:t>Contents</w:t>
      </w:r>
    </w:p>
    <w:p>
      <w:pPr>
        <w:spacing w:before="40" w:after="160"/>
        <w:pBdr>
          <w:bottom w:val="single" w:sz="12" w:space="1" w:color="E6191F"/>
        </w:pBdr>
      </w:pPr>
    </w:p>
    <w:p>
      <w:pPr>
        <w:spacing w:before="0" w:after="240" w:line="276" w:lineRule="auto"/>
      </w:pPr>
      <w:r>
        <w:rPr>
          <w:rFonts w:ascii="Calibri" w:hAnsi="Calibri" w:cs="Calibri"/>
          <w:b w:val="0"/>
          <w:i w:val="0"/>
          <w:sz w:val="21"/>
        </w:rPr>
        <w:t>This booklet presents APEX PREDATOR MMA — a fight-wear brand designed and marketed to the mixed martial arts subculture. It works through the research into the group, the meaning carried by their signs and symbols, the development of the design, and the plan for selling it to them.</w:t>
      </w:r>
    </w:p>
    <w:p>
      <w:r>
        <w:fldChar w:fldCharType="begin"/>
        <w:instrText xml:space="preserve">TOC \o "1-2" \h \z \u</w:instrText>
        <w:fldChar w:fldCharType="separate"/>
        <w:t>Right-click here and choose Update Field to build the contents.</w:t>
        <w:fldChar w:fldCharType="end"/>
      </w:r>
    </w:p>
    <w:p>
      <w:r>
        <w:br w:type="page"/>
      </w:r>
    </w:p>
    <w:p>
      <w:pPr>
        <w:spacing w:before="0" w:after="40" w:line="276" w:lineRule="auto"/>
      </w:pPr>
      <w:r>
        <w:rPr>
          <w:rFonts w:ascii="Calibri" w:hAnsi="Calibri" w:cs="Calibri"/>
          <w:b/>
          <w:i w:val="0"/>
          <w:caps/>
          <w:color w:val="E6191F"/>
          <w:sz w:val="17"/>
          <w:spacing w:val="24"/>
        </w:rPr>
        <w:t>Section</w:t>
      </w:r>
    </w:p>
    <w:p>
      <w:pPr>
        <w:pStyle w:val="Heading1"/>
        <w:spacing w:before="80" w:after="40"/>
      </w:pPr>
      <w:r>
        <w:rPr>
          <w:rFonts w:ascii="Impact" w:hAnsi="Impact" w:cs="Impact"/>
          <w:b w:val="0"/>
          <w:i w:val="0"/>
          <w:color w:val="E6191F"/>
          <w:sz w:val="52"/>
        </w:rPr>
        <w:t xml:space="preserve">01  </w:t>
      </w:r>
      <w:r>
        <w:rPr>
          <w:rFonts w:ascii="Impact" w:hAnsi="Impact" w:cs="Impact"/>
          <w:b w:val="0"/>
          <w:i w:val="0"/>
          <w:caps/>
          <w:color w:val="141417"/>
          <w:sz w:val="44"/>
        </w:rPr>
        <w:t>Introduction / About</w:t>
      </w:r>
    </w:p>
    <w:p>
      <w:pPr>
        <w:spacing w:before="40" w:after="160"/>
        <w:pBdr>
          <w:bottom w:val="single" w:sz="12" w:space="1" w:color="E6191F"/>
        </w:pBdr>
      </w:pPr>
    </w:p>
    <w:p>
      <w:pPr>
        <w:spacing w:before="0" w:after="120" w:line="276" w:lineRule="auto"/>
      </w:pPr>
      <w:r>
        <w:rPr>
          <w:rFonts w:ascii="Calibri" w:hAnsi="Calibri" w:cs="Calibri"/>
          <w:b w:val="0"/>
          <w:i w:val="0"/>
          <w:sz w:val="21"/>
        </w:rPr>
        <w:t>APEX PREDATOR MMA is a fight-wear and training-gear brand built for one group of people: the mixed martial arts subculture. Its range is called FIGHT CLUB — rashguards, shorts, tees and gloves designed to be trained in rather than posed in.</w:t>
      </w:r>
    </w:p>
    <w:p>
      <w:pPr>
        <w:spacing w:before="0" w:after="120" w:line="276" w:lineRule="auto"/>
      </w:pPr>
      <w:r>
        <w:rPr>
          <w:rFonts w:ascii="Calibri" w:hAnsi="Calibri" w:cs="Calibri"/>
          <w:b w:val="0"/>
          <w:i w:val="0"/>
          <w:sz w:val="21"/>
        </w:rPr>
        <w:t>The name does two jobs at once. An apex predator sits at the top of the food chain, which is exactly how a fighter is taught to think about a division. “Apex” is also the highest point of a climb — the peak you train towards.</w:t>
      </w:r>
    </w:p>
    <w:p>
      <w:pPr>
        <w:spacing w:before="0" w:after="120" w:line="276" w:lineRule="auto"/>
      </w:pPr>
      <w:r>
        <w:rPr>
          <w:rFonts w:ascii="Calibri" w:hAnsi="Calibri" w:cs="Calibri"/>
          <w:b w:val="0"/>
          <w:i w:val="0"/>
          <w:sz w:val="21"/>
        </w:rPr>
        <w:t>The brand exists because fight gear sits in an awkward gap. Mainstream sportswear treats fighters as an afterthought: seams in the wrong place for grappling, sizing cut for runners, and graphics drawn by people who have never been tapped.</w:t>
      </w:r>
    </w:p>
    <w:p>
      <w:pPr>
        <w:spacing w:before="0" w:after="120" w:line="276" w:lineRule="auto"/>
      </w:pPr>
      <w:r>
        <w:rPr>
          <w:rFonts w:ascii="Calibri" w:hAnsi="Calibri" w:cs="Calibri"/>
          <w:b w:val="0"/>
          <w:i w:val="0"/>
          <w:sz w:val="21"/>
        </w:rPr>
        <w:t>The specialist fight labels understand the sport but often look crude — skulls, flames, barbed wire, gothic type. APEX aims at the space between the two: real technical credibility with a design language a 22-year-old would actually wear on the street.</w:t>
      </w:r>
    </w:p>
    <w:p>
      <w:pPr>
        <w:pStyle w:val="Heading2"/>
        <w:keepNext/>
        <w:spacing w:before="320" w:after="80"/>
      </w:pPr>
      <w:r>
        <w:rPr>
          <w:rFonts w:ascii="Impact" w:hAnsi="Impact" w:cs="Impact"/>
          <w:b w:val="0"/>
          <w:i w:val="0"/>
          <w:caps/>
          <w:color w:val="141417"/>
          <w:sz w:val="26"/>
        </w:rPr>
        <w:t>The range</w:t>
      </w:r>
    </w:p>
    <w:p>
      <w:pPr>
        <w:spacing w:before="0" w:after="120" w:line="276" w:lineRule="auto"/>
      </w:pPr>
      <w:r>
        <w:rPr>
          <w:rFonts w:ascii="Calibri" w:hAnsi="Calibri" w:cs="Calibri"/>
          <w:b w:val="0"/>
          <w:i/>
          <w:color w:val="6F7077"/>
          <w:sz w:val="18"/>
        </w:rPr>
        <w:t>Indicative RRP.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trPr>
        <w:tc>
          <w:tcPr>
            <w:tcW w:type="dxa" w:w="62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t>
            </w:r>
          </w:p>
        </w:tc>
        <w:tc>
          <w:tcPr>
            <w:tcW w:type="dxa" w:w="181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Product</w:t>
            </w:r>
          </w:p>
        </w:tc>
        <w:tc>
          <w:tcPr>
            <w:tcW w:type="dxa" w:w="113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RRP</w:t>
            </w:r>
          </w:p>
        </w:tc>
        <w:tc>
          <w:tcPr>
            <w:tcW w:type="dxa" w:w="595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Notes</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01</w:t>
            </w:r>
          </w:p>
        </w:tc>
        <w:tc>
          <w:tcPr>
            <w:tcW w:type="dxa" w:w="181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Rashguard</w:t>
            </w:r>
          </w:p>
        </w:tc>
        <w:tc>
          <w:tcPr>
            <w:tcW w:type="dxa" w:w="113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$79</w:t>
            </w:r>
          </w:p>
        </w:tc>
        <w:tc>
          <w:tcPr>
            <w:tcW w:type="dxa" w:w="595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Sublimated print, flatlock seams, four-way stretch. The core identity piece.</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02</w:t>
            </w:r>
          </w:p>
        </w:tc>
        <w:tc>
          <w:tcPr>
            <w:tcW w:type="dxa" w:w="1814"/>
            <w:tcMar>
              <w:top w:w="80" w:type="dxa"/>
              <w:start w:w="110" w:type="dxa"/>
              <w:bottom w:w="80" w:type="dxa"/>
              <w:end w:w="110" w:type="dxa"/>
            </w:tcMar>
          </w:tcPr>
          <w:p>
            <w:pPr>
              <w:spacing w:before="60" w:after="60" w:line="252" w:lineRule="auto"/>
            </w:pPr>
            <w:r>
              <w:rPr>
                <w:rFonts w:ascii="Calibri" w:hAnsi="Calibri" w:cs="Calibri"/>
                <w:b w:val="0"/>
                <w:i w:val="0"/>
                <w:color w:val="141417"/>
                <w:sz w:val="18"/>
              </w:rPr>
              <w:t>Fight shorts</w:t>
            </w:r>
          </w:p>
        </w:tc>
        <w:tc>
          <w:tcPr>
            <w:tcW w:type="dxa" w:w="1134"/>
            <w:tcMar>
              <w:top w:w="80" w:type="dxa"/>
              <w:start w:w="110" w:type="dxa"/>
              <w:bottom w:w="80" w:type="dxa"/>
              <w:end w:w="110" w:type="dxa"/>
            </w:tcMar>
          </w:tcPr>
          <w:p>
            <w:pPr>
              <w:spacing w:before="60" w:after="60" w:line="252" w:lineRule="auto"/>
            </w:pPr>
            <w:r>
              <w:rPr>
                <w:rFonts w:ascii="Calibri" w:hAnsi="Calibri" w:cs="Calibri"/>
                <w:b w:val="0"/>
                <w:i w:val="0"/>
                <w:color w:val="141417"/>
                <w:sz w:val="18"/>
              </w:rPr>
              <w:t>$69</w:t>
            </w:r>
          </w:p>
        </w:tc>
        <w:tc>
          <w:tcPr>
            <w:tcW w:type="dxa" w:w="5953"/>
            <w:tcMar>
              <w:top w:w="80" w:type="dxa"/>
              <w:start w:w="110" w:type="dxa"/>
              <w:bottom w:w="80" w:type="dxa"/>
              <w:end w:w="110" w:type="dxa"/>
            </w:tcMar>
          </w:tcPr>
          <w:p>
            <w:pPr>
              <w:spacing w:before="60" w:after="60" w:line="252" w:lineRule="auto"/>
            </w:pPr>
            <w:r>
              <w:rPr>
                <w:rFonts w:ascii="Calibri" w:hAnsi="Calibri" w:cs="Calibri"/>
                <w:b w:val="0"/>
                <w:i w:val="0"/>
                <w:color w:val="141417"/>
                <w:sz w:val="18"/>
              </w:rPr>
              <w:t>Split hem and silicone waist grip. Built to kick in without riding up.</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03</w:t>
            </w:r>
          </w:p>
        </w:tc>
        <w:tc>
          <w:tcPr>
            <w:tcW w:type="dxa" w:w="181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Tee / hoodie</w:t>
            </w:r>
          </w:p>
        </w:tc>
        <w:tc>
          <w:tcPr>
            <w:tcW w:type="dxa" w:w="113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$45 / $95</w:t>
            </w:r>
          </w:p>
        </w:tc>
        <w:tc>
          <w:tcPr>
            <w:tcW w:type="dxa" w:w="595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Heavyweight cotton. The off-mat, street-facing half of the brand.</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04</w:t>
            </w:r>
          </w:p>
        </w:tc>
        <w:tc>
          <w:tcPr>
            <w:tcW w:type="dxa" w:w="1814"/>
            <w:tcMar>
              <w:top w:w="80" w:type="dxa"/>
              <w:start w:w="110" w:type="dxa"/>
              <w:bottom w:w="80" w:type="dxa"/>
              <w:end w:w="110" w:type="dxa"/>
            </w:tcMar>
          </w:tcPr>
          <w:p>
            <w:pPr>
              <w:spacing w:before="60" w:after="60" w:line="252" w:lineRule="auto"/>
            </w:pPr>
            <w:r>
              <w:rPr>
                <w:rFonts w:ascii="Calibri" w:hAnsi="Calibri" w:cs="Calibri"/>
                <w:b w:val="0"/>
                <w:i w:val="0"/>
                <w:color w:val="141417"/>
                <w:sz w:val="18"/>
              </w:rPr>
              <w:t>4oz gloves</w:t>
            </w:r>
          </w:p>
        </w:tc>
        <w:tc>
          <w:tcPr>
            <w:tcW w:type="dxa" w:w="1134"/>
            <w:tcMar>
              <w:top w:w="80" w:type="dxa"/>
              <w:start w:w="110" w:type="dxa"/>
              <w:bottom w:w="80" w:type="dxa"/>
              <w:end w:w="110" w:type="dxa"/>
            </w:tcMar>
          </w:tcPr>
          <w:p>
            <w:pPr>
              <w:spacing w:before="60" w:after="60" w:line="252" w:lineRule="auto"/>
            </w:pPr>
            <w:r>
              <w:rPr>
                <w:rFonts w:ascii="Calibri" w:hAnsi="Calibri" w:cs="Calibri"/>
                <w:b w:val="0"/>
                <w:i w:val="0"/>
                <w:color w:val="141417"/>
                <w:sz w:val="18"/>
              </w:rPr>
              <w:t>$89</w:t>
            </w:r>
          </w:p>
        </w:tc>
        <w:tc>
          <w:tcPr>
            <w:tcW w:type="dxa" w:w="5953"/>
            <w:tcMar>
              <w:top w:w="80" w:type="dxa"/>
              <w:start w:w="110" w:type="dxa"/>
              <w:bottom w:w="80" w:type="dxa"/>
              <w:end w:w="110" w:type="dxa"/>
            </w:tcMar>
          </w:tcPr>
          <w:p>
            <w:pPr>
              <w:spacing w:before="60" w:after="60" w:line="252" w:lineRule="auto"/>
            </w:pPr>
            <w:r>
              <w:rPr>
                <w:rFonts w:ascii="Calibri" w:hAnsi="Calibri" w:cs="Calibri"/>
                <w:b w:val="0"/>
                <w:i w:val="0"/>
                <w:color w:val="141417"/>
                <w:sz w:val="18"/>
              </w:rPr>
              <w:t>Moulded foam, thumb lock. The entry purchase for a new member.</w:t>
            </w:r>
          </w:p>
        </w:tc>
      </w:tr>
    </w:tbl>
    <w:p>
      <w:pPr>
        <w:spacing w:before="0" w:after="20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PROD-03  ·  PRODUCT / KIT</w:t>
            </w:r>
          </w:p>
          <w:p>
            <w:pPr>
              <w:spacing w:after="40" w:line="252" w:lineRule="auto"/>
            </w:pPr>
            <w:r>
              <w:rPr>
                <w:rFonts w:ascii="Calibri" w:hAnsi="Calibri" w:cs="Calibri"/>
                <w:b w:val="0"/>
                <w:i/>
                <w:color w:val="6F7077"/>
                <w:sz w:val="17"/>
              </w:rPr>
              <w:t>Shot brief: Flat lay: gloves, wraps, mouthguard, shorts, rashguard, water bottle. Top-down, single soft source.</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PROD-01  ·  PRODUCT / RASHGUARD</w:t>
            </w:r>
          </w:p>
          <w:p>
            <w:pPr>
              <w:spacing w:after="40" w:line="252" w:lineRule="auto"/>
            </w:pPr>
            <w:r>
              <w:rPr>
                <w:rFonts w:ascii="Calibri" w:hAnsi="Calibri" w:cs="Calibri"/>
                <w:b w:val="0"/>
                <w:i/>
                <w:color w:val="6F7077"/>
                <w:sz w:val="17"/>
              </w:rPr>
              <w:t>Shot brief: The APEX rashguard worn and actually trained in — sweat-marked, on the mat, not on a hanger.</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Subculture research</w:t>
      </w:r>
    </w:p>
    <w:p>
      <w:pPr>
        <w:pStyle w:val="Heading1"/>
        <w:spacing w:before="80" w:after="40"/>
      </w:pPr>
      <w:r>
        <w:rPr>
          <w:rFonts w:ascii="Impact" w:hAnsi="Impact" w:cs="Impact"/>
          <w:b w:val="0"/>
          <w:i w:val="0"/>
          <w:color w:val="E6191F"/>
          <w:sz w:val="52"/>
        </w:rPr>
        <w:t xml:space="preserve">02  </w:t>
      </w:r>
      <w:r>
        <w:rPr>
          <w:rFonts w:ascii="Impact" w:hAnsi="Impact" w:cs="Impact"/>
          <w:b w:val="0"/>
          <w:i w:val="0"/>
          <w:caps/>
          <w:color w:val="141417"/>
          <w:sz w:val="44"/>
        </w:rPr>
        <w:t>Definition of the Group</w:t>
      </w:r>
    </w:p>
    <w:p>
      <w:pPr>
        <w:spacing w:before="40" w:after="160"/>
        <w:pBdr>
          <w:bottom w:val="single" w:sz="12" w:space="1" w:color="E6191F"/>
        </w:pBdr>
      </w:pPr>
    </w:p>
    <w:p>
      <w:pPr>
        <w:spacing w:before="0" w:after="120" w:line="276" w:lineRule="auto"/>
      </w:pPr>
      <w:r>
        <w:rPr>
          <w:rFonts w:ascii="Calibri" w:hAnsi="Calibri" w:cs="Calibri"/>
          <w:b w:val="0"/>
          <w:i w:val="0"/>
          <w:sz w:val="21"/>
        </w:rPr>
        <w:t>Mixed martial arts is a full-contact combat sport that allows both striking and grappling, standing up and on the ground. It draws its techniques from boxing, Muay Thai, kickboxing, wrestling, Brazilian jiu-jitsu, judo and sambo, then tests them against each other inside a fenced cage.</w:t>
      </w:r>
    </w:p>
    <w:p>
      <w:pPr>
        <w:spacing w:before="0" w:after="120" w:line="276" w:lineRule="auto"/>
      </w:pPr>
      <w:r>
        <w:rPr>
          <w:rFonts w:ascii="Calibri" w:hAnsi="Calibri" w:cs="Calibri"/>
          <w:b w:val="0"/>
          <w:i w:val="0"/>
          <w:sz w:val="21"/>
        </w:rPr>
        <w:t>The MMA subculture is the community that has grown around that sport, and it is far wider than the people who actually compete. Most members will never take a professional fight. It is made up of hobbyists who turn up four nights a week, amateur competitors, coaches and referees, and fans who will happily argue about a guard pass for an hour. What separates it from ordinary sports fandom is that membership is proven by participation — you are in it because you train, not because you bought a ticket. It should not be confused with gym or bodybuilding culture, which is organised around how a body looks rather than what it can do, nor with traditional martial arts, where forms and grading can matter more than live sparring.</w:t>
      </w:r>
    </w:p>
    <w:p>
      <w:pPr>
        <w:pStyle w:val="Heading2"/>
        <w:keepNext/>
        <w:spacing w:before="320" w:after="80"/>
      </w:pPr>
      <w:r>
        <w:rPr>
          <w:rFonts w:ascii="Impact" w:hAnsi="Impact" w:cs="Impact"/>
          <w:b w:val="0"/>
          <w:i w:val="0"/>
          <w:caps/>
          <w:color w:val="141417"/>
          <w:sz w:val="26"/>
        </w:rPr>
        <w:t>What makes it different from the wider culture</w:t>
      </w:r>
    </w:p>
    <w:p>
      <w:pPr>
        <w:pStyle w:val="ListBullet"/>
        <w:spacing w:after="80" w:line="264" w:lineRule="auto"/>
      </w:pPr>
      <w:r>
        <w:rPr>
          <w:rFonts w:ascii="Calibri" w:hAnsi="Calibri" w:cs="Calibri"/>
          <w:b/>
          <w:i w:val="0"/>
          <w:color w:val="141417"/>
          <w:sz w:val="21"/>
        </w:rPr>
        <w:t xml:space="preserve">Consented violence — </w:t>
      </w:r>
      <w:r>
        <w:rPr>
          <w:rFonts w:ascii="Calibri" w:hAnsi="Calibri" w:cs="Calibri"/>
          <w:b w:val="0"/>
          <w:i w:val="0"/>
          <w:color w:val="141417"/>
          <w:sz w:val="21"/>
        </w:rPr>
        <w:t>the wider culture is organised around avoiding physical confrontation. This one deliberately seeks it, under strict rules, and treats it as the most honest test of a person available.</w:t>
      </w:r>
    </w:p>
    <w:p>
      <w:pPr>
        <w:pStyle w:val="ListBullet"/>
        <w:spacing w:after="80" w:line="264" w:lineRule="auto"/>
      </w:pPr>
      <w:r>
        <w:rPr>
          <w:rFonts w:ascii="Calibri" w:hAnsi="Calibri" w:cs="Calibri"/>
          <w:b/>
          <w:i w:val="0"/>
          <w:color w:val="141417"/>
          <w:sz w:val="21"/>
        </w:rPr>
        <w:t xml:space="preserve">Earned status — </w:t>
      </w:r>
      <w:r>
        <w:rPr>
          <w:rFonts w:ascii="Calibri" w:hAnsi="Calibri" w:cs="Calibri"/>
          <w:b w:val="0"/>
          <w:i w:val="0"/>
          <w:color w:val="141417"/>
          <w:sz w:val="21"/>
        </w:rPr>
        <w:t>no amount of money, followers or talk moves you up. A blue belt beats a beginner every time, and everyone in the room knows it.</w:t>
      </w:r>
    </w:p>
    <w:p>
      <w:pPr>
        <w:pStyle w:val="ListBullet"/>
        <w:spacing w:after="80" w:line="264" w:lineRule="auto"/>
      </w:pPr>
      <w:r>
        <w:rPr>
          <w:rFonts w:ascii="Calibri" w:hAnsi="Calibri" w:cs="Calibri"/>
          <w:b/>
          <w:i w:val="0"/>
          <w:color w:val="141417"/>
          <w:sz w:val="21"/>
        </w:rPr>
        <w:t xml:space="preserve">Public losing — </w:t>
      </w:r>
      <w:r>
        <w:rPr>
          <w:rFonts w:ascii="Calibri" w:hAnsi="Calibri" w:cs="Calibri"/>
          <w:b w:val="0"/>
          <w:i w:val="0"/>
          <w:color w:val="141417"/>
          <w:sz w:val="21"/>
        </w:rPr>
        <w:t>a hobbyist is submitted by training partners several times a week. Elsewhere failure is hidden; here it is timetabled, witnessed and treated as information.</w:t>
      </w:r>
    </w:p>
    <w:p>
      <w:pPr>
        <w:pStyle w:val="ListBullet"/>
        <w:spacing w:after="80" w:line="264" w:lineRule="auto"/>
      </w:pPr>
      <w:r>
        <w:rPr>
          <w:rFonts w:ascii="Calibri" w:hAnsi="Calibri" w:cs="Calibri"/>
          <w:b/>
          <w:i w:val="0"/>
          <w:color w:val="141417"/>
          <w:sz w:val="21"/>
        </w:rPr>
        <w:t xml:space="preserve">Closeness with strangers — </w:t>
      </w:r>
      <w:r>
        <w:rPr>
          <w:rFonts w:ascii="Calibri" w:hAnsi="Calibri" w:cs="Calibri"/>
          <w:b w:val="0"/>
          <w:i w:val="0"/>
          <w:color w:val="141417"/>
          <w:sz w:val="21"/>
        </w:rPr>
        <w:t>grappling needs a level of body contact the wider culture reserves for intimacy or medicine. On the mat it is completely unremarkable.</w:t>
      </w:r>
    </w:p>
    <w:p>
      <w:pPr>
        <w:pStyle w:val="ListBullet"/>
        <w:spacing w:after="80" w:line="264" w:lineRule="auto"/>
      </w:pPr>
      <w:r>
        <w:rPr>
          <w:rFonts w:ascii="Calibri" w:hAnsi="Calibri" w:cs="Calibri"/>
          <w:b/>
          <w:i w:val="0"/>
          <w:color w:val="141417"/>
          <w:sz w:val="21"/>
        </w:rPr>
        <w:t xml:space="preserve">Chosen hardship — </w:t>
      </w:r>
      <w:r>
        <w:rPr>
          <w:rFonts w:ascii="Calibri" w:hAnsi="Calibri" w:cs="Calibri"/>
          <w:b w:val="0"/>
          <w:i w:val="0"/>
          <w:color w:val="141417"/>
          <w:sz w:val="21"/>
        </w:rPr>
        <w:t>weight cuts, 6am runs, ice baths, no alcohol during camp. Discomfort is not endured here, it is sought out on purpose.</w:t>
      </w:r>
    </w:p>
    <w:p>
      <w:pPr>
        <w:pStyle w:val="ListBullet"/>
        <w:spacing w:after="80" w:line="264" w:lineRule="auto"/>
      </w:pPr>
      <w:r>
        <w:rPr>
          <w:rFonts w:ascii="Calibri" w:hAnsi="Calibri" w:cs="Calibri"/>
          <w:b/>
          <w:i w:val="0"/>
          <w:color w:val="141417"/>
          <w:sz w:val="21"/>
        </w:rPr>
        <w:t xml:space="preserve">The body keeps the record — </w:t>
      </w:r>
      <w:r>
        <w:rPr>
          <w:rFonts w:ascii="Calibri" w:hAnsi="Calibri" w:cs="Calibri"/>
          <w:b w:val="0"/>
          <w:i w:val="0"/>
          <w:color w:val="141417"/>
          <w:sz w:val="21"/>
        </w:rPr>
        <w:t>cauliflower ear, taped fingers, scar tissue. Members carry permanent, visible proof of belonging.</w:t>
      </w:r>
    </w:p>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DEF-01  ·  GRAPPLING</w:t>
            </w:r>
          </w:p>
          <w:p>
            <w:pPr>
              <w:spacing w:after="40" w:line="252" w:lineRule="auto"/>
            </w:pPr>
            <w:r>
              <w:rPr>
                <w:rFonts w:ascii="Calibri" w:hAnsi="Calibri" w:cs="Calibri"/>
                <w:b w:val="0"/>
                <w:i/>
                <w:color w:val="6F7077"/>
                <w:sz w:val="17"/>
              </w:rPr>
              <w:t>Shot brief: Two athletes in a clinch or a guard pass. Get low, fill the frame, keep both faces partly visible.</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DEF-02  ·  STRIKING</w:t>
            </w:r>
          </w:p>
          <w:p>
            <w:pPr>
              <w:spacing w:after="40" w:line="252" w:lineRule="auto"/>
            </w:pPr>
            <w:r>
              <w:rPr>
                <w:rFonts w:ascii="Calibri" w:hAnsi="Calibri" w:cs="Calibri"/>
                <w:b w:val="0"/>
                <w:i/>
                <w:color w:val="6F7077"/>
                <w:sz w:val="17"/>
              </w:rPr>
              <w:t>Shot brief: Pad work with sweat spray caught in the light. Fast shutter (1/500s) and a high ISO.</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Subculture research</w:t>
      </w:r>
    </w:p>
    <w:p>
      <w:pPr>
        <w:pStyle w:val="Heading1"/>
        <w:spacing w:before="80" w:after="40"/>
      </w:pPr>
      <w:r>
        <w:rPr>
          <w:rFonts w:ascii="Impact" w:hAnsi="Impact" w:cs="Impact"/>
          <w:b w:val="0"/>
          <w:i w:val="0"/>
          <w:color w:val="E6191F"/>
          <w:sz w:val="52"/>
        </w:rPr>
        <w:t xml:space="preserve">03  </w:t>
      </w:r>
      <w:r>
        <w:rPr>
          <w:rFonts w:ascii="Impact" w:hAnsi="Impact" w:cs="Impact"/>
          <w:b w:val="0"/>
          <w:i w:val="0"/>
          <w:caps/>
          <w:color w:val="141417"/>
          <w:sz w:val="44"/>
        </w:rPr>
        <w:t>Demographics of the Group</w:t>
      </w:r>
    </w:p>
    <w:p>
      <w:pPr>
        <w:spacing w:before="40" w:after="160"/>
        <w:pBdr>
          <w:bottom w:val="single" w:sz="12" w:space="1" w:color="E6191F"/>
        </w:pBdr>
      </w:pPr>
    </w:p>
    <w:p>
      <w:pPr>
        <w:spacing w:before="0" w:after="120" w:line="276" w:lineRule="auto"/>
      </w:pPr>
      <w:r>
        <w:rPr>
          <w:rFonts w:ascii="Calibri" w:hAnsi="Calibri" w:cs="Calibri"/>
          <w:b w:val="0"/>
          <w:i w:val="0"/>
          <w:sz w:val="21"/>
        </w:rPr>
        <w:t>Who is actually in the room. The figures below are indicative estimates drawn from gym-level observation, promotion audience reporting and participation data rather than a formal survey, so they are given as ranges.</w:t>
      </w:r>
    </w:p>
    <w:tbl>
      <w:tblPr>
        <w:tblStyle w:val="TableGrid"/>
        <w:tblW w:type="auto" w:w="0"/>
        <w:jc w:val="center"/>
        <w:tblLayout w:type="fixed"/>
        <w:tblLook w:firstColumn="1" w:firstRow="1" w:lastColumn="0" w:lastRow="0" w:noHBand="0" w:noVBand="1" w:val="04A0"/>
      </w:tblPr>
      <w:tblGrid>
        <w:gridCol w:w="4762"/>
        <w:gridCol w:w="4762"/>
      </w:tblGrid>
      <w:tr>
        <w:trPr>
          <w:tblHeader/>
        </w:trPr>
        <w:tc>
          <w:tcPr>
            <w:tcW w:type="dxa" w:w="3402"/>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Indicative profile</w:t>
            </w:r>
          </w:p>
        </w:tc>
        <w:tc>
          <w:tcPr>
            <w:tcW w:type="dxa" w:w="612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Figure</w:t>
            </w:r>
          </w:p>
        </w:tc>
      </w:tr>
      <w:tr>
        <w:tc>
          <w:tcPr>
            <w:tcW w:type="dxa" w:w="3402"/>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Core training age</w:t>
            </w:r>
          </w:p>
        </w:tc>
        <w:tc>
          <w:tcPr>
            <w:tcW w:type="dxa" w:w="612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18–29 (broader active range 16–34)</w:t>
            </w:r>
          </w:p>
        </w:tc>
      </w:tr>
      <w:tr>
        <w:tc>
          <w:tcPr>
            <w:tcW w:type="dxa" w:w="3402"/>
            <w:tcMar>
              <w:top w:w="80" w:type="dxa"/>
              <w:start w:w="110" w:type="dxa"/>
              <w:bottom w:w="80" w:type="dxa"/>
              <w:end w:w="110" w:type="dxa"/>
            </w:tcMar>
          </w:tcPr>
          <w:p>
            <w:pPr>
              <w:spacing w:before="60" w:after="60" w:line="252" w:lineRule="auto"/>
            </w:pPr>
            <w:r>
              <w:rPr>
                <w:rFonts w:ascii="Calibri" w:hAnsi="Calibri" w:cs="Calibri"/>
                <w:b/>
                <w:i w:val="0"/>
                <w:color w:val="E6191F"/>
                <w:sz w:val="18"/>
              </w:rPr>
              <w:t>Male participation</w:t>
            </w:r>
          </w:p>
        </w:tc>
        <w:tc>
          <w:tcPr>
            <w:tcW w:type="dxa" w:w="6123"/>
            <w:tcMar>
              <w:top w:w="80" w:type="dxa"/>
              <w:start w:w="110" w:type="dxa"/>
              <w:bottom w:w="80" w:type="dxa"/>
              <w:end w:w="110" w:type="dxa"/>
            </w:tcMar>
          </w:tcPr>
          <w:p>
            <w:pPr>
              <w:spacing w:before="60" w:after="60" w:line="252" w:lineRule="auto"/>
            </w:pPr>
            <w:r>
              <w:rPr>
                <w:rFonts w:ascii="Calibri" w:hAnsi="Calibri" w:cs="Calibri"/>
                <w:b w:val="0"/>
                <w:i w:val="0"/>
                <w:color w:val="141417"/>
                <w:sz w:val="18"/>
              </w:rPr>
              <w:t>~75% of gym membership and audience</w:t>
            </w:r>
          </w:p>
        </w:tc>
      </w:tr>
      <w:tr>
        <w:tc>
          <w:tcPr>
            <w:tcW w:type="dxa" w:w="3402"/>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Training frequency</w:t>
            </w:r>
          </w:p>
        </w:tc>
        <w:tc>
          <w:tcPr>
            <w:tcW w:type="dxa" w:w="612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4–6 sessions per week</w:t>
            </w:r>
          </w:p>
        </w:tc>
      </w:tr>
      <w:tr>
        <w:tc>
          <w:tcPr>
            <w:tcW w:type="dxa" w:w="3402"/>
            <w:tcMar>
              <w:top w:w="80" w:type="dxa"/>
              <w:start w:w="110" w:type="dxa"/>
              <w:bottom w:w="80" w:type="dxa"/>
              <w:end w:w="110" w:type="dxa"/>
            </w:tcMar>
          </w:tcPr>
          <w:p>
            <w:pPr>
              <w:spacing w:before="60" w:after="60" w:line="252" w:lineRule="auto"/>
            </w:pPr>
            <w:r>
              <w:rPr>
                <w:rFonts w:ascii="Calibri" w:hAnsi="Calibri" w:cs="Calibri"/>
                <w:b/>
                <w:i w:val="0"/>
                <w:color w:val="E6191F"/>
                <w:sz w:val="18"/>
              </w:rPr>
              <w:t>Global reach</w:t>
            </w:r>
          </w:p>
        </w:tc>
        <w:tc>
          <w:tcPr>
            <w:tcW w:type="dxa" w:w="6123"/>
            <w:tcMar>
              <w:top w:w="80" w:type="dxa"/>
              <w:start w:w="110" w:type="dxa"/>
              <w:bottom w:w="80" w:type="dxa"/>
              <w:end w:w="110" w:type="dxa"/>
            </w:tcMar>
          </w:tcPr>
          <w:p>
            <w:pPr>
              <w:spacing w:before="60" w:after="60" w:line="252" w:lineRule="auto"/>
            </w:pPr>
            <w:r>
              <w:rPr>
                <w:rFonts w:ascii="Calibri" w:hAnsi="Calibri" w:cs="Calibri"/>
                <w:b w:val="0"/>
                <w:i w:val="0"/>
                <w:color w:val="141417"/>
                <w:sz w:val="18"/>
              </w:rPr>
              <w:t>40+ countries running professional cards</w:t>
            </w:r>
          </w:p>
        </w:tc>
      </w:tr>
    </w:tbl>
    <w:p>
      <w:pPr>
        <w:spacing w:before="0" w:after="200" w:line="276" w:lineRule="auto"/>
      </w:pPr>
    </w:p>
    <w:p>
      <w:pPr>
        <w:pStyle w:val="Heading2"/>
        <w:keepNext/>
        <w:spacing w:before="240" w:after="80"/>
      </w:pPr>
      <w:r>
        <w:rPr>
          <w:rFonts w:ascii="Impact" w:hAnsi="Impact" w:cs="Impact"/>
          <w:b w:val="0"/>
          <w:i w:val="0"/>
          <w:caps/>
          <w:color w:val="141417"/>
          <w:sz w:val="26"/>
        </w:rPr>
        <w:t>Age</w:t>
      </w:r>
    </w:p>
    <w:p>
      <w:pPr>
        <w:spacing w:before="0" w:after="80" w:line="276" w:lineRule="auto"/>
      </w:pPr>
      <w:r>
        <w:rPr>
          <w:rFonts w:ascii="Calibri" w:hAnsi="Calibri" w:cs="Calibri"/>
          <w:b w:val="0"/>
          <w:i/>
          <w:color w:val="6F7077"/>
          <w:sz w:val="19"/>
        </w:rPr>
        <w:t>What age group are they mostly?</w:t>
      </w:r>
    </w:p>
    <w:p>
      <w:pPr>
        <w:spacing w:before="0" w:after="120" w:line="276" w:lineRule="auto"/>
      </w:pPr>
      <w:r>
        <w:rPr>
          <w:rFonts w:ascii="Calibri" w:hAnsi="Calibri" w:cs="Calibri"/>
          <w:b w:val="0"/>
          <w:i w:val="0"/>
          <w:sz w:val="21"/>
        </w:rPr>
        <w:t>The training population is young. The core sits at 18–29, inside a broader active range of 16–34. Under-16s arrive through kids' and teens' programs, now a major part of most gyms' income, and masters divisions keep competitors going well past 35. Spectatorship skews a little older than participation, roughly 18–44, because watching costs far less time than training does. APEX targets 16–28: old enough to buy their own gear, young enough to still be building an identity around the gym.</w:t>
      </w:r>
    </w:p>
    <w:p>
      <w:pPr>
        <w:pStyle w:val="Heading2"/>
        <w:keepNext/>
        <w:spacing w:before="240" w:after="80"/>
      </w:pPr>
      <w:r>
        <w:rPr>
          <w:rFonts w:ascii="Impact" w:hAnsi="Impact" w:cs="Impact"/>
          <w:b w:val="0"/>
          <w:i w:val="0"/>
          <w:caps/>
          <w:color w:val="141417"/>
          <w:sz w:val="26"/>
        </w:rPr>
        <w:t>Gender</w:t>
      </w:r>
    </w:p>
    <w:p>
      <w:pPr>
        <w:spacing w:before="0" w:after="80" w:line="276" w:lineRule="auto"/>
      </w:pPr>
      <w:r>
        <w:rPr>
          <w:rFonts w:ascii="Calibri" w:hAnsi="Calibri" w:cs="Calibri"/>
          <w:b w:val="0"/>
          <w:i/>
          <w:color w:val="6F7077"/>
          <w:sz w:val="19"/>
        </w:rPr>
        <w:t>Is it mainly male, female, or mixed?</w:t>
      </w:r>
    </w:p>
    <w:p>
      <w:pPr>
        <w:spacing w:before="0" w:after="120" w:line="276" w:lineRule="auto"/>
      </w:pPr>
      <w:r>
        <w:rPr>
          <w:rFonts w:ascii="Calibri" w:hAnsi="Calibri" w:cs="Calibri"/>
          <w:b w:val="0"/>
          <w:i w:val="0"/>
          <w:sz w:val="21"/>
        </w:rPr>
        <w:t>Still majority male — around three-quarters of gym membership and a similar share of the audience. But women's participation is the fastest-growing part of the sport, pushed along by athletes such as Ronda Rousey, Amanda Nunes, Zhang Weili and Alexa Grasso, and by women entering through self-defence and fitness classes rather than competition. Most fight labels still treat women's kit as a shrunken, pinker version of the men's. That is an obvious gap, and APEX is built to fill it.</w:t>
      </w:r>
    </w:p>
    <w:p>
      <w:pPr>
        <w:pStyle w:val="Heading2"/>
        <w:keepNext/>
        <w:spacing w:before="240" w:after="80"/>
      </w:pPr>
      <w:r>
        <w:rPr>
          <w:rFonts w:ascii="Impact" w:hAnsi="Impact" w:cs="Impact"/>
          <w:b w:val="0"/>
          <w:i w:val="0"/>
          <w:caps/>
          <w:color w:val="141417"/>
          <w:sz w:val="26"/>
        </w:rPr>
        <w:t>Nationality</w:t>
      </w:r>
    </w:p>
    <w:p>
      <w:pPr>
        <w:spacing w:before="0" w:after="80" w:line="276" w:lineRule="auto"/>
      </w:pPr>
      <w:r>
        <w:rPr>
          <w:rFonts w:ascii="Calibri" w:hAnsi="Calibri" w:cs="Calibri"/>
          <w:b w:val="0"/>
          <w:i/>
          <w:color w:val="6F7077"/>
          <w:sz w:val="19"/>
        </w:rPr>
        <w:t>Where are they from?</w:t>
      </w:r>
    </w:p>
    <w:p>
      <w:pPr>
        <w:spacing w:before="0" w:after="120" w:line="276" w:lineRule="auto"/>
      </w:pPr>
      <w:r>
        <w:rPr>
          <w:rFonts w:ascii="Calibri" w:hAnsi="Calibri" w:cs="Calibri"/>
          <w:b w:val="0"/>
          <w:i w:val="0"/>
          <w:sz w:val="21"/>
        </w:rPr>
        <w:t>Global, with clear strongholds: the United States, Brazil, Russia and Dagestan, Japan, Thailand, Ireland, England, Poland, Mexico, Kazakhstan, and Australia and New Zealand. In Australia the sport is concentrated in the outer suburbs of Sydney, Melbourne, Brisbane and Perth, and Australian gyms punch well above their weight internationally. APEX is positioned as an Australian brand that still reads as globally credible.</w:t>
      </w:r>
    </w:p>
    <w:p>
      <w:pPr>
        <w:pStyle w:val="Heading2"/>
        <w:keepNext/>
        <w:spacing w:before="240" w:after="80"/>
      </w:pPr>
      <w:r>
        <w:rPr>
          <w:rFonts w:ascii="Impact" w:hAnsi="Impact" w:cs="Impact"/>
          <w:b w:val="0"/>
          <w:i w:val="0"/>
          <w:caps/>
          <w:color w:val="141417"/>
          <w:sz w:val="26"/>
        </w:rPr>
        <w:t>Cultural identity</w:t>
      </w:r>
    </w:p>
    <w:p>
      <w:pPr>
        <w:spacing w:before="0" w:after="80" w:line="276" w:lineRule="auto"/>
      </w:pPr>
      <w:r>
        <w:rPr>
          <w:rFonts w:ascii="Calibri" w:hAnsi="Calibri" w:cs="Calibri"/>
          <w:b w:val="0"/>
          <w:i/>
          <w:color w:val="6F7077"/>
          <w:sz w:val="19"/>
        </w:rPr>
        <w:t>What cultural backgrounds or influences do they have?</w:t>
      </w:r>
    </w:p>
    <w:p>
      <w:pPr>
        <w:spacing w:before="0" w:after="120" w:line="276" w:lineRule="auto"/>
      </w:pPr>
      <w:r>
        <w:rPr>
          <w:rFonts w:ascii="Calibri" w:hAnsi="Calibri" w:cs="Calibri"/>
          <w:b w:val="0"/>
          <w:i w:val="0"/>
          <w:sz w:val="21"/>
        </w:rPr>
        <w:t>MMA is multicultural by construction: its techniques come from Brazil, Japan, Thailand, the United States and Russia, and the gym's vocabulary borrows with them — oss, mongkhon, kimura, sambo. Australian gyms are among the most mixed rooms you will find, with Pacific Islander, Māori, Lebanese, Vietnamese, Sudanese and Anglo-Australian athletes on one mat. Dagestani and wider Muslim influence has made prayer and fasting normal in elite camps, and the culture keeps deep working-class roots — for many families the gym is a route to discipline, belonging and occasionally a career.</w:t>
      </w:r>
    </w:p>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DEMO-01  ·  THE CLASS</w:t>
            </w:r>
          </w:p>
          <w:p>
            <w:pPr>
              <w:spacing w:after="40" w:line="252" w:lineRule="auto"/>
            </w:pPr>
            <w:r>
              <w:rPr>
                <w:rFonts w:ascii="Calibri" w:hAnsi="Calibri" w:cs="Calibri"/>
                <w:b w:val="0"/>
                <w:i/>
                <w:color w:val="6F7077"/>
                <w:sz w:val="17"/>
              </w:rPr>
              <w:t>Shot brief: The whole class lined up at the end of session — deliberately show the mixed ages, genders and backgrounds in the room.</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DEMO-02  ·  WOMEN TRAIN</w:t>
            </w:r>
          </w:p>
          <w:p>
            <w:pPr>
              <w:spacing w:after="40" w:line="252" w:lineRule="auto"/>
            </w:pPr>
            <w:r>
              <w:rPr>
                <w:rFonts w:ascii="Calibri" w:hAnsi="Calibri" w:cs="Calibri"/>
                <w:b w:val="0"/>
                <w:i/>
                <w:color w:val="6F7077"/>
                <w:sz w:val="17"/>
              </w:rPr>
              <w:t>Shot brief: Female athlete drilling or sparring, framed exactly like the male athletes: as an athlete, never as decoration.</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Subculture research</w:t>
      </w:r>
    </w:p>
    <w:p>
      <w:pPr>
        <w:pStyle w:val="Heading1"/>
        <w:spacing w:before="80" w:after="40"/>
      </w:pPr>
      <w:r>
        <w:rPr>
          <w:rFonts w:ascii="Impact" w:hAnsi="Impact" w:cs="Impact"/>
          <w:b w:val="0"/>
          <w:i w:val="0"/>
          <w:color w:val="E6191F"/>
          <w:sz w:val="52"/>
        </w:rPr>
        <w:t xml:space="preserve">04  </w:t>
      </w:r>
      <w:r>
        <w:rPr>
          <w:rFonts w:ascii="Impact" w:hAnsi="Impact" w:cs="Impact"/>
          <w:b w:val="0"/>
          <w:i w:val="0"/>
          <w:caps/>
          <w:color w:val="141417"/>
          <w:sz w:val="44"/>
        </w:rPr>
        <w:t>Interests, Activities &amp; Values</w:t>
      </w:r>
    </w:p>
    <w:p>
      <w:pPr>
        <w:spacing w:before="40" w:after="160"/>
        <w:pBdr>
          <w:bottom w:val="single" w:sz="12" w:space="1" w:color="E6191F"/>
        </w:pBdr>
      </w:pPr>
    </w:p>
    <w:p>
      <w:pPr>
        <w:spacing w:before="0" w:after="120" w:line="276" w:lineRule="auto"/>
      </w:pPr>
      <w:r>
        <w:rPr>
          <w:rFonts w:ascii="Calibri" w:hAnsi="Calibri" w:cs="Calibri"/>
          <w:b w:val="0"/>
          <w:i w:val="0"/>
          <w:sz w:val="21"/>
        </w:rPr>
        <w:t>What the members of this subculture actually have in common — the things they do together, and the ideas they agree on. These are the hooks a brand can legitimately hang itself on.</w:t>
      </w:r>
    </w:p>
    <w:p>
      <w:pPr>
        <w:pStyle w:val="Heading2"/>
        <w:keepNext/>
        <w:spacing w:before="320" w:after="80"/>
      </w:pPr>
      <w:r>
        <w:rPr>
          <w:rFonts w:ascii="Impact" w:hAnsi="Impact" w:cs="Impact"/>
          <w:b w:val="0"/>
          <w:i w:val="0"/>
          <w:caps/>
          <w:color w:val="141417"/>
          <w:sz w:val="26"/>
        </w:rPr>
        <w:t>Hobbies &amp; activities</w:t>
      </w:r>
    </w:p>
    <w:p>
      <w:pPr>
        <w:pStyle w:val="ListBullet"/>
        <w:spacing w:after="80" w:line="264" w:lineRule="auto"/>
      </w:pPr>
      <w:r>
        <w:rPr>
          <w:rFonts w:ascii="Calibri" w:hAnsi="Calibri" w:cs="Calibri"/>
          <w:b/>
          <w:i w:val="0"/>
          <w:color w:val="141417"/>
          <w:sz w:val="21"/>
        </w:rPr>
        <w:t xml:space="preserve">Training — </w:t>
      </w:r>
      <w:r>
        <w:rPr>
          <w:rFonts w:ascii="Calibri" w:hAnsi="Calibri" w:cs="Calibri"/>
          <w:b w:val="0"/>
          <w:i w:val="0"/>
          <w:color w:val="141417"/>
          <w:sz w:val="21"/>
        </w:rPr>
        <w:t>four to six sessions a week across striking, grappling and strength, plus open mats at the weekend.</w:t>
      </w:r>
    </w:p>
    <w:p>
      <w:pPr>
        <w:pStyle w:val="ListBullet"/>
        <w:spacing w:after="80" w:line="264" w:lineRule="auto"/>
      </w:pPr>
      <w:r>
        <w:rPr>
          <w:rFonts w:ascii="Calibri" w:hAnsi="Calibri" w:cs="Calibri"/>
          <w:b/>
          <w:i w:val="0"/>
          <w:color w:val="141417"/>
          <w:sz w:val="21"/>
        </w:rPr>
        <w:t xml:space="preserve">Competing — </w:t>
      </w:r>
      <w:r>
        <w:rPr>
          <w:rFonts w:ascii="Calibri" w:hAnsi="Calibri" w:cs="Calibri"/>
          <w:b w:val="0"/>
          <w:i w:val="0"/>
          <w:color w:val="141417"/>
          <w:sz w:val="21"/>
        </w:rPr>
        <w:t>amateur “smokers”, BJJ tournaments, Muay Thai interclubs and local fight cards.</w:t>
      </w:r>
    </w:p>
    <w:p>
      <w:pPr>
        <w:pStyle w:val="ListBullet"/>
        <w:spacing w:after="80" w:line="264" w:lineRule="auto"/>
      </w:pPr>
      <w:r>
        <w:rPr>
          <w:rFonts w:ascii="Calibri" w:hAnsi="Calibri" w:cs="Calibri"/>
          <w:b/>
          <w:i w:val="0"/>
          <w:color w:val="141417"/>
          <w:sz w:val="21"/>
        </w:rPr>
        <w:t xml:space="preserve">Watching together — </w:t>
      </w:r>
      <w:r>
        <w:rPr>
          <w:rFonts w:ascii="Calibri" w:hAnsi="Calibri" w:cs="Calibri"/>
          <w:b w:val="0"/>
          <w:i w:val="0"/>
          <w:color w:val="141417"/>
          <w:sz w:val="21"/>
        </w:rPr>
        <w:t>UFC and ONE cards are social events, watched in groups at odd hours because of time zones.</w:t>
      </w:r>
    </w:p>
    <w:p>
      <w:pPr>
        <w:pStyle w:val="ListBullet"/>
        <w:spacing w:after="80" w:line="264" w:lineRule="auto"/>
      </w:pPr>
      <w:r>
        <w:rPr>
          <w:rFonts w:ascii="Calibri" w:hAnsi="Calibri" w:cs="Calibri"/>
          <w:b/>
          <w:i w:val="0"/>
          <w:color w:val="141417"/>
          <w:sz w:val="21"/>
        </w:rPr>
        <w:t xml:space="preserve">Analysis — </w:t>
      </w:r>
      <w:r>
        <w:rPr>
          <w:rFonts w:ascii="Calibri" w:hAnsi="Calibri" w:cs="Calibri"/>
          <w:b w:val="0"/>
          <w:i w:val="0"/>
          <w:color w:val="141417"/>
          <w:sz w:val="21"/>
        </w:rPr>
        <w:t>breaking fights down frame by frame, technique channels, podcasts and coaches' breakdowns.</w:t>
      </w:r>
    </w:p>
    <w:p>
      <w:pPr>
        <w:pStyle w:val="ListBullet"/>
        <w:spacing w:after="80" w:line="264" w:lineRule="auto"/>
      </w:pPr>
      <w:r>
        <w:rPr>
          <w:rFonts w:ascii="Calibri" w:hAnsi="Calibri" w:cs="Calibri"/>
          <w:b/>
          <w:i w:val="0"/>
          <w:color w:val="141417"/>
          <w:sz w:val="21"/>
        </w:rPr>
        <w:t xml:space="preserve">Gear — </w:t>
      </w:r>
      <w:r>
        <w:rPr>
          <w:rFonts w:ascii="Calibri" w:hAnsi="Calibri" w:cs="Calibri"/>
          <w:b w:val="0"/>
          <w:i w:val="0"/>
          <w:color w:val="141417"/>
          <w:sz w:val="21"/>
        </w:rPr>
        <w:t>comparing gloves, shin pads, rashguards and mouthguards is a hobby in its own right.</w:t>
      </w:r>
    </w:p>
    <w:p>
      <w:pPr>
        <w:pStyle w:val="ListBullet"/>
        <w:spacing w:after="80" w:line="264" w:lineRule="auto"/>
      </w:pPr>
      <w:r>
        <w:rPr>
          <w:rFonts w:ascii="Calibri" w:hAnsi="Calibri" w:cs="Calibri"/>
          <w:b/>
          <w:i w:val="0"/>
          <w:color w:val="141417"/>
          <w:sz w:val="21"/>
        </w:rPr>
        <w:t xml:space="preserve">Recovery — </w:t>
      </w:r>
      <w:r>
        <w:rPr>
          <w:rFonts w:ascii="Calibri" w:hAnsi="Calibri" w:cs="Calibri"/>
          <w:b w:val="0"/>
          <w:i w:val="0"/>
          <w:color w:val="141417"/>
          <w:sz w:val="21"/>
        </w:rPr>
        <w:t>ice baths, saunas, physio, macro tracking and managing weight.</w:t>
      </w:r>
    </w:p>
    <w:p>
      <w:pPr>
        <w:pStyle w:val="Heading2"/>
        <w:keepNext/>
        <w:spacing w:before="320" w:after="80"/>
      </w:pPr>
      <w:r>
        <w:rPr>
          <w:rFonts w:ascii="Impact" w:hAnsi="Impact" w:cs="Impact"/>
          <w:b w:val="0"/>
          <w:i w:val="0"/>
          <w:caps/>
          <w:color w:val="141417"/>
          <w:sz w:val="26"/>
        </w:rPr>
        <w:t>Values &amp; beliefs</w:t>
      </w:r>
    </w:p>
    <w:p>
      <w:pPr>
        <w:pStyle w:val="ListBullet"/>
        <w:spacing w:after="80" w:line="264" w:lineRule="auto"/>
      </w:pPr>
      <w:r>
        <w:rPr>
          <w:rFonts w:ascii="Calibri" w:hAnsi="Calibri" w:cs="Calibri"/>
          <w:b/>
          <w:i w:val="0"/>
          <w:color w:val="141417"/>
          <w:sz w:val="21"/>
        </w:rPr>
        <w:t xml:space="preserve">Respect — </w:t>
      </w:r>
      <w:r>
        <w:rPr>
          <w:rFonts w:ascii="Calibri" w:hAnsi="Calibri" w:cs="Calibri"/>
          <w:b w:val="0"/>
          <w:i w:val="0"/>
          <w:color w:val="141417"/>
          <w:sz w:val="21"/>
        </w:rPr>
        <w:t>touch gloves, shake hands, thank your partner, and protect them in sparring.</w:t>
      </w:r>
    </w:p>
    <w:p>
      <w:pPr>
        <w:pStyle w:val="ListBullet"/>
        <w:spacing w:after="80" w:line="264" w:lineRule="auto"/>
      </w:pPr>
      <w:r>
        <w:rPr>
          <w:rFonts w:ascii="Calibri" w:hAnsi="Calibri" w:cs="Calibri"/>
          <w:b/>
          <w:i w:val="0"/>
          <w:color w:val="141417"/>
          <w:sz w:val="21"/>
        </w:rPr>
        <w:t xml:space="preserve">Leave your ego at the door — </w:t>
      </w:r>
      <w:r>
        <w:rPr>
          <w:rFonts w:ascii="Calibri" w:hAnsi="Calibri" w:cs="Calibri"/>
          <w:b w:val="0"/>
          <w:i w:val="0"/>
          <w:color w:val="141417"/>
          <w:sz w:val="21"/>
        </w:rPr>
        <w:t>being beaten is data, not humiliation.</w:t>
      </w:r>
    </w:p>
    <w:p>
      <w:pPr>
        <w:pStyle w:val="ListBullet"/>
        <w:spacing w:after="80" w:line="264" w:lineRule="auto"/>
      </w:pPr>
      <w:r>
        <w:rPr>
          <w:rFonts w:ascii="Calibri" w:hAnsi="Calibri" w:cs="Calibri"/>
          <w:b/>
          <w:i w:val="0"/>
          <w:color w:val="141417"/>
          <w:sz w:val="21"/>
        </w:rPr>
        <w:t xml:space="preserve">Discipline over motivation — </w:t>
      </w:r>
      <w:r>
        <w:rPr>
          <w:rFonts w:ascii="Calibri" w:hAnsi="Calibri" w:cs="Calibri"/>
          <w:b w:val="0"/>
          <w:i w:val="0"/>
          <w:color w:val="141417"/>
          <w:sz w:val="21"/>
        </w:rPr>
        <w:t>turning up when you do not feel like it is the entire skill.</w:t>
      </w:r>
    </w:p>
    <w:p>
      <w:pPr>
        <w:pStyle w:val="ListBullet"/>
        <w:spacing w:after="80" w:line="264" w:lineRule="auto"/>
      </w:pPr>
      <w:r>
        <w:rPr>
          <w:rFonts w:ascii="Calibri" w:hAnsi="Calibri" w:cs="Calibri"/>
          <w:b/>
          <w:i w:val="0"/>
          <w:color w:val="141417"/>
          <w:sz w:val="21"/>
        </w:rPr>
        <w:t xml:space="preserve">Meritocracy — </w:t>
      </w:r>
      <w:r>
        <w:rPr>
          <w:rFonts w:ascii="Calibri" w:hAnsi="Calibri" w:cs="Calibri"/>
          <w:b w:val="0"/>
          <w:i w:val="0"/>
          <w:color w:val="141417"/>
          <w:sz w:val="21"/>
        </w:rPr>
        <w:t>rank is demonstrated, never claimed. The mats settle it.</w:t>
      </w:r>
    </w:p>
    <w:p>
      <w:pPr>
        <w:pStyle w:val="ListBullet"/>
        <w:spacing w:after="80" w:line="264" w:lineRule="auto"/>
      </w:pPr>
      <w:r>
        <w:rPr>
          <w:rFonts w:ascii="Calibri" w:hAnsi="Calibri" w:cs="Calibri"/>
          <w:b/>
          <w:i w:val="0"/>
          <w:color w:val="141417"/>
          <w:sz w:val="21"/>
        </w:rPr>
        <w:t xml:space="preserve">Controlled aggression — </w:t>
      </w:r>
      <w:r>
        <w:rPr>
          <w:rFonts w:ascii="Calibri" w:hAnsi="Calibri" w:cs="Calibri"/>
          <w:b w:val="0"/>
          <w:i w:val="0"/>
          <w:color w:val="141417"/>
          <w:sz w:val="21"/>
        </w:rPr>
        <w:t>violence has a place, a time and a rule set. Fighters are often the calmest people outside it.</w:t>
      </w:r>
    </w:p>
    <w:p>
      <w:pPr>
        <w:pStyle w:val="ListBullet"/>
        <w:spacing w:after="80" w:line="264" w:lineRule="auto"/>
      </w:pPr>
      <w:r>
        <w:rPr>
          <w:rFonts w:ascii="Calibri" w:hAnsi="Calibri" w:cs="Calibri"/>
          <w:b/>
          <w:i w:val="0"/>
          <w:color w:val="141417"/>
          <w:sz w:val="21"/>
        </w:rPr>
        <w:t xml:space="preserve">Loyalty and lineage — </w:t>
      </w:r>
      <w:r>
        <w:rPr>
          <w:rFonts w:ascii="Calibri" w:hAnsi="Calibri" w:cs="Calibri"/>
          <w:b w:val="0"/>
          <w:i w:val="0"/>
          <w:color w:val="141417"/>
          <w:sz w:val="21"/>
        </w:rPr>
        <w:t>you represent a gym and a coach, and you say whose student you are.</w:t>
      </w:r>
    </w:p>
    <w:p>
      <w:pPr>
        <w:pStyle w:val="ListBullet"/>
        <w:spacing w:after="80" w:line="264" w:lineRule="auto"/>
      </w:pPr>
      <w:r>
        <w:rPr>
          <w:rFonts w:ascii="Calibri" w:hAnsi="Calibri" w:cs="Calibri"/>
          <w:b/>
          <w:i w:val="0"/>
          <w:color w:val="141417"/>
          <w:sz w:val="21"/>
        </w:rPr>
        <w:t xml:space="preserve">Self-mastery — </w:t>
      </w:r>
      <w:r>
        <w:rPr>
          <w:rFonts w:ascii="Calibri" w:hAnsi="Calibri" w:cs="Calibri"/>
          <w:b w:val="0"/>
          <w:i w:val="0"/>
          <w:color w:val="141417"/>
          <w:sz w:val="21"/>
        </w:rPr>
        <w:t>the real opponent is your own comfort.</w:t>
      </w:r>
    </w:p>
    <w:p>
      <w:pPr>
        <w:spacing w:before="0" w:after="200" w:line="276" w:lineRule="auto"/>
      </w:pPr>
    </w:p>
    <w:tbl>
      <w:tblPr>
        <w:tblStyle w:val="TableGrid"/>
        <w:tblW w:type="auto" w:w="0"/>
        <w:tblLook w:firstColumn="1" w:firstRow="1" w:lastColumn="0" w:lastRow="0" w:noHBand="0" w:noVBand="1" w:val="04A0"/>
      </w:tblPr>
      <w:tblGrid>
        <w:gridCol w:w="9524"/>
      </w:tblGrid>
      <w:tr>
        <w:tc>
          <w:tcPr>
            <w:tcW w:type="dxa" w:w="9524"/>
            <w:shd w:val="clear" w:color="auto" w:fill="141417"/>
            <w:tcMar>
              <w:top w:w="200" w:type="dxa"/>
              <w:start w:w="200" w:type="dxa"/>
              <w:bottom w:w="200" w:type="dxa"/>
              <w:end w:w="200" w:type="dxa"/>
            </w:tcMar>
          </w:tcPr>
          <w:p>
            <w:pPr>
              <w:spacing w:after="40"/>
            </w:pPr>
            <w:r>
              <w:rPr>
                <w:rFonts w:ascii="Impact" w:hAnsi="Impact" w:cs="Impact"/>
                <w:b w:val="0"/>
                <w:i w:val="0"/>
                <w:color w:val="FFFFFF"/>
                <w:sz w:val="40"/>
              </w:rPr>
              <w:t>“Leave your ego at the door.”</w:t>
            </w:r>
          </w:p>
          <w:p>
            <w:r>
              <w:rPr>
                <w:rFonts w:ascii="Calibri" w:hAnsi="Calibri" w:cs="Calibri"/>
                <w:b/>
                <w:i w:val="0"/>
                <w:caps/>
                <w:color w:val="E6191F"/>
                <w:sz w:val="18"/>
                <w:spacing w:val="22"/>
              </w:rPr>
              <w:t>The most repeated line in any MMA gym.</w:t>
            </w:r>
          </w:p>
        </w:tc>
      </w:tr>
    </w:tbl>
    <w:p>
      <w:pPr>
        <w:spacing w:before="0" w:after="20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BELIEF-02  ·  RESPECT</w:t>
            </w:r>
          </w:p>
          <w:p>
            <w:pPr>
              <w:spacing w:after="40" w:line="252" w:lineRule="auto"/>
            </w:pPr>
            <w:r>
              <w:rPr>
                <w:rFonts w:ascii="Calibri" w:hAnsi="Calibri" w:cs="Calibri"/>
                <w:b w:val="0"/>
                <w:i/>
                <w:color w:val="6F7077"/>
                <w:sz w:val="17"/>
              </w:rPr>
              <w:t>Shot brief: The glove touch or the bow at the start of a round — the gesture that turns violence into sport.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Subculture research</w:t>
      </w:r>
    </w:p>
    <w:p>
      <w:pPr>
        <w:pStyle w:val="Heading1"/>
        <w:spacing w:before="80" w:after="40"/>
      </w:pPr>
      <w:r>
        <w:rPr>
          <w:rFonts w:ascii="Impact" w:hAnsi="Impact" w:cs="Impact"/>
          <w:b w:val="0"/>
          <w:i w:val="0"/>
          <w:color w:val="E6191F"/>
          <w:sz w:val="52"/>
        </w:rPr>
        <w:t xml:space="preserve">05  </w:t>
      </w:r>
      <w:r>
        <w:rPr>
          <w:rFonts w:ascii="Impact" w:hAnsi="Impact" w:cs="Impact"/>
          <w:b w:val="0"/>
          <w:i w:val="0"/>
          <w:caps/>
          <w:color w:val="141417"/>
          <w:sz w:val="44"/>
        </w:rPr>
        <w:t>Lifestyle &amp; Attitudes</w:t>
      </w:r>
    </w:p>
    <w:p>
      <w:pPr>
        <w:spacing w:before="40" w:after="160"/>
        <w:pBdr>
          <w:bottom w:val="single" w:sz="12" w:space="1" w:color="E6191F"/>
        </w:pBdr>
      </w:pPr>
    </w:p>
    <w:p>
      <w:pPr>
        <w:spacing w:before="0" w:after="120" w:line="276" w:lineRule="auto"/>
      </w:pPr>
      <w:r>
        <w:rPr>
          <w:rFonts w:ascii="Calibri" w:hAnsi="Calibri" w:cs="Calibri"/>
          <w:b w:val="0"/>
          <w:i w:val="0"/>
          <w:sz w:val="21"/>
        </w:rPr>
        <w:t>How belonging to this subculture actually shapes a week, a body and a set of opinions. This is the part a brand has to get right, because the audience can smell an outsider instantly.</w:t>
      </w:r>
    </w:p>
    <w:p>
      <w:pPr>
        <w:pStyle w:val="ListBullet"/>
        <w:spacing w:after="80" w:line="264" w:lineRule="auto"/>
      </w:pPr>
      <w:r>
        <w:rPr>
          <w:rFonts w:ascii="Calibri" w:hAnsi="Calibri" w:cs="Calibri"/>
          <w:b/>
          <w:i w:val="0"/>
          <w:color w:val="141417"/>
          <w:sz w:val="21"/>
        </w:rPr>
        <w:t xml:space="preserve">Built around the timetable — </w:t>
      </w:r>
      <w:r>
        <w:rPr>
          <w:rFonts w:ascii="Calibri" w:hAnsi="Calibri" w:cs="Calibri"/>
          <w:b w:val="0"/>
          <w:i w:val="0"/>
          <w:color w:val="141417"/>
          <w:sz w:val="21"/>
        </w:rPr>
        <w:t>meals, sleep and social life bend to the training schedule, not the other way around.</w:t>
      </w:r>
    </w:p>
    <w:p>
      <w:pPr>
        <w:pStyle w:val="ListBullet"/>
        <w:spacing w:after="80" w:line="264" w:lineRule="auto"/>
      </w:pPr>
      <w:r>
        <w:rPr>
          <w:rFonts w:ascii="Calibri" w:hAnsi="Calibri" w:cs="Calibri"/>
          <w:b/>
          <w:i w:val="0"/>
          <w:color w:val="141417"/>
          <w:sz w:val="21"/>
        </w:rPr>
        <w:t xml:space="preserve">Sacrifice is normal — </w:t>
      </w:r>
      <w:r>
        <w:rPr>
          <w:rFonts w:ascii="Calibri" w:hAnsi="Calibri" w:cs="Calibri"/>
          <w:b w:val="0"/>
          <w:i w:val="0"/>
          <w:color w:val="141417"/>
          <w:sz w:val="21"/>
        </w:rPr>
        <w:t>diet, alcohol and late nights go first, and weight cuts before competition are brutal and accepted.</w:t>
      </w:r>
    </w:p>
    <w:p>
      <w:pPr>
        <w:pStyle w:val="ListBullet"/>
        <w:spacing w:after="80" w:line="264" w:lineRule="auto"/>
      </w:pPr>
      <w:r>
        <w:rPr>
          <w:rFonts w:ascii="Calibri" w:hAnsi="Calibri" w:cs="Calibri"/>
          <w:b/>
          <w:i w:val="0"/>
          <w:color w:val="141417"/>
          <w:sz w:val="21"/>
        </w:rPr>
        <w:t xml:space="preserve">Pain is reframed — </w:t>
      </w:r>
      <w:r>
        <w:rPr>
          <w:rFonts w:ascii="Calibri" w:hAnsi="Calibri" w:cs="Calibri"/>
          <w:b w:val="0"/>
          <w:i w:val="0"/>
          <w:color w:val="141417"/>
          <w:sz w:val="21"/>
        </w:rPr>
        <w:t>soreness is expected, injuries become stories, and strapping tape is everyday equipment.</w:t>
      </w:r>
    </w:p>
    <w:p>
      <w:pPr>
        <w:pStyle w:val="ListBullet"/>
        <w:spacing w:after="80" w:line="264" w:lineRule="auto"/>
      </w:pPr>
      <w:r>
        <w:rPr>
          <w:rFonts w:ascii="Calibri" w:hAnsi="Calibri" w:cs="Calibri"/>
          <w:b/>
          <w:i w:val="0"/>
          <w:color w:val="141417"/>
          <w:sz w:val="21"/>
        </w:rPr>
        <w:t xml:space="preserve">Function over fashion on the mat — </w:t>
      </w:r>
      <w:r>
        <w:rPr>
          <w:rFonts w:ascii="Calibri" w:hAnsi="Calibri" w:cs="Calibri"/>
          <w:b w:val="0"/>
          <w:i w:val="0"/>
          <w:color w:val="141417"/>
          <w:sz w:val="21"/>
        </w:rPr>
        <w:t>but strong loyalty to labels seen as legitimate, and instant contempt for the rest.</w:t>
      </w:r>
    </w:p>
    <w:p>
      <w:pPr>
        <w:pStyle w:val="ListBullet"/>
        <w:spacing w:after="80" w:line="264" w:lineRule="auto"/>
      </w:pPr>
      <w:r>
        <w:rPr>
          <w:rFonts w:ascii="Calibri" w:hAnsi="Calibri" w:cs="Calibri"/>
          <w:b/>
          <w:i w:val="0"/>
          <w:color w:val="141417"/>
          <w:sz w:val="21"/>
        </w:rPr>
        <w:t xml:space="preserve">Zero tolerance for fakes — </w:t>
      </w:r>
      <w:r>
        <w:rPr>
          <w:rFonts w:ascii="Calibri" w:hAnsi="Calibri" w:cs="Calibri"/>
          <w:b w:val="0"/>
          <w:i w:val="0"/>
          <w:color w:val="141417"/>
          <w:sz w:val="21"/>
        </w:rPr>
        <w:t>poseurs, gym-only tough guys and McDojo black belts are the culture's favourite target. Authenticity is the highest currency there is.</w:t>
      </w:r>
    </w:p>
    <w:p>
      <w:pPr>
        <w:pStyle w:val="ListBullet"/>
        <w:spacing w:after="80" w:line="264" w:lineRule="auto"/>
      </w:pPr>
      <w:r>
        <w:rPr>
          <w:rFonts w:ascii="Calibri" w:hAnsi="Calibri" w:cs="Calibri"/>
          <w:b/>
          <w:i w:val="0"/>
          <w:color w:val="141417"/>
          <w:sz w:val="21"/>
        </w:rPr>
        <w:t xml:space="preserve">The gym as therapy — </w:t>
      </w:r>
      <w:r>
        <w:rPr>
          <w:rFonts w:ascii="Calibri" w:hAnsi="Calibri" w:cs="Calibri"/>
          <w:b w:val="0"/>
          <w:i w:val="0"/>
          <w:color w:val="141417"/>
          <w:sz w:val="21"/>
        </w:rPr>
        <w:t>one of the most commonly stated reasons for training is managing stress, anger and anxiety.</w:t>
      </w:r>
    </w:p>
    <w:p>
      <w:pPr>
        <w:pStyle w:val="Heading2"/>
        <w:keepNext/>
        <w:spacing w:before="320" w:after="80"/>
      </w:pPr>
      <w:r>
        <w:rPr>
          <w:rFonts w:ascii="Impact" w:hAnsi="Impact" w:cs="Impact"/>
          <w:b w:val="0"/>
          <w:i w:val="0"/>
          <w:caps/>
          <w:color w:val="141417"/>
          <w:sz w:val="26"/>
        </w:rPr>
        <w:t>A training week — the committed hobbyist</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trPr>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Mon</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Tue</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Wed</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Thu</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Fri</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Sat</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Sun</w:t>
            </w:r>
          </w:p>
        </w:tc>
      </w:tr>
      <w:tr>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Run 6am</w:t>
              <w:br/>
            </w:r>
            <w:r>
              <w:rPr>
                <w:rFonts w:ascii="Calibri" w:hAnsi="Calibri" w:cs="Calibri"/>
                <w:b w:val="0"/>
                <w:i w:val="0"/>
                <w:color w:val="141417"/>
                <w:sz w:val="18"/>
              </w:rPr>
              <w:t>Muay Thai</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S&amp;C</w:t>
              <w:br/>
            </w:r>
            <w:r>
              <w:rPr>
                <w:rFonts w:ascii="Calibri" w:hAnsi="Calibri" w:cs="Calibri"/>
                <w:b w:val="0"/>
                <w:i w:val="0"/>
                <w:color w:val="141417"/>
                <w:sz w:val="18"/>
              </w:rPr>
              <w:t>BJJ (gi)</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MMA sparring</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Run 6am</w:t>
              <w:br/>
            </w:r>
            <w:r>
              <w:rPr>
                <w:rFonts w:ascii="Calibri" w:hAnsi="Calibri" w:cs="Calibri"/>
                <w:b w:val="0"/>
                <w:i w:val="0"/>
                <w:color w:val="141417"/>
                <w:sz w:val="18"/>
              </w:rPr>
              <w:t>Muay Thai</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BJJ (no-gi)</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Open mat</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Recovery</w:t>
            </w:r>
          </w:p>
        </w:tc>
      </w:tr>
    </w:tbl>
    <w:p>
      <w:pPr>
        <w:spacing w:before="80" w:after="120" w:line="276" w:lineRule="auto"/>
      </w:pPr>
      <w:r>
        <w:rPr>
          <w:rFonts w:ascii="Calibri" w:hAnsi="Calibri" w:cs="Calibri"/>
          <w:b w:val="0"/>
          <w:i/>
          <w:color w:val="6F7077"/>
          <w:sz w:val="18"/>
        </w:rPr>
        <w:t>Six training slots across seven days, with one deliberate rest day. The whole week is built around this grid.</w:t>
      </w:r>
    </w:p>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BELIEF-01  ·  THE COACH</w:t>
            </w:r>
          </w:p>
          <w:p>
            <w:pPr>
              <w:spacing w:after="40" w:line="252" w:lineRule="auto"/>
            </w:pPr>
            <w:r>
              <w:rPr>
                <w:rFonts w:ascii="Calibri" w:hAnsi="Calibri" w:cs="Calibri"/>
                <w:b w:val="0"/>
                <w:i/>
                <w:color w:val="6F7077"/>
                <w:sz w:val="17"/>
              </w:rPr>
              <w:t>Shot brief: Coach correcting a student's stance mid-round, hand on shoulder. Documentary, unposed.</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Semiotic investigation</w:t>
      </w:r>
    </w:p>
    <w:p>
      <w:pPr>
        <w:pStyle w:val="Heading1"/>
        <w:spacing w:before="80" w:after="40"/>
      </w:pPr>
      <w:r>
        <w:rPr>
          <w:rFonts w:ascii="Impact" w:hAnsi="Impact" w:cs="Impact"/>
          <w:b w:val="0"/>
          <w:i w:val="0"/>
          <w:color w:val="E6191F"/>
          <w:sz w:val="52"/>
        </w:rPr>
        <w:t xml:space="preserve">06  </w:t>
      </w:r>
      <w:r>
        <w:rPr>
          <w:rFonts w:ascii="Impact" w:hAnsi="Impact" w:cs="Impact"/>
          <w:b w:val="0"/>
          <w:i w:val="0"/>
          <w:caps/>
          <w:color w:val="141417"/>
          <w:sz w:val="44"/>
        </w:rPr>
        <w:t>Signs &amp; Symbols</w:t>
      </w:r>
    </w:p>
    <w:p>
      <w:pPr>
        <w:spacing w:before="40" w:after="160"/>
        <w:pBdr>
          <w:bottom w:val="single" w:sz="12" w:space="1" w:color="E6191F"/>
        </w:pBdr>
      </w:pPr>
    </w:p>
    <w:p>
      <w:pPr>
        <w:spacing w:before="0" w:after="120" w:line="276" w:lineRule="auto"/>
      </w:pPr>
      <w:r>
        <w:rPr>
          <w:rFonts w:ascii="Calibri" w:hAnsi="Calibri" w:cs="Calibri"/>
          <w:b w:val="0"/>
          <w:i w:val="0"/>
          <w:sz w:val="21"/>
        </w:rPr>
        <w:t>The signifiers this subculture uses to recognise its own members, and what each one actually means to somebody inside the gym. Almost none of these meanings are decorative — they are claims about how much work a person has done.</w:t>
      </w:r>
    </w:p>
    <w:p>
      <w:pPr>
        <w:pStyle w:val="Heading3"/>
        <w:keepNext/>
        <w:spacing w:before="200" w:after="40"/>
      </w:pPr>
      <w:r>
        <w:rPr>
          <w:rFonts w:ascii="Calibri" w:hAnsi="Calibri" w:cs="Calibri"/>
          <w:b/>
          <w:i w:val="0"/>
          <w:caps/>
          <w:color w:val="E6191F"/>
          <w:sz w:val="21"/>
          <w:spacing w:val="16"/>
        </w:rPr>
        <w:t>Denotation</w:t>
      </w:r>
    </w:p>
    <w:p>
      <w:pPr>
        <w:spacing w:before="0" w:after="120" w:line="276" w:lineRule="auto"/>
      </w:pPr>
      <w:r>
        <w:rPr>
          <w:rFonts w:ascii="Calibri" w:hAnsi="Calibri" w:cs="Calibri"/>
          <w:b w:val="0"/>
          <w:i w:val="0"/>
          <w:sz w:val="21"/>
        </w:rPr>
        <w:t>The literal meaning — what the thing plainly is, before any interpretation.</w:t>
      </w:r>
    </w:p>
    <w:p>
      <w:pPr>
        <w:pStyle w:val="Heading3"/>
        <w:keepNext/>
        <w:spacing w:before="80" w:after="40"/>
      </w:pPr>
      <w:r>
        <w:rPr>
          <w:rFonts w:ascii="Calibri" w:hAnsi="Calibri" w:cs="Calibri"/>
          <w:b/>
          <w:i w:val="0"/>
          <w:caps/>
          <w:color w:val="E6191F"/>
          <w:sz w:val="21"/>
          <w:spacing w:val="16"/>
        </w:rPr>
        <w:t>Connotation</w:t>
      </w:r>
    </w:p>
    <w:p>
      <w:pPr>
        <w:spacing w:before="0" w:after="200" w:line="276" w:lineRule="auto"/>
      </w:pPr>
      <w:r>
        <w:rPr>
          <w:rFonts w:ascii="Calibri" w:hAnsi="Calibri" w:cs="Calibri"/>
          <w:b w:val="0"/>
          <w:i w:val="0"/>
          <w:sz w:val="21"/>
        </w:rPr>
        <w:t>The implied meaning — what it represents to the group that uses it.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192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Signifier</w:t>
            </w:r>
          </w:p>
        </w:tc>
        <w:tc>
          <w:tcPr>
            <w:tcW w:type="dxa" w:w="3175"/>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Denotation — what it is</w:t>
            </w:r>
          </w:p>
        </w:tc>
        <w:tc>
          <w:tcPr>
            <w:tcW w:type="dxa" w:w="4422"/>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Connotation — what it means to them</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The octagon / the cage</w:t>
            </w:r>
          </w:p>
        </w:tc>
        <w:tc>
          <w:tcPr>
            <w:tcW w:type="dxa" w:w="317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An eight-sided competition area enclosed by chain-link fencing.</w:t>
            </w:r>
          </w:p>
        </w:tc>
        <w:tc>
          <w:tcPr>
            <w:tcW w:type="dxa" w:w="442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ultimate proving ground. Nowhere to hide and no way out, so it reads as a complete test of a person — close to sacred ground.</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4oz open-finger gloves</w:t>
            </w:r>
          </w:p>
        </w:tc>
        <w:tc>
          <w:tcPr>
            <w:tcW w:type="dxa" w:w="3175"/>
            <w:tcMar>
              <w:top w:w="80" w:type="dxa"/>
              <w:start w:w="110" w:type="dxa"/>
              <w:bottom w:w="80" w:type="dxa"/>
              <w:end w:w="110" w:type="dxa"/>
            </w:tcMar>
          </w:tcPr>
          <w:p>
            <w:pPr>
              <w:spacing w:before="60" w:after="60" w:line="252" w:lineRule="auto"/>
            </w:pPr>
            <w:r>
              <w:rPr>
                <w:rFonts w:ascii="Calibri" w:hAnsi="Calibri" w:cs="Calibri"/>
                <w:b w:val="0"/>
                <w:i w:val="0"/>
                <w:color w:val="141417"/>
                <w:sz w:val="18"/>
              </w:rPr>
              <w:t>Minimal padding across the knuckles with the fingers left free.</w:t>
            </w:r>
          </w:p>
        </w:tc>
        <w:tc>
          <w:tcPr>
            <w:tcW w:type="dxa" w:w="4422"/>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real thing. Free fingers mean grappling is allowed, so this is a whole fight rather than just boxing.</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Wrapped hands</w:t>
            </w:r>
          </w:p>
        </w:tc>
        <w:tc>
          <w:tcPr>
            <w:tcW w:type="dxa" w:w="317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Cotton or elastic wrap supporting the wrist and knuckles.</w:t>
            </w:r>
          </w:p>
        </w:tc>
        <w:tc>
          <w:tcPr>
            <w:tcW w:type="dxa" w:w="442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Ritual and preparation — the deliberate few minutes before violence. Reads as craft, not rage, which is why it is the most useful image the culture owns.</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The BJJ belt</w:t>
            </w:r>
          </w:p>
        </w:tc>
        <w:tc>
          <w:tcPr>
            <w:tcW w:type="dxa" w:w="3175"/>
            <w:tcMar>
              <w:top w:w="80" w:type="dxa"/>
              <w:start w:w="110" w:type="dxa"/>
              <w:bottom w:w="80" w:type="dxa"/>
              <w:end w:w="110" w:type="dxa"/>
            </w:tcMar>
          </w:tcPr>
          <w:p>
            <w:pPr>
              <w:spacing w:before="60" w:after="60" w:line="252" w:lineRule="auto"/>
            </w:pPr>
            <w:r>
              <w:rPr>
                <w:rFonts w:ascii="Calibri" w:hAnsi="Calibri" w:cs="Calibri"/>
                <w:b w:val="0"/>
                <w:i w:val="0"/>
                <w:color w:val="141417"/>
                <w:sz w:val="18"/>
              </w:rPr>
              <w:t>A coloured cloth belt, running white through to black.</w:t>
            </w:r>
          </w:p>
        </w:tc>
        <w:tc>
          <w:tcPr>
            <w:tcW w:type="dxa" w:w="4422"/>
            <w:tcMar>
              <w:top w:w="80" w:type="dxa"/>
              <w:start w:w="110" w:type="dxa"/>
              <w:bottom w:w="80" w:type="dxa"/>
              <w:end w:w="110" w:type="dxa"/>
            </w:tcMar>
          </w:tcPr>
          <w:p>
            <w:pPr>
              <w:spacing w:before="60" w:after="60" w:line="252" w:lineRule="auto"/>
            </w:pPr>
            <w:r>
              <w:rPr>
                <w:rFonts w:ascii="Calibri" w:hAnsi="Calibri" w:cs="Calibri"/>
                <w:b w:val="0"/>
                <w:i w:val="0"/>
                <w:color w:val="141417"/>
                <w:sz w:val="18"/>
              </w:rPr>
              <w:t>Verified time served. A black belt is a decade of work, and it is the one credential here that cannot be bought, inherited or talked into existence.</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Cauliflower ear</w:t>
            </w:r>
          </w:p>
        </w:tc>
        <w:tc>
          <w:tcPr>
            <w:tcW w:type="dxa" w:w="317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Scar tissue in the outer ear caused by repeated friction and impact.</w:t>
            </w:r>
          </w:p>
        </w:tc>
        <w:tc>
          <w:tcPr>
            <w:tcW w:type="dxa" w:w="442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Irrefutable proof of real mat mileage. Worn as a badge of honour, and often left untreated on purpose.</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Team rashguard &amp; gym patch</w:t>
            </w:r>
          </w:p>
        </w:tc>
        <w:tc>
          <w:tcPr>
            <w:tcW w:type="dxa" w:w="3175"/>
            <w:tcMar>
              <w:top w:w="80" w:type="dxa"/>
              <w:start w:w="110" w:type="dxa"/>
              <w:bottom w:w="80" w:type="dxa"/>
              <w:end w:w="110" w:type="dxa"/>
            </w:tcMar>
          </w:tcPr>
          <w:p>
            <w:pPr>
              <w:spacing w:before="60" w:after="60" w:line="252" w:lineRule="auto"/>
            </w:pPr>
            <w:r>
              <w:rPr>
                <w:rFonts w:ascii="Calibri" w:hAnsi="Calibri" w:cs="Calibri"/>
                <w:b w:val="0"/>
                <w:i w:val="0"/>
                <w:color w:val="141417"/>
                <w:sz w:val="18"/>
              </w:rPr>
              <w:t>A compression top printed with a gym name, crest or sponsor marks.</w:t>
            </w:r>
          </w:p>
        </w:tc>
        <w:tc>
          <w:tcPr>
            <w:tcW w:type="dxa" w:w="4422"/>
            <w:tcMar>
              <w:top w:w="80" w:type="dxa"/>
              <w:start w:w="110" w:type="dxa"/>
              <w:bottom w:w="80" w:type="dxa"/>
              <w:end w:w="110" w:type="dxa"/>
            </w:tcMar>
          </w:tcPr>
          <w:p>
            <w:pPr>
              <w:spacing w:before="60" w:after="60" w:line="252" w:lineRule="auto"/>
            </w:pPr>
            <w:r>
              <w:rPr>
                <w:rFonts w:ascii="Calibri" w:hAnsi="Calibri" w:cs="Calibri"/>
                <w:b w:val="0"/>
                <w:i w:val="0"/>
                <w:color w:val="141417"/>
                <w:sz w:val="18"/>
              </w:rPr>
              <w:t>Affiliation, exactly like a football jersey. It announces who you represent and whose student you are.</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Predator imagery</w:t>
            </w:r>
          </w:p>
        </w:tc>
        <w:tc>
          <w:tcPr>
            <w:tcW w:type="dxa" w:w="317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Skulls, wolves, big cats, snakes and claw marks.</w:t>
            </w:r>
          </w:p>
        </w:tc>
        <w:tc>
          <w:tcPr>
            <w:tcW w:type="dxa" w:w="442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Killer instinct and dominance — sitting at the top of the food chain in your division. This is the signifier APEX PREDATOR MMA is built on.</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Black + blood red</w:t>
            </w:r>
          </w:p>
        </w:tc>
        <w:tc>
          <w:tcPr>
            <w:tcW w:type="dxa" w:w="3175"/>
            <w:tcMar>
              <w:top w:w="80" w:type="dxa"/>
              <w:start w:w="110" w:type="dxa"/>
              <w:bottom w:w="80" w:type="dxa"/>
              <w:end w:w="110" w:type="dxa"/>
            </w:tcMar>
          </w:tcPr>
          <w:p>
            <w:pPr>
              <w:spacing w:before="60" w:after="60" w:line="252" w:lineRule="auto"/>
            </w:pPr>
            <w:r>
              <w:rPr>
                <w:rFonts w:ascii="Calibri" w:hAnsi="Calibri" w:cs="Calibri"/>
                <w:b w:val="0"/>
                <w:i w:val="0"/>
                <w:color w:val="141417"/>
                <w:sz w:val="18"/>
              </w:rPr>
              <w:t>A near-black base carrying a single saturated red accent.</w:t>
            </w:r>
          </w:p>
        </w:tc>
        <w:tc>
          <w:tcPr>
            <w:tcW w:type="dxa" w:w="4422"/>
            <w:tcMar>
              <w:top w:w="80" w:type="dxa"/>
              <w:start w:w="110" w:type="dxa"/>
              <w:bottom w:w="80" w:type="dxa"/>
              <w:end w:w="110" w:type="dxa"/>
            </w:tcMar>
          </w:tcPr>
          <w:p>
            <w:pPr>
              <w:spacing w:before="60" w:after="60" w:line="252" w:lineRule="auto"/>
            </w:pPr>
            <w:r>
              <w:rPr>
                <w:rFonts w:ascii="Calibri" w:hAnsi="Calibri" w:cs="Calibri"/>
                <w:b w:val="0"/>
                <w:i w:val="0"/>
                <w:color w:val="141417"/>
                <w:sz w:val="18"/>
              </w:rPr>
              <w:t>Black for discipline, seriousness and fight night. Red for blood, danger and adrenaline. Brushed silver for hardness and steel.</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The glove touch / bow</w:t>
            </w:r>
          </w:p>
        </w:tc>
        <w:tc>
          <w:tcPr>
            <w:tcW w:type="dxa" w:w="317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 brief physical gesture exchanged before and after a round.</w:t>
            </w:r>
          </w:p>
        </w:tc>
        <w:tc>
          <w:tcPr>
            <w:tcW w:type="dxa" w:w="442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Mutual consent and respect. It is the signal that converts an assault into a sport, and both athletes know it.</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Kanji, Thai &amp; Portuguese</w:t>
            </w:r>
          </w:p>
        </w:tc>
        <w:tc>
          <w:tcPr>
            <w:tcW w:type="dxa" w:w="3175"/>
            <w:tcMar>
              <w:top w:w="80" w:type="dxa"/>
              <w:start w:w="110" w:type="dxa"/>
              <w:bottom w:w="80" w:type="dxa"/>
              <w:end w:w="110" w:type="dxa"/>
            </w:tcMar>
          </w:tcPr>
          <w:p>
            <w:pPr>
              <w:spacing w:before="60" w:after="60" w:line="252" w:lineRule="auto"/>
            </w:pPr>
            <w:r>
              <w:rPr>
                <w:rFonts w:ascii="Calibri" w:hAnsi="Calibri" w:cs="Calibri"/>
                <w:b w:val="0"/>
                <w:i w:val="0"/>
                <w:color w:val="141417"/>
                <w:sz w:val="18"/>
              </w:rPr>
              <w:t>Non-English words and characters on gear and gym walls.</w:t>
            </w:r>
          </w:p>
        </w:tc>
        <w:tc>
          <w:tcPr>
            <w:tcW w:type="dxa" w:w="4422"/>
            <w:tcMar>
              <w:top w:w="80" w:type="dxa"/>
              <w:start w:w="110" w:type="dxa"/>
              <w:bottom w:w="80" w:type="dxa"/>
              <w:end w:w="110" w:type="dxa"/>
            </w:tcMar>
          </w:tcPr>
          <w:p>
            <w:pPr>
              <w:spacing w:before="60" w:after="60" w:line="252" w:lineRule="auto"/>
            </w:pPr>
            <w:r>
              <w:rPr>
                <w:rFonts w:ascii="Calibri" w:hAnsi="Calibri" w:cs="Calibri"/>
                <w:b w:val="0"/>
                <w:i w:val="0"/>
                <w:color w:val="141417"/>
                <w:sz w:val="18"/>
              </w:rPr>
              <w:t>Respect paid to where the techniques came from. Read as lineage and authenticity rather than decoration — but only if spelled correctly.</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SEMIO-01  ·  THE BELT</w:t>
            </w:r>
          </w:p>
          <w:p>
            <w:pPr>
              <w:spacing w:after="40" w:line="252" w:lineRule="auto"/>
            </w:pPr>
            <w:r>
              <w:rPr>
                <w:rFonts w:ascii="Calibri" w:hAnsi="Calibri" w:cs="Calibri"/>
                <w:b w:val="0"/>
                <w:i/>
                <w:color w:val="6F7077"/>
                <w:sz w:val="17"/>
              </w:rPr>
              <w:t>Shot brief: Close crop on a worn BJJ belt being tied, frayed and faded. The wear is the whole point.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SEMIO-02  ·  THE CAGE</w:t>
            </w:r>
          </w:p>
          <w:p>
            <w:pPr>
              <w:spacing w:after="40" w:line="252" w:lineRule="auto"/>
            </w:pPr>
            <w:r>
              <w:rPr>
                <w:rFonts w:ascii="Calibri" w:hAnsi="Calibri" w:cs="Calibri"/>
                <w:b w:val="0"/>
                <w:i/>
                <w:color w:val="6F7077"/>
                <w:sz w:val="17"/>
              </w:rPr>
              <w:t>Shot brief: Cage mesh close-up with a fighter soft-focused behind it. Shoot through the fence, do not shoot the fence.</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Semiotic investigation</w:t>
      </w:r>
    </w:p>
    <w:p>
      <w:pPr>
        <w:pStyle w:val="Heading1"/>
        <w:spacing w:before="80" w:after="40"/>
      </w:pPr>
      <w:r>
        <w:rPr>
          <w:rFonts w:ascii="Impact" w:hAnsi="Impact" w:cs="Impact"/>
          <w:b w:val="0"/>
          <w:i w:val="0"/>
          <w:color w:val="E6191F"/>
          <w:sz w:val="52"/>
        </w:rPr>
        <w:t xml:space="preserve">07  </w:t>
      </w:r>
      <w:r>
        <w:rPr>
          <w:rFonts w:ascii="Impact" w:hAnsi="Impact" w:cs="Impact"/>
          <w:b w:val="0"/>
          <w:i w:val="0"/>
          <w:caps/>
          <w:color w:val="141417"/>
          <w:sz w:val="44"/>
        </w:rPr>
        <w:t>Meaning &amp; Misreading</w:t>
      </w:r>
    </w:p>
    <w:p>
      <w:pPr>
        <w:spacing w:before="40" w:after="160"/>
        <w:pBdr>
          <w:bottom w:val="single" w:sz="12" w:space="1" w:color="E6191F"/>
        </w:pBdr>
      </w:pPr>
    </w:p>
    <w:p>
      <w:pPr>
        <w:spacing w:before="0" w:after="120" w:line="276" w:lineRule="auto"/>
      </w:pPr>
      <w:r>
        <w:rPr>
          <w:rFonts w:ascii="Calibri" w:hAnsi="Calibri" w:cs="Calibri"/>
          <w:b w:val="0"/>
          <w:i w:val="0"/>
          <w:sz w:val="21"/>
        </w:rPr>
        <w:t>Every signifier on the previous page carries a second, unintended reading for people outside the subculture. This matters commercially as well as ethically: the same image that earns respect on the mat can lose a stockist, a sponsor or a parent's permission outside it.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192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Signifier</w:t>
            </w:r>
          </w:p>
        </w:tc>
        <w:tc>
          <w:tcPr>
            <w:tcW w:type="dxa" w:w="3515"/>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Read inside the subculture</w:t>
            </w:r>
          </w:p>
        </w:tc>
        <w:tc>
          <w:tcPr>
            <w:tcW w:type="dxa" w:w="4082"/>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Misread by everyone else</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The cage</w:t>
            </w:r>
          </w:p>
        </w:tc>
        <w:tc>
          <w:tcPr>
            <w:tcW w:type="dxa" w:w="351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 safety structure that stops fighters falling out of the ring, and the sport's proving ground.</w:t>
            </w:r>
          </w:p>
        </w:tc>
        <w:tc>
          <w:tcPr>
            <w:tcW w:type="dxa" w:w="408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“Human cockfighting” — the phrase a US senator used against the sport in the 1990s. Animals in a pen; barbarism.</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Cauliflower ear</w:t>
            </w:r>
          </w:p>
        </w:tc>
        <w:tc>
          <w:tcPr>
            <w:tcW w:type="dxa" w:w="3515"/>
            <w:tcMar>
              <w:top w:w="80" w:type="dxa"/>
              <w:start w:w="110" w:type="dxa"/>
              <w:bottom w:w="80" w:type="dxa"/>
              <w:end w:w="110" w:type="dxa"/>
            </w:tcMar>
          </w:tcPr>
          <w:p>
            <w:pPr>
              <w:spacing w:before="60" w:after="60" w:line="252" w:lineRule="auto"/>
            </w:pPr>
            <w:r>
              <w:rPr>
                <w:rFonts w:ascii="Calibri" w:hAnsi="Calibri" w:cs="Calibri"/>
                <w:b w:val="0"/>
                <w:i w:val="0"/>
                <w:color w:val="141417"/>
                <w:sz w:val="18"/>
              </w:rPr>
              <w:t>A credential. Evidence of years of honest work on the mat.</w:t>
            </w:r>
          </w:p>
        </w:tc>
        <w:tc>
          <w:tcPr>
            <w:tcW w:type="dxa" w:w="4082"/>
            <w:tcMar>
              <w:top w:w="80" w:type="dxa"/>
              <w:start w:w="110" w:type="dxa"/>
              <w:bottom w:w="80" w:type="dxa"/>
              <w:end w:w="110" w:type="dxa"/>
            </w:tcMar>
          </w:tcPr>
          <w:p>
            <w:pPr>
              <w:spacing w:before="60" w:after="60" w:line="252" w:lineRule="auto"/>
            </w:pPr>
            <w:r>
              <w:rPr>
                <w:rFonts w:ascii="Calibri" w:hAnsi="Calibri" w:cs="Calibri"/>
                <w:b w:val="0"/>
                <w:i w:val="0"/>
                <w:color w:val="141417"/>
                <w:sz w:val="18"/>
              </w:rPr>
              <w:t>Disfigurement, or proof that somebody is a thug. Often the first thing a non-training parent notices.</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Predator &amp; skull imagery</w:t>
            </w:r>
          </w:p>
        </w:tc>
        <w:tc>
          <w:tcPr>
            <w:tcW w:type="dxa" w:w="351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Competitive mindset and dominance within a weight division.</w:t>
            </w:r>
          </w:p>
        </w:tc>
        <w:tc>
          <w:tcPr>
            <w:tcW w:type="dxa" w:w="408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Glorifying real violence — and in some contexts read as gang or extremist coding.</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The name “Fight Club”</w:t>
            </w:r>
          </w:p>
        </w:tc>
        <w:tc>
          <w:tcPr>
            <w:tcW w:type="dxa" w:w="3515"/>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ordinary, everyday word for a training group at a gym.</w:t>
            </w:r>
          </w:p>
        </w:tc>
        <w:tc>
          <w:tcPr>
            <w:tcW w:type="dxa" w:w="4082"/>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Fincher film: illegal, unsupervised, bare-knuckle fighting.</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The name “Apex Predator”</w:t>
            </w:r>
          </w:p>
        </w:tc>
        <w:tc>
          <w:tcPr>
            <w:tcW w:type="dxa" w:w="351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Top of the food chain, competitively — the athlete nobody can solve.</w:t>
            </w:r>
          </w:p>
        </w:tc>
        <w:tc>
          <w:tcPr>
            <w:tcW w:type="dxa" w:w="408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“Predatory”, which is a genuinely unhelpful word to have circling a brand aimed partly at teenagers.</w:t>
            </w:r>
          </w:p>
        </w:tc>
      </w:tr>
      <w:tr>
        <w:tc>
          <w:tcPr>
            <w:tcW w:type="dxa" w:w="1928"/>
            <w:tcMar>
              <w:top w:w="80" w:type="dxa"/>
              <w:start w:w="110" w:type="dxa"/>
              <w:bottom w:w="80" w:type="dxa"/>
              <w:end w:w="110" w:type="dxa"/>
            </w:tcMar>
          </w:tcPr>
          <w:p>
            <w:pPr>
              <w:spacing w:before="60" w:after="60" w:line="252" w:lineRule="auto"/>
            </w:pPr>
            <w:r>
              <w:rPr>
                <w:rFonts w:ascii="Calibri" w:hAnsi="Calibri" w:cs="Calibri"/>
                <w:b/>
                <w:i w:val="0"/>
                <w:color w:val="E6191F"/>
                <w:sz w:val="18"/>
              </w:rPr>
              <w:t>Black + red, tattoos, shaved heads</w:t>
            </w:r>
          </w:p>
        </w:tc>
        <w:tc>
          <w:tcPr>
            <w:tcW w:type="dxa" w:w="3515"/>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standard, unremarkable aesthetic of fight culture.</w:t>
            </w:r>
          </w:p>
        </w:tc>
        <w:tc>
          <w:tcPr>
            <w:tcW w:type="dxa" w:w="4082"/>
            <w:tcMar>
              <w:top w:w="80" w:type="dxa"/>
              <w:start w:w="110" w:type="dxa"/>
              <w:bottom w:w="80" w:type="dxa"/>
              <w:end w:w="110" w:type="dxa"/>
            </w:tcMar>
          </w:tcPr>
          <w:p>
            <w:pPr>
              <w:spacing w:before="60" w:after="60" w:line="252" w:lineRule="auto"/>
            </w:pPr>
            <w:r>
              <w:rPr>
                <w:rFonts w:ascii="Calibri" w:hAnsi="Calibri" w:cs="Calibri"/>
                <w:b w:val="0"/>
                <w:i w:val="0"/>
                <w:color w:val="141417"/>
                <w:sz w:val="18"/>
              </w:rPr>
              <w:t>Intimidating; occasionally confused with football-hooligan or far-right visual coding.</w:t>
            </w:r>
          </w:p>
        </w:tc>
      </w:tr>
      <w:tr>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Women training</w:t>
            </w:r>
          </w:p>
        </w:tc>
        <w:tc>
          <w:tcPr>
            <w:tcW w:type="dxa" w:w="351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Athletes doing exactly what the men in the room are doing.</w:t>
            </w:r>
          </w:p>
        </w:tc>
        <w:tc>
          <w:tcPr>
            <w:tcW w:type="dxa" w:w="408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Easily read as sexualised if it is shot using the conventions of fashion rather than those of sport.</w:t>
            </w:r>
          </w:p>
        </w:tc>
      </w:tr>
    </w:tbl>
    <w:p>
      <w:pPr>
        <w:pStyle w:val="Heading2"/>
        <w:keepNext/>
        <w:spacing w:before="320" w:after="80"/>
      </w:pPr>
      <w:r>
        <w:rPr>
          <w:rFonts w:ascii="Impact" w:hAnsi="Impact" w:cs="Impact"/>
          <w:b w:val="0"/>
          <w:i w:val="0"/>
          <w:caps/>
          <w:color w:val="141417"/>
          <w:sz w:val="26"/>
        </w:rPr>
        <w:t>What this means for the design</w:t>
      </w:r>
    </w:p>
    <w:p>
      <w:pPr>
        <w:pStyle w:val="ListBullet"/>
        <w:spacing w:after="80" w:line="264" w:lineRule="auto"/>
      </w:pPr>
      <w:r>
        <w:rPr>
          <w:rFonts w:ascii="Calibri" w:hAnsi="Calibri" w:cs="Calibri"/>
          <w:b/>
          <w:i w:val="0"/>
          <w:color w:val="141417"/>
          <w:sz w:val="21"/>
        </w:rPr>
        <w:t xml:space="preserve">Keep the octagon, lose the blood — </w:t>
      </w:r>
      <w:r>
        <w:rPr>
          <w:rFonts w:ascii="Calibri" w:hAnsi="Calibri" w:cs="Calibri"/>
          <w:b w:val="0"/>
          <w:i w:val="0"/>
          <w:color w:val="141417"/>
          <w:sz w:val="21"/>
        </w:rPr>
        <w:t>the cage is used as geometry, a crest and a frame, never as a picture of somebody being hurt.</w:t>
      </w:r>
    </w:p>
    <w:p>
      <w:pPr>
        <w:pStyle w:val="ListBullet"/>
        <w:spacing w:after="80" w:line="264" w:lineRule="auto"/>
      </w:pPr>
      <w:r>
        <w:rPr>
          <w:rFonts w:ascii="Calibri" w:hAnsi="Calibri" w:cs="Calibri"/>
          <w:b/>
          <w:i w:val="0"/>
          <w:color w:val="141417"/>
          <w:sz w:val="21"/>
        </w:rPr>
        <w:t xml:space="preserve">No skulls — </w:t>
      </w:r>
      <w:r>
        <w:rPr>
          <w:rFonts w:ascii="Calibri" w:hAnsi="Calibri" w:cs="Calibri"/>
          <w:b w:val="0"/>
          <w:i w:val="0"/>
          <w:color w:val="141417"/>
          <w:sz w:val="21"/>
        </w:rPr>
        <w:t>the predator idea is carried by the claw slash and the word APEX alone.</w:t>
      </w:r>
    </w:p>
    <w:p>
      <w:pPr>
        <w:pStyle w:val="ListBullet"/>
        <w:spacing w:after="80" w:line="264" w:lineRule="auto"/>
      </w:pPr>
      <w:r>
        <w:rPr>
          <w:rFonts w:ascii="Calibri" w:hAnsi="Calibri" w:cs="Calibri"/>
          <w:b/>
          <w:i w:val="0"/>
          <w:color w:val="141417"/>
          <w:sz w:val="21"/>
        </w:rPr>
        <w:t xml:space="preserve">Photograph the discipline, not the damage — </w:t>
      </w:r>
      <w:r>
        <w:rPr>
          <w:rFonts w:ascii="Calibri" w:hAnsi="Calibri" w:cs="Calibri"/>
          <w:b w:val="0"/>
          <w:i w:val="0"/>
          <w:color w:val="141417"/>
          <w:sz w:val="21"/>
        </w:rPr>
        <w:t>wraps, coaching, the empty gym at 6am. Effort reads as aspirational to insiders and outsiders alike.</w:t>
      </w:r>
    </w:p>
    <w:p>
      <w:pPr>
        <w:pStyle w:val="ListBullet"/>
        <w:spacing w:after="80" w:line="264" w:lineRule="auto"/>
      </w:pPr>
      <w:r>
        <w:rPr>
          <w:rFonts w:ascii="Calibri" w:hAnsi="Calibri" w:cs="Calibri"/>
          <w:b/>
          <w:i w:val="0"/>
          <w:color w:val="141417"/>
          <w:sz w:val="21"/>
        </w:rPr>
        <w:t xml:space="preserve">Frame FIGHT CLUB as sport every time — </w:t>
      </w:r>
      <w:r>
        <w:rPr>
          <w:rFonts w:ascii="Calibri" w:hAnsi="Calibri" w:cs="Calibri"/>
          <w:b w:val="0"/>
          <w:i w:val="0"/>
          <w:color w:val="141417"/>
          <w:sz w:val="21"/>
        </w:rPr>
        <w:t>it never appears without TRAINING · SPARRING · FIGHT NIGHTS beneath it, so the underground-fighting reading never lands.</w:t>
      </w:r>
    </w:p>
    <w:p>
      <w:pPr>
        <w:pStyle w:val="ListBullet"/>
        <w:spacing w:after="80" w:line="264" w:lineRule="auto"/>
      </w:pPr>
      <w:r>
        <w:rPr>
          <w:rFonts w:ascii="Calibri" w:hAnsi="Calibri" w:cs="Calibri"/>
          <w:b/>
          <w:i w:val="0"/>
          <w:color w:val="141417"/>
          <w:sz w:val="21"/>
        </w:rPr>
        <w:t xml:space="preserve">Shoot women exactly like men — </w:t>
      </w:r>
      <w:r>
        <w:rPr>
          <w:rFonts w:ascii="Calibri" w:hAnsi="Calibri" w:cs="Calibri"/>
          <w:b w:val="0"/>
          <w:i w:val="0"/>
          <w:color w:val="141417"/>
          <w:sz w:val="21"/>
        </w:rPr>
        <w:t>same lenses, same angles, same sweat, same crops.</w:t>
      </w:r>
    </w:p>
    <w:p>
      <w:pPr>
        <w:pStyle w:val="ListBullet"/>
        <w:spacing w:after="80" w:line="264" w:lineRule="auto"/>
      </w:pPr>
      <w:r>
        <w:rPr>
          <w:rFonts w:ascii="Calibri" w:hAnsi="Calibri" w:cs="Calibri"/>
          <w:b/>
          <w:i w:val="0"/>
          <w:color w:val="141417"/>
          <w:sz w:val="21"/>
        </w:rPr>
        <w:t xml:space="preserve">Get the technique right — </w:t>
      </w:r>
      <w:r>
        <w:rPr>
          <w:rFonts w:ascii="Calibri" w:hAnsi="Calibri" w:cs="Calibri"/>
          <w:b w:val="0"/>
          <w:i w:val="0"/>
          <w:color w:val="141417"/>
          <w:sz w:val="21"/>
        </w:rPr>
        <w:t>a wrong guard or a bad stance in an advert is mocked instantly, and the credibility does not come back.</w:t>
      </w:r>
    </w:p>
    <w:p>
      <w:pPr>
        <w:spacing w:before="0" w:after="160" w:line="276" w:lineRule="auto"/>
      </w:pPr>
    </w:p>
    <w:tbl>
      <w:tblPr>
        <w:tblStyle w:val="TableGrid"/>
        <w:tblW w:type="auto" w:w="0"/>
        <w:tblLook w:firstColumn="1" w:firstRow="1" w:lastColumn="0" w:lastRow="0" w:noHBand="0" w:noVBand="1" w:val="04A0"/>
      </w:tblPr>
      <w:tblGrid>
        <w:gridCol w:w="9524"/>
      </w:tblGrid>
      <w:tr>
        <w:tc>
          <w:tcPr>
            <w:tcW w:type="dxa" w:w="9524"/>
            <w:shd w:val="clear" w:color="auto" w:fill="141417"/>
            <w:tcMar>
              <w:top w:w="200" w:type="dxa"/>
              <w:start w:w="200" w:type="dxa"/>
              <w:bottom w:w="200" w:type="dxa"/>
              <w:end w:w="200" w:type="dxa"/>
            </w:tcMar>
          </w:tcPr>
          <w:p>
            <w:pPr>
              <w:spacing w:after="80"/>
            </w:pPr>
            <w:r>
              <w:rPr>
                <w:rFonts w:ascii="Calibri" w:hAnsi="Calibri" w:cs="Calibri"/>
                <w:b/>
                <w:i w:val="0"/>
                <w:caps/>
                <w:color w:val="E6191F"/>
                <w:sz w:val="18"/>
                <w:spacing w:val="24"/>
              </w:rPr>
              <w:t>THE TEST APPLIED TO EVERY SYMBOL IN THIS BRAND</w:t>
            </w:r>
          </w:p>
          <w:p>
            <w:r>
              <w:rPr>
                <w:rFonts w:ascii="Impact" w:hAnsi="Impact" w:cs="Impact"/>
                <w:b w:val="0"/>
                <w:i w:val="0"/>
                <w:color w:val="FFFFFF"/>
                <w:sz w:val="30"/>
              </w:rPr>
              <w:t>If it only works inside the gym it is a liability. If it only works outside, it is invisible.</w:t>
            </w:r>
          </w:p>
        </w:tc>
      </w:tr>
    </w:tbl>
    <w:p>
      <w:r>
        <w:br w:type="page"/>
      </w:r>
    </w:p>
    <w:p>
      <w:pPr>
        <w:spacing w:before="0" w:after="40" w:line="276" w:lineRule="auto"/>
      </w:pPr>
      <w:r>
        <w:rPr>
          <w:rFonts w:ascii="Calibri" w:hAnsi="Calibri" w:cs="Calibri"/>
          <w:b/>
          <w:i w:val="0"/>
          <w:caps/>
          <w:color w:val="E6191F"/>
          <w:sz w:val="17"/>
          <w:spacing w:val="24"/>
        </w:rPr>
        <w:t>The product / design</w:t>
      </w:r>
    </w:p>
    <w:p>
      <w:pPr>
        <w:pStyle w:val="Heading1"/>
        <w:spacing w:before="80" w:after="40"/>
      </w:pPr>
      <w:r>
        <w:rPr>
          <w:rFonts w:ascii="Impact" w:hAnsi="Impact" w:cs="Impact"/>
          <w:b w:val="0"/>
          <w:i w:val="0"/>
          <w:color w:val="E6191F"/>
          <w:sz w:val="52"/>
        </w:rPr>
        <w:t xml:space="preserve">08  </w:t>
      </w:r>
      <w:r>
        <w:rPr>
          <w:rFonts w:ascii="Impact" w:hAnsi="Impact" w:cs="Impact"/>
          <w:b w:val="0"/>
          <w:i w:val="0"/>
          <w:caps/>
          <w:color w:val="141417"/>
          <w:sz w:val="44"/>
        </w:rPr>
        <w:t>Mood Board</w:t>
      </w:r>
    </w:p>
    <w:p>
      <w:pPr>
        <w:spacing w:before="40" w:after="160"/>
        <w:pBdr>
          <w:bottom w:val="single" w:sz="12" w:space="1" w:color="E6191F"/>
        </w:pBdr>
      </w:pPr>
    </w:p>
    <w:p>
      <w:pPr>
        <w:spacing w:before="0" w:after="120" w:line="276" w:lineRule="auto"/>
      </w:pPr>
      <w:r>
        <w:rPr>
          <w:rFonts w:ascii="Calibri" w:hAnsi="Calibri" w:cs="Calibri"/>
          <w:b w:val="0"/>
          <w:i w:val="0"/>
          <w:sz w:val="21"/>
        </w:rPr>
        <w:t>The visual territory the brand is aiming at: low light, hard rim light, worn equipment, steel and chalk, and effort rather than injury. Assembled before any layout work began.</w:t>
      </w:r>
    </w:p>
    <w:p>
      <w:pPr>
        <w:pStyle w:val="Heading2"/>
        <w:keepNext/>
        <w:spacing w:before="320" w:after="80"/>
      </w:pPr>
      <w:r>
        <w:rPr>
          <w:rFonts w:ascii="Impact" w:hAnsi="Impact" w:cs="Impact"/>
          <w:b w:val="0"/>
          <w:i w:val="0"/>
          <w:caps/>
          <w:color w:val="141417"/>
          <w:sz w:val="26"/>
        </w:rPr>
        <w:t>The result — cover artwork</w:t>
      </w:r>
    </w:p>
    <w:p>
      <w:pPr>
        <w:jc w:val="left"/>
      </w:pPr>
      <w:r>
        <w:drawing>
          <wp:inline xmlns:a="http://schemas.openxmlformats.org/drawingml/2006/main" xmlns:pic="http://schemas.openxmlformats.org/drawingml/2006/picture">
            <wp:extent cx="2307054" cy="3960000"/>
            <wp:docPr id="1" name="Picture 1"/>
            <wp:cNvGraphicFramePr>
              <a:graphicFrameLocks noChangeAspect="1"/>
            </wp:cNvGraphicFramePr>
            <a:graphic>
              <a:graphicData uri="http://schemas.openxmlformats.org/drawingml/2006/picture">
                <pic:pic>
                  <pic:nvPicPr>
                    <pic:cNvPr id="0" name="APEX-MMA-poster.png"/>
                    <pic:cNvPicPr/>
                  </pic:nvPicPr>
                  <pic:blipFill>
                    <a:blip r:embed="rId10"/>
                    <a:stretch>
                      <a:fillRect/>
                    </a:stretch>
                  </pic:blipFill>
                  <pic:spPr>
                    <a:xfrm>
                      <a:off x="0" y="0"/>
                      <a:ext cx="2307054" cy="3960000"/>
                    </a:xfrm>
                    <a:prstGeom prst="rect"/>
                  </pic:spPr>
                </pic:pic>
              </a:graphicData>
            </a:graphic>
          </wp:inline>
        </w:drawing>
      </w:r>
    </w:p>
    <w:p>
      <w:pPr>
        <w:spacing w:before="0" w:after="120" w:line="276" w:lineRule="auto"/>
      </w:pPr>
      <w:r>
        <w:rPr>
          <w:rFonts w:ascii="Calibri" w:hAnsi="Calibri" w:cs="Calibri"/>
          <w:b w:val="0"/>
          <w:i/>
          <w:color w:val="6F7077"/>
          <w:sz w:val="18"/>
        </w:rPr>
        <w:t>The finished APEX PREDATOR MMA cover artwork.</w:t>
      </w:r>
    </w:p>
    <w:p>
      <w:pPr>
        <w:pStyle w:val="Heading2"/>
        <w:keepNext/>
        <w:spacing w:before="320" w:after="80"/>
      </w:pPr>
      <w:r>
        <w:rPr>
          <w:rFonts w:ascii="Impact" w:hAnsi="Impact" w:cs="Impact"/>
          <w:b w:val="0"/>
          <w:i w:val="0"/>
          <w:caps/>
          <w:color w:val="141417"/>
          <w:sz w:val="26"/>
        </w:rPr>
        <w:t>Mood palette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04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Swatch</w:t>
            </w:r>
          </w:p>
        </w:tc>
        <w:tc>
          <w:tcPr>
            <w:tcW w:type="dxa" w:w="170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Hex</w:t>
            </w:r>
          </w:p>
        </w:tc>
        <w:tc>
          <w:tcPr>
            <w:tcW w:type="dxa" w:w="578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Reads as</w:t>
            </w:r>
          </w:p>
        </w:tc>
      </w:tr>
      <w:tr>
        <w:tc>
          <w:tcPr>
            <w:tcW w:type="dxa" w:w="204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Night</w:t>
            </w:r>
          </w:p>
        </w:tc>
        <w:tc>
          <w:tcPr>
            <w:tcW w:type="dxa" w:w="170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#08080A</w:t>
            </w:r>
          </w:p>
        </w:tc>
        <w:tc>
          <w:tcPr>
            <w:tcW w:type="dxa" w:w="578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base. Fight night, the dark outside the lit ring.</w:t>
            </w:r>
          </w:p>
        </w:tc>
      </w:tr>
      <w:tr>
        <w:tc>
          <w:tcPr>
            <w:tcW w:type="dxa" w:w="2041"/>
            <w:tcMar>
              <w:top w:w="80" w:type="dxa"/>
              <w:start w:w="110" w:type="dxa"/>
              <w:bottom w:w="80" w:type="dxa"/>
              <w:end w:w="110" w:type="dxa"/>
            </w:tcMar>
          </w:tcPr>
          <w:p>
            <w:pPr>
              <w:spacing w:before="60" w:after="60" w:line="252" w:lineRule="auto"/>
            </w:pPr>
            <w:r>
              <w:rPr>
                <w:rFonts w:ascii="Calibri" w:hAnsi="Calibri" w:cs="Calibri"/>
                <w:b/>
                <w:i w:val="0"/>
                <w:color w:val="E6191F"/>
                <w:sz w:val="18"/>
              </w:rPr>
              <w:t>Steel</w:t>
            </w:r>
          </w:p>
        </w:tc>
        <w:tc>
          <w:tcPr>
            <w:tcW w:type="dxa" w:w="1701"/>
            <w:tcMar>
              <w:top w:w="80" w:type="dxa"/>
              <w:start w:w="110" w:type="dxa"/>
              <w:bottom w:w="80" w:type="dxa"/>
              <w:end w:w="110" w:type="dxa"/>
            </w:tcMar>
          </w:tcPr>
          <w:p>
            <w:pPr>
              <w:spacing w:before="60" w:after="60" w:line="252" w:lineRule="auto"/>
            </w:pPr>
            <w:r>
              <w:rPr>
                <w:rFonts w:ascii="Calibri" w:hAnsi="Calibri" w:cs="Calibri"/>
                <w:b w:val="0"/>
                <w:i w:val="0"/>
                <w:color w:val="141417"/>
                <w:sz w:val="18"/>
              </w:rPr>
              <w:t>#141417</w:t>
            </w:r>
          </w:p>
        </w:tc>
        <w:tc>
          <w:tcPr>
            <w:tcW w:type="dxa" w:w="5783"/>
            <w:tcMar>
              <w:top w:w="80" w:type="dxa"/>
              <w:start w:w="110" w:type="dxa"/>
              <w:bottom w:w="80" w:type="dxa"/>
              <w:end w:w="110" w:type="dxa"/>
            </w:tcMar>
          </w:tcPr>
          <w:p>
            <w:pPr>
              <w:spacing w:before="60" w:after="60" w:line="252" w:lineRule="auto"/>
            </w:pPr>
            <w:r>
              <w:rPr>
                <w:rFonts w:ascii="Calibri" w:hAnsi="Calibri" w:cs="Calibri"/>
                <w:b w:val="0"/>
                <w:i w:val="0"/>
                <w:color w:val="141417"/>
                <w:sz w:val="18"/>
              </w:rPr>
              <w:t>Panels and raised surfaces. Hardness.</w:t>
            </w:r>
          </w:p>
        </w:tc>
      </w:tr>
      <w:tr>
        <w:tc>
          <w:tcPr>
            <w:tcW w:type="dxa" w:w="204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Old blood</w:t>
            </w:r>
          </w:p>
        </w:tc>
        <w:tc>
          <w:tcPr>
            <w:tcW w:type="dxa" w:w="170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#7C0A0D</w:t>
            </w:r>
          </w:p>
        </w:tc>
        <w:tc>
          <w:tcPr>
            <w:tcW w:type="dxa" w:w="578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Shadow tone. History, previous fights.</w:t>
            </w:r>
          </w:p>
        </w:tc>
      </w:tr>
      <w:tr>
        <w:tc>
          <w:tcPr>
            <w:tcW w:type="dxa" w:w="2041"/>
            <w:tcMar>
              <w:top w:w="80" w:type="dxa"/>
              <w:start w:w="110" w:type="dxa"/>
              <w:bottom w:w="80" w:type="dxa"/>
              <w:end w:w="110" w:type="dxa"/>
            </w:tcMar>
          </w:tcPr>
          <w:p>
            <w:pPr>
              <w:spacing w:before="60" w:after="60" w:line="252" w:lineRule="auto"/>
            </w:pPr>
            <w:r>
              <w:rPr>
                <w:rFonts w:ascii="Calibri" w:hAnsi="Calibri" w:cs="Calibri"/>
                <w:b/>
                <w:i w:val="0"/>
                <w:color w:val="E6191F"/>
                <w:sz w:val="18"/>
              </w:rPr>
              <w:t>Fight night</w:t>
            </w:r>
          </w:p>
        </w:tc>
        <w:tc>
          <w:tcPr>
            <w:tcW w:type="dxa" w:w="1701"/>
            <w:tcMar>
              <w:top w:w="80" w:type="dxa"/>
              <w:start w:w="110" w:type="dxa"/>
              <w:bottom w:w="80" w:type="dxa"/>
              <w:end w:w="110" w:type="dxa"/>
            </w:tcMar>
          </w:tcPr>
          <w:p>
            <w:pPr>
              <w:spacing w:before="60" w:after="60" w:line="252" w:lineRule="auto"/>
            </w:pPr>
            <w:r>
              <w:rPr>
                <w:rFonts w:ascii="Calibri" w:hAnsi="Calibri" w:cs="Calibri"/>
                <w:b w:val="0"/>
                <w:i w:val="0"/>
                <w:color w:val="141417"/>
                <w:sz w:val="18"/>
              </w:rPr>
              <w:t>#E6191F</w:t>
            </w:r>
          </w:p>
        </w:tc>
        <w:tc>
          <w:tcPr>
            <w:tcW w:type="dxa" w:w="5783"/>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single accent. Danger and adrenaline.</w:t>
            </w:r>
          </w:p>
        </w:tc>
      </w:tr>
      <w:tr>
        <w:tc>
          <w:tcPr>
            <w:tcW w:type="dxa" w:w="204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Adrenaline</w:t>
            </w:r>
          </w:p>
        </w:tc>
        <w:tc>
          <w:tcPr>
            <w:tcW w:type="dxa" w:w="170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#FF5A52</w:t>
            </w:r>
          </w:p>
        </w:tc>
        <w:tc>
          <w:tcPr>
            <w:tcW w:type="dxa" w:w="578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Highlight only. Heat and rim light.</w:t>
            </w:r>
          </w:p>
        </w:tc>
      </w:tr>
      <w:tr>
        <w:tc>
          <w:tcPr>
            <w:tcW w:type="dxa" w:w="2041"/>
            <w:tcMar>
              <w:top w:w="80" w:type="dxa"/>
              <w:start w:w="110" w:type="dxa"/>
              <w:bottom w:w="80" w:type="dxa"/>
              <w:end w:w="110" w:type="dxa"/>
            </w:tcMar>
          </w:tcPr>
          <w:p>
            <w:pPr>
              <w:spacing w:before="60" w:after="60" w:line="252" w:lineRule="auto"/>
            </w:pPr>
            <w:r>
              <w:rPr>
                <w:rFonts w:ascii="Calibri" w:hAnsi="Calibri" w:cs="Calibri"/>
                <w:b/>
                <w:i w:val="0"/>
                <w:color w:val="E6191F"/>
                <w:sz w:val="18"/>
              </w:rPr>
              <w:t>Chalk</w:t>
            </w:r>
          </w:p>
        </w:tc>
        <w:tc>
          <w:tcPr>
            <w:tcW w:type="dxa" w:w="1701"/>
            <w:tcMar>
              <w:top w:w="80" w:type="dxa"/>
              <w:start w:w="110" w:type="dxa"/>
              <w:bottom w:w="80" w:type="dxa"/>
              <w:end w:w="110" w:type="dxa"/>
            </w:tcMar>
          </w:tcPr>
          <w:p>
            <w:pPr>
              <w:spacing w:before="60" w:after="60" w:line="252" w:lineRule="auto"/>
            </w:pPr>
            <w:r>
              <w:rPr>
                <w:rFonts w:ascii="Calibri" w:hAnsi="Calibri" w:cs="Calibri"/>
                <w:b w:val="0"/>
                <w:i w:val="0"/>
                <w:color w:val="141417"/>
                <w:sz w:val="18"/>
              </w:rPr>
              <w:t>#C9CCD2</w:t>
            </w:r>
          </w:p>
        </w:tc>
        <w:tc>
          <w:tcPr>
            <w:tcW w:type="dxa" w:w="5783"/>
            <w:tcMar>
              <w:top w:w="80" w:type="dxa"/>
              <w:start w:w="110" w:type="dxa"/>
              <w:bottom w:w="80" w:type="dxa"/>
              <w:end w:w="110" w:type="dxa"/>
            </w:tcMar>
          </w:tcPr>
          <w:p>
            <w:pPr>
              <w:spacing w:before="60" w:after="60" w:line="252" w:lineRule="auto"/>
            </w:pPr>
            <w:r>
              <w:rPr>
                <w:rFonts w:ascii="Calibri" w:hAnsi="Calibri" w:cs="Calibri"/>
                <w:b w:val="0"/>
                <w:i w:val="0"/>
                <w:color w:val="141417"/>
                <w:sz w:val="18"/>
              </w:rPr>
              <w:t>Type and detail. Brushed steel, chalk dust.</w:t>
            </w:r>
          </w:p>
        </w:tc>
      </w:tr>
    </w:tbl>
    <w:p>
      <w:pPr>
        <w:spacing w:before="80" w:after="120" w:line="276" w:lineRule="auto"/>
      </w:pPr>
      <w:r>
        <w:rPr>
          <w:rFonts w:ascii="Calibri" w:hAnsi="Calibri" w:cs="Calibri"/>
          <w:b w:val="0"/>
          <w:i/>
          <w:color w:val="6F7077"/>
          <w:sz w:val="18"/>
        </w:rPr>
        <w:t>The palette was pulled out of the photographs rather than chosen first.</w:t>
      </w:r>
    </w:p>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MOOD-01  ·  MOOD / SWEAT</w:t>
            </w:r>
          </w:p>
          <w:p>
            <w:pPr>
              <w:spacing w:after="40" w:line="252" w:lineRule="auto"/>
            </w:pPr>
            <w:r>
              <w:rPr>
                <w:rFonts w:ascii="Calibri" w:hAnsi="Calibri" w:cs="Calibri"/>
                <w:b w:val="0"/>
                <w:i/>
                <w:color w:val="6F7077"/>
                <w:sz w:val="17"/>
              </w:rPr>
              <w:t>Shot brief: High-contrast black and white of a fighter's back and shoulders, sweat catching the light.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MOOD-02  ·  MOOD / NIGHT</w:t>
            </w:r>
          </w:p>
          <w:p>
            <w:pPr>
              <w:spacing w:after="40" w:line="252" w:lineRule="auto"/>
            </w:pPr>
            <w:r>
              <w:rPr>
                <w:rFonts w:ascii="Calibri" w:hAnsi="Calibri" w:cs="Calibri"/>
                <w:b w:val="0"/>
                <w:i/>
                <w:color w:val="6F7077"/>
                <w:sz w:val="17"/>
              </w:rPr>
              <w:t>Shot brief: Arena or gym lights flaring in the dark — atmosphere, no subject.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MOOD-03  ·  MOOD / STILL</w:t>
            </w:r>
          </w:p>
          <w:p>
            <w:pPr>
              <w:spacing w:after="40" w:line="252" w:lineRule="auto"/>
            </w:pPr>
            <w:r>
              <w:rPr>
                <w:rFonts w:ascii="Calibri" w:hAnsi="Calibri" w:cs="Calibri"/>
                <w:b w:val="0"/>
                <w:i/>
                <w:color w:val="6F7077"/>
                <w:sz w:val="17"/>
              </w:rPr>
              <w:t>Shot brief: A fighter sitting alone on the mat between rounds, head down, breathing. The quiet side of the sport.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The product / design</w:t>
      </w:r>
    </w:p>
    <w:p>
      <w:pPr>
        <w:pStyle w:val="Heading1"/>
        <w:spacing w:before="80" w:after="40"/>
      </w:pPr>
      <w:r>
        <w:rPr>
          <w:rFonts w:ascii="Impact" w:hAnsi="Impact" w:cs="Impact"/>
          <w:b w:val="0"/>
          <w:i w:val="0"/>
          <w:color w:val="E6191F"/>
          <w:sz w:val="52"/>
        </w:rPr>
        <w:t xml:space="preserve">09  </w:t>
      </w:r>
      <w:r>
        <w:rPr>
          <w:rFonts w:ascii="Impact" w:hAnsi="Impact" w:cs="Impact"/>
          <w:b w:val="0"/>
          <w:i w:val="0"/>
          <w:caps/>
          <w:color w:val="141417"/>
          <w:sz w:val="44"/>
        </w:rPr>
        <w:t>Ideation &amp; Development</w:t>
      </w:r>
    </w:p>
    <w:p>
      <w:pPr>
        <w:spacing w:before="40" w:after="160"/>
        <w:pBdr>
          <w:bottom w:val="single" w:sz="12" w:space="1" w:color="E6191F"/>
        </w:pBdr>
      </w:pPr>
    </w:p>
    <w:p>
      <w:pPr>
        <w:spacing w:before="0" w:after="120" w:line="276" w:lineRule="auto"/>
      </w:pPr>
      <w:r>
        <w:rPr>
          <w:rFonts w:ascii="Calibri" w:hAnsi="Calibri" w:cs="Calibri"/>
          <w:b w:val="0"/>
          <w:i w:val="0"/>
          <w:sz w:val="21"/>
        </w:rPr>
        <w:t>Turning the research into something that can be drawn. The mind map converts each researched signifier into a usable design device; the thumbnails test how those devices sit on a page.</w:t>
      </w:r>
    </w:p>
    <w:p>
      <w:pPr>
        <w:pStyle w:val="Heading2"/>
        <w:keepNext/>
        <w:spacing w:before="320" w:after="80"/>
      </w:pPr>
      <w:r>
        <w:rPr>
          <w:rFonts w:ascii="Impact" w:hAnsi="Impact" w:cs="Impact"/>
          <w:b w:val="0"/>
          <w:i w:val="0"/>
          <w:caps/>
          <w:color w:val="141417"/>
          <w:sz w:val="26"/>
        </w:rPr>
        <w:t>Mind map — from research to design device</w:t>
      </w:r>
    </w:p>
    <w:tbl>
      <w:tblPr>
        <w:tblStyle w:val="TableGrid"/>
        <w:tblW w:type="auto" w:w="0"/>
        <w:jc w:val="center"/>
        <w:tblLayout w:type="fixed"/>
        <w:tblLook w:firstColumn="1" w:firstRow="1" w:lastColumn="0" w:lastRow="0" w:noHBand="0" w:noVBand="1" w:val="04A0"/>
      </w:tblPr>
      <w:tblGrid>
        <w:gridCol w:w="4762"/>
        <w:gridCol w:w="4762"/>
      </w:tblGrid>
      <w:tr>
        <w:trPr>
          <w:tblHeader/>
        </w:trPr>
        <w:tc>
          <w:tcPr>
            <w:tcW w:type="dxa" w:w="30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Researched signifier</w:t>
            </w:r>
          </w:p>
        </w:tc>
        <w:tc>
          <w:tcPr>
            <w:tcW w:type="dxa" w:w="646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Becomes this design device</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The octagon</w:t>
            </w:r>
          </w:p>
        </w:tc>
        <w:tc>
          <w:tcPr>
            <w:tcW w:type="dxa" w:w="646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Crest shape, page frame, and an eight-sided grid.</w:t>
            </w:r>
          </w:p>
        </w:tc>
      </w:tr>
      <w:tr>
        <w:tc>
          <w:tcPr>
            <w:tcW w:type="dxa" w:w="3061"/>
            <w:tcMar>
              <w:top w:w="80" w:type="dxa"/>
              <w:start w:w="110" w:type="dxa"/>
              <w:bottom w:w="80" w:type="dxa"/>
              <w:end w:w="110" w:type="dxa"/>
            </w:tcMar>
          </w:tcPr>
          <w:p>
            <w:pPr>
              <w:spacing w:before="60" w:after="60" w:line="252" w:lineRule="auto"/>
            </w:pPr>
            <w:r>
              <w:rPr>
                <w:rFonts w:ascii="Calibri" w:hAnsi="Calibri" w:cs="Calibri"/>
                <w:b/>
                <w:i w:val="0"/>
                <w:color w:val="E6191F"/>
                <w:sz w:val="18"/>
              </w:rPr>
              <w:t>Wraps &amp; tape</w:t>
            </w:r>
          </w:p>
        </w:tc>
        <w:tc>
          <w:tcPr>
            <w:tcW w:type="dxa" w:w="6463"/>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hero photograph, and a repeating texture.</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Sweat &amp; grain</w:t>
            </w:r>
          </w:p>
        </w:tc>
        <w:tc>
          <w:tcPr>
            <w:tcW w:type="dxa" w:w="646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Duotone treatment and film grain over photography.</w:t>
            </w:r>
          </w:p>
        </w:tc>
      </w:tr>
      <w:tr>
        <w:tc>
          <w:tcPr>
            <w:tcW w:type="dxa" w:w="3061"/>
            <w:tcMar>
              <w:top w:w="80" w:type="dxa"/>
              <w:start w:w="110" w:type="dxa"/>
              <w:bottom w:w="80" w:type="dxa"/>
              <w:end w:w="110" w:type="dxa"/>
            </w:tcMar>
          </w:tcPr>
          <w:p>
            <w:pPr>
              <w:spacing w:before="60" w:after="60" w:line="252" w:lineRule="auto"/>
            </w:pPr>
            <w:r>
              <w:rPr>
                <w:rFonts w:ascii="Calibri" w:hAnsi="Calibri" w:cs="Calibri"/>
                <w:b/>
                <w:i w:val="0"/>
                <w:color w:val="E6191F"/>
                <w:sz w:val="18"/>
              </w:rPr>
              <w:t>Claw / predator</w:t>
            </w:r>
          </w:p>
        </w:tc>
        <w:tc>
          <w:tcPr>
            <w:tcW w:type="dxa" w:w="6463"/>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three-slash mark inside the logo.</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Black + blood red</w:t>
            </w:r>
          </w:p>
        </w:tc>
        <w:tc>
          <w:tcPr>
            <w:tcW w:type="dxa" w:w="646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palette: near-black with exactly one accent.</w:t>
            </w:r>
          </w:p>
        </w:tc>
      </w:tr>
      <w:tr>
        <w:tc>
          <w:tcPr>
            <w:tcW w:type="dxa" w:w="3061"/>
            <w:tcMar>
              <w:top w:w="80" w:type="dxa"/>
              <w:start w:w="110" w:type="dxa"/>
              <w:bottom w:w="80" w:type="dxa"/>
              <w:end w:w="110" w:type="dxa"/>
            </w:tcMar>
          </w:tcPr>
          <w:p>
            <w:pPr>
              <w:spacing w:before="60" w:after="60" w:line="252" w:lineRule="auto"/>
            </w:pPr>
            <w:r>
              <w:rPr>
                <w:rFonts w:ascii="Calibri" w:hAnsi="Calibri" w:cs="Calibri"/>
                <w:b/>
                <w:i w:val="0"/>
                <w:color w:val="E6191F"/>
                <w:sz w:val="18"/>
              </w:rPr>
              <w:t>Lineage &amp; respect</w:t>
            </w:r>
          </w:p>
        </w:tc>
        <w:tc>
          <w:tcPr>
            <w:tcW w:type="dxa" w:w="6463"/>
            <w:tcMar>
              <w:top w:w="80" w:type="dxa"/>
              <w:start w:w="110" w:type="dxa"/>
              <w:bottom w:w="80" w:type="dxa"/>
              <w:end w:w="110" w:type="dxa"/>
            </w:tcMar>
          </w:tcPr>
          <w:p>
            <w:pPr>
              <w:spacing w:before="60" w:after="60" w:line="252" w:lineRule="auto"/>
            </w:pPr>
            <w:r>
              <w:rPr>
                <w:rFonts w:ascii="Calibri" w:hAnsi="Calibri" w:cs="Calibri"/>
                <w:b w:val="0"/>
                <w:i w:val="0"/>
                <w:color w:val="141417"/>
                <w:sz w:val="18"/>
              </w:rPr>
              <w:t>Small-caps labelling and visible credits.</w:t>
            </w:r>
          </w:p>
        </w:tc>
      </w:tr>
    </w:tbl>
    <w:p>
      <w:pPr>
        <w:pStyle w:val="Heading2"/>
        <w:keepNext/>
        <w:spacing w:before="320" w:after="80"/>
      </w:pPr>
      <w:r>
        <w:rPr>
          <w:rFonts w:ascii="Impact" w:hAnsi="Impact" w:cs="Impact"/>
          <w:b w:val="0"/>
          <w:i w:val="0"/>
          <w:caps/>
          <w:color w:val="141417"/>
          <w:sz w:val="26"/>
        </w:rPr>
        <w:t>Thumbnail sketches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trPr>
        <w:tc>
          <w:tcPr>
            <w:tcW w:type="dxa" w:w="62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t>
            </w:r>
          </w:p>
        </w:tc>
        <w:tc>
          <w:tcPr>
            <w:tcW w:type="dxa" w:w="181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Layout</w:t>
            </w:r>
          </w:p>
        </w:tc>
        <w:tc>
          <w:tcPr>
            <w:tcW w:type="dxa" w:w="4252"/>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Idea</w:t>
            </w:r>
          </w:p>
        </w:tc>
        <w:tc>
          <w:tcPr>
            <w:tcW w:type="dxa" w:w="2835"/>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Outcome</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01</w:t>
            </w:r>
          </w:p>
        </w:tc>
        <w:tc>
          <w:tcPr>
            <w:tcW w:type="dxa" w:w="181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Cage frame</w:t>
            </w:r>
          </w:p>
        </w:tc>
        <w:tc>
          <w:tcPr>
            <w:tcW w:type="dxa" w:w="425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Octagon border with the type set inside it.</w:t>
            </w:r>
          </w:p>
        </w:tc>
        <w:tc>
          <w:tcPr>
            <w:tcW w:type="dxa" w:w="283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Rejected — too enclosed.</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02</w:t>
            </w:r>
          </w:p>
        </w:tc>
        <w:tc>
          <w:tcPr>
            <w:tcW w:type="dxa" w:w="1814"/>
            <w:tcMar>
              <w:top w:w="80" w:type="dxa"/>
              <w:start w:w="110" w:type="dxa"/>
              <w:bottom w:w="80" w:type="dxa"/>
              <w:end w:w="110" w:type="dxa"/>
            </w:tcMar>
          </w:tcPr>
          <w:p>
            <w:pPr>
              <w:spacing w:before="60" w:after="60" w:line="252" w:lineRule="auto"/>
            </w:pPr>
            <w:r>
              <w:rPr>
                <w:rFonts w:ascii="Calibri" w:hAnsi="Calibri" w:cs="Calibri"/>
                <w:b w:val="0"/>
                <w:i w:val="0"/>
                <w:color w:val="141417"/>
                <w:sz w:val="18"/>
              </w:rPr>
              <w:t>Split type</w:t>
            </w:r>
          </w:p>
        </w:tc>
        <w:tc>
          <w:tcPr>
            <w:tcW w:type="dxa" w:w="4252"/>
            <w:tcMar>
              <w:top w:w="80" w:type="dxa"/>
              <w:start w:w="110" w:type="dxa"/>
              <w:bottom w:w="80" w:type="dxa"/>
              <w:end w:w="110" w:type="dxa"/>
            </w:tcMar>
          </w:tcPr>
          <w:p>
            <w:pPr>
              <w:spacing w:before="60" w:after="60" w:line="252" w:lineRule="auto"/>
            </w:pPr>
            <w:r>
              <w:rPr>
                <w:rFonts w:ascii="Calibri" w:hAnsi="Calibri" w:cs="Calibri"/>
                <w:b w:val="0"/>
                <w:i w:val="0"/>
                <w:color w:val="141417"/>
                <w:sz w:val="18"/>
              </w:rPr>
              <w:t>Red / silver two-tone headline over a photo.</w:t>
            </w:r>
          </w:p>
        </w:tc>
        <w:tc>
          <w:tcPr>
            <w:tcW w:type="dxa" w:w="2835"/>
            <w:tcMar>
              <w:top w:w="80" w:type="dxa"/>
              <w:start w:w="110" w:type="dxa"/>
              <w:bottom w:w="80" w:type="dxa"/>
              <w:end w:w="110" w:type="dxa"/>
            </w:tcMar>
          </w:tcPr>
          <w:p>
            <w:pPr>
              <w:spacing w:before="60" w:after="60" w:line="252" w:lineRule="auto"/>
            </w:pPr>
            <w:r>
              <w:rPr>
                <w:rFonts w:ascii="Calibri" w:hAnsi="Calibri" w:cs="Calibri"/>
                <w:b w:val="0"/>
                <w:i w:val="0"/>
                <w:color w:val="141417"/>
                <w:sz w:val="18"/>
              </w:rPr>
              <w:t>SELECTED</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03</w:t>
            </w:r>
          </w:p>
        </w:tc>
        <w:tc>
          <w:tcPr>
            <w:tcW w:type="dxa" w:w="181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Full bleed</w:t>
            </w:r>
          </w:p>
        </w:tc>
        <w:tc>
          <w:tcPr>
            <w:tcW w:type="dxa" w:w="425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Photo edge to edge with a type band across it.</w:t>
            </w:r>
          </w:p>
        </w:tc>
        <w:tc>
          <w:tcPr>
            <w:tcW w:type="dxa" w:w="283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Rejected — type got lost.</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04</w:t>
            </w:r>
          </w:p>
        </w:tc>
        <w:tc>
          <w:tcPr>
            <w:tcW w:type="dxa" w:w="1814"/>
            <w:tcMar>
              <w:top w:w="80" w:type="dxa"/>
              <w:start w:w="110" w:type="dxa"/>
              <w:bottom w:w="80" w:type="dxa"/>
              <w:end w:w="110" w:type="dxa"/>
            </w:tcMar>
          </w:tcPr>
          <w:p>
            <w:pPr>
              <w:spacing w:before="60" w:after="60" w:line="252" w:lineRule="auto"/>
            </w:pPr>
            <w:r>
              <w:rPr>
                <w:rFonts w:ascii="Calibri" w:hAnsi="Calibri" w:cs="Calibri"/>
                <w:b w:val="0"/>
                <w:i w:val="0"/>
                <w:color w:val="141417"/>
                <w:sz w:val="18"/>
              </w:rPr>
              <w:t>Crest lockup</w:t>
            </w:r>
          </w:p>
        </w:tc>
        <w:tc>
          <w:tcPr>
            <w:tcW w:type="dxa" w:w="4252"/>
            <w:tcMar>
              <w:top w:w="80" w:type="dxa"/>
              <w:start w:w="110" w:type="dxa"/>
              <w:bottom w:w="80" w:type="dxa"/>
              <w:end w:w="110" w:type="dxa"/>
            </w:tcMar>
          </w:tcPr>
          <w:p>
            <w:pPr>
              <w:spacing w:before="60" w:after="60" w:line="252" w:lineRule="auto"/>
            </w:pPr>
            <w:r>
              <w:rPr>
                <w:rFonts w:ascii="Calibri" w:hAnsi="Calibri" w:cs="Calibri"/>
                <w:b w:val="0"/>
                <w:i w:val="0"/>
                <w:color w:val="141417"/>
                <w:sz w:val="18"/>
              </w:rPr>
              <w:t>Centred crest, fully symmetrical.</w:t>
            </w:r>
          </w:p>
        </w:tc>
        <w:tc>
          <w:tcPr>
            <w:tcW w:type="dxa" w:w="2835"/>
            <w:tcMar>
              <w:top w:w="80" w:type="dxa"/>
              <w:start w:w="110" w:type="dxa"/>
              <w:bottom w:w="80" w:type="dxa"/>
              <w:end w:w="110" w:type="dxa"/>
            </w:tcMar>
          </w:tcPr>
          <w:p>
            <w:pPr>
              <w:spacing w:before="60" w:after="60" w:line="252" w:lineRule="auto"/>
            </w:pPr>
            <w:r>
              <w:rPr>
                <w:rFonts w:ascii="Calibri" w:hAnsi="Calibri" w:cs="Calibri"/>
                <w:b w:val="0"/>
                <w:i w:val="0"/>
                <w:color w:val="141417"/>
                <w:sz w:val="18"/>
              </w:rPr>
              <w:t>Rejected — too static.</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05</w:t>
            </w:r>
          </w:p>
        </w:tc>
        <w:tc>
          <w:tcPr>
            <w:tcW w:type="dxa" w:w="181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Slab stack</w:t>
            </w:r>
          </w:p>
        </w:tc>
        <w:tc>
          <w:tcPr>
            <w:tcW w:type="dxa" w:w="425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Three stacked type slabs.</w:t>
            </w:r>
          </w:p>
        </w:tc>
        <w:tc>
          <w:tcPr>
            <w:tcW w:type="dxa" w:w="2835"/>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Rejected — no room for photography.</w:t>
            </w:r>
          </w:p>
        </w:tc>
      </w:tr>
    </w:tbl>
    <w:p>
      <w:pPr>
        <w:pStyle w:val="Heading2"/>
        <w:keepNext/>
        <w:spacing w:before="320" w:after="80"/>
      </w:pPr>
      <w:r>
        <w:rPr>
          <w:rFonts w:ascii="Impact" w:hAnsi="Impact" w:cs="Impact"/>
          <w:b w:val="0"/>
          <w:i w:val="0"/>
          <w:caps/>
          <w:color w:val="141417"/>
          <w:sz w:val="26"/>
        </w:rPr>
        <w:t>Brainstorm</w:t>
      </w:r>
    </w:p>
    <w:p>
      <w:pPr>
        <w:spacing w:before="0" w:after="120" w:line="276" w:lineRule="auto"/>
      </w:pPr>
      <w:r>
        <w:rPr>
          <w:rFonts w:ascii="Calibri" w:hAnsi="Calibri" w:cs="Calibri"/>
          <w:b w:val="0"/>
          <w:i w:val="0"/>
          <w:color w:val="141417"/>
          <w:sz w:val="24"/>
        </w:rPr>
        <w:t>APEX  ·  cage  ·  OCTAGON  ·  wraps  ·  CLAW  ·  lineage  ·  SWEAT  ·  oss  ·  PREDATOR  ·  blood red  ·  tap  ·  DISCIPLINE  ·  mat time  ·  HONOR  ·  steel  ·  cauliflower  ·  WARRIOR  ·  6am</w:t>
      </w:r>
    </w:p>
    <w:p>
      <w:r>
        <w:br w:type="page"/>
      </w:r>
    </w:p>
    <w:p>
      <w:pPr>
        <w:spacing w:before="0" w:after="40" w:line="276" w:lineRule="auto"/>
      </w:pPr>
      <w:r>
        <w:rPr>
          <w:rFonts w:ascii="Calibri" w:hAnsi="Calibri" w:cs="Calibri"/>
          <w:b/>
          <w:i w:val="0"/>
          <w:caps/>
          <w:color w:val="E6191F"/>
          <w:sz w:val="17"/>
          <w:spacing w:val="24"/>
        </w:rPr>
        <w:t>The product / design</w:t>
      </w:r>
    </w:p>
    <w:p>
      <w:pPr>
        <w:pStyle w:val="Heading1"/>
        <w:spacing w:before="80" w:after="40"/>
      </w:pPr>
      <w:r>
        <w:rPr>
          <w:rFonts w:ascii="Impact" w:hAnsi="Impact" w:cs="Impact"/>
          <w:b w:val="0"/>
          <w:i w:val="0"/>
          <w:color w:val="E6191F"/>
          <w:sz w:val="52"/>
        </w:rPr>
        <w:t xml:space="preserve">10  </w:t>
      </w:r>
      <w:r>
        <w:rPr>
          <w:rFonts w:ascii="Impact" w:hAnsi="Impact" w:cs="Impact"/>
          <w:b w:val="0"/>
          <w:i w:val="0"/>
          <w:caps/>
          <w:color w:val="141417"/>
          <w:sz w:val="44"/>
        </w:rPr>
        <w:t>The Design System</w:t>
      </w:r>
    </w:p>
    <w:p>
      <w:pPr>
        <w:spacing w:before="40" w:after="160"/>
        <w:pBdr>
          <w:bottom w:val="single" w:sz="12" w:space="1" w:color="E6191F"/>
        </w:pBdr>
      </w:pPr>
    </w:p>
    <w:p>
      <w:pPr>
        <w:spacing w:before="0" w:after="120" w:line="276" w:lineRule="auto"/>
      </w:pPr>
      <w:r>
        <w:rPr>
          <w:rFonts w:ascii="Calibri" w:hAnsi="Calibri" w:cs="Calibri"/>
          <w:b w:val="0"/>
          <w:i w:val="0"/>
          <w:sz w:val="21"/>
        </w:rPr>
        <w:t>The finished kit of parts, and the research reason behind each decision. Every element here traces back to a signifier identified in sections 06 and 07.</w:t>
      </w:r>
    </w:p>
    <w:p>
      <w:pPr>
        <w:pStyle w:val="Heading2"/>
        <w:keepNext/>
        <w:spacing w:before="320" w:after="80"/>
      </w:pPr>
      <w:r>
        <w:rPr>
          <w:rFonts w:ascii="Impact" w:hAnsi="Impact" w:cs="Impact"/>
          <w:b w:val="0"/>
          <w:i w:val="0"/>
          <w:caps/>
          <w:color w:val="141417"/>
          <w:sz w:val="26"/>
        </w:rPr>
        <w:t>Logo / lockup</w:t>
      </w:r>
    </w:p>
    <w:p>
      <w:pPr>
        <w:pStyle w:val="ListBullet"/>
        <w:spacing w:after="80" w:line="264" w:lineRule="auto"/>
      </w:pPr>
      <w:r>
        <w:rPr>
          <w:rFonts w:ascii="Calibri" w:hAnsi="Calibri" w:cs="Calibri"/>
          <w:b/>
          <w:i w:val="0"/>
          <w:color w:val="141417"/>
          <w:sz w:val="21"/>
        </w:rPr>
        <w:t xml:space="preserve">The crest — </w:t>
      </w:r>
      <w:r>
        <w:rPr>
          <w:rFonts w:ascii="Calibri" w:hAnsi="Calibri" w:cs="Calibri"/>
          <w:b w:val="0"/>
          <w:i w:val="0"/>
          <w:color w:val="141417"/>
          <w:sz w:val="21"/>
        </w:rPr>
        <w:t>a true eight-sided octagon, taken straight from the cage. It is the one shape the subculture cannot mistake for anything else.</w:t>
      </w:r>
    </w:p>
    <w:p>
      <w:pPr>
        <w:pStyle w:val="ListBullet"/>
        <w:spacing w:after="80" w:line="264" w:lineRule="auto"/>
      </w:pPr>
      <w:r>
        <w:rPr>
          <w:rFonts w:ascii="Calibri" w:hAnsi="Calibri" w:cs="Calibri"/>
          <w:b/>
          <w:i w:val="0"/>
          <w:color w:val="141417"/>
          <w:sz w:val="21"/>
        </w:rPr>
        <w:t xml:space="preserve">The claw — </w:t>
      </w:r>
      <w:r>
        <w:rPr>
          <w:rFonts w:ascii="Calibri" w:hAnsi="Calibri" w:cs="Calibri"/>
          <w:b w:val="0"/>
          <w:i w:val="0"/>
          <w:color w:val="141417"/>
          <w:sz w:val="21"/>
        </w:rPr>
        <w:t>three slashes, the centre one longest. Carries the predator idea without resorting to a skull.</w:t>
      </w:r>
    </w:p>
    <w:p>
      <w:pPr>
        <w:pStyle w:val="ListBullet"/>
        <w:spacing w:after="80" w:line="264" w:lineRule="auto"/>
      </w:pPr>
      <w:r>
        <w:rPr>
          <w:rFonts w:ascii="Calibri" w:hAnsi="Calibri" w:cs="Calibri"/>
          <w:b/>
          <w:i w:val="0"/>
          <w:color w:val="141417"/>
          <w:sz w:val="21"/>
        </w:rPr>
        <w:t xml:space="preserve">The split — </w:t>
      </w:r>
      <w:r>
        <w:rPr>
          <w:rFonts w:ascii="Calibri" w:hAnsi="Calibri" w:cs="Calibri"/>
          <w:b w:val="0"/>
          <w:i w:val="0"/>
          <w:color w:val="141417"/>
          <w:sz w:val="21"/>
        </w:rPr>
        <w:t>APEX PREDATOR in silver, MMA in red, so the sport is always the loudest word in the lockup.</w:t>
      </w:r>
    </w:p>
    <w:p>
      <w:pPr>
        <w:pStyle w:val="Heading2"/>
        <w:keepNext/>
        <w:spacing w:before="320" w:after="80"/>
      </w:pPr>
      <w:r>
        <w:rPr>
          <w:rFonts w:ascii="Impact" w:hAnsi="Impact" w:cs="Impact"/>
          <w:b w:val="0"/>
          <w:i w:val="0"/>
          <w:caps/>
          <w:color w:val="141417"/>
          <w:sz w:val="26"/>
        </w:rPr>
        <w:t>Colour palette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38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Name</w:t>
            </w:r>
          </w:p>
        </w:tc>
        <w:tc>
          <w:tcPr>
            <w:tcW w:type="dxa" w:w="192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Hex</w:t>
            </w:r>
          </w:p>
        </w:tc>
        <w:tc>
          <w:tcPr>
            <w:tcW w:type="dxa" w:w="5216"/>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Used for</w:t>
            </w:r>
          </w:p>
        </w:tc>
      </w:tr>
      <w:tr>
        <w:tc>
          <w:tcPr>
            <w:tcW w:type="dxa" w:w="238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Ink</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#08080A</w:t>
            </w:r>
          </w:p>
        </w:tc>
        <w:tc>
          <w:tcPr>
            <w:tcW w:type="dxa" w:w="521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Base / background</w:t>
            </w:r>
          </w:p>
        </w:tc>
      </w:tr>
      <w:tr>
        <w:tc>
          <w:tcPr>
            <w:tcW w:type="dxa" w:w="2381"/>
            <w:tcMar>
              <w:top w:w="80" w:type="dxa"/>
              <w:start w:w="110" w:type="dxa"/>
              <w:bottom w:w="80" w:type="dxa"/>
              <w:end w:w="110" w:type="dxa"/>
            </w:tcMar>
          </w:tcPr>
          <w:p>
            <w:pPr>
              <w:spacing w:before="60" w:after="60" w:line="252" w:lineRule="auto"/>
            </w:pPr>
            <w:r>
              <w:rPr>
                <w:rFonts w:ascii="Calibri" w:hAnsi="Calibri" w:cs="Calibri"/>
                <w:b/>
                <w:i w:val="0"/>
                <w:color w:val="E6191F"/>
                <w:sz w:val="18"/>
              </w:rPr>
              <w:t>Steel</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#141417</w:t>
            </w:r>
          </w:p>
        </w:tc>
        <w:tc>
          <w:tcPr>
            <w:tcW w:type="dxa" w:w="5216"/>
            <w:tcMar>
              <w:top w:w="80" w:type="dxa"/>
              <w:start w:w="110" w:type="dxa"/>
              <w:bottom w:w="80" w:type="dxa"/>
              <w:end w:w="110" w:type="dxa"/>
            </w:tcMar>
          </w:tcPr>
          <w:p>
            <w:pPr>
              <w:spacing w:before="60" w:after="60" w:line="252" w:lineRule="auto"/>
            </w:pPr>
            <w:r>
              <w:rPr>
                <w:rFonts w:ascii="Calibri" w:hAnsi="Calibri" w:cs="Calibri"/>
                <w:b w:val="0"/>
                <w:i w:val="0"/>
                <w:color w:val="141417"/>
                <w:sz w:val="18"/>
              </w:rPr>
              <w:t>Panels</w:t>
            </w:r>
          </w:p>
        </w:tc>
      </w:tr>
      <w:tr>
        <w:tc>
          <w:tcPr>
            <w:tcW w:type="dxa" w:w="238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Deep red</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#7C0A0D</w:t>
            </w:r>
          </w:p>
        </w:tc>
        <w:tc>
          <w:tcPr>
            <w:tcW w:type="dxa" w:w="521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Shadow</w:t>
            </w:r>
          </w:p>
        </w:tc>
      </w:tr>
      <w:tr>
        <w:tc>
          <w:tcPr>
            <w:tcW w:type="dxa" w:w="2381"/>
            <w:tcMar>
              <w:top w:w="80" w:type="dxa"/>
              <w:start w:w="110" w:type="dxa"/>
              <w:bottom w:w="80" w:type="dxa"/>
              <w:end w:w="110" w:type="dxa"/>
            </w:tcMar>
          </w:tcPr>
          <w:p>
            <w:pPr>
              <w:spacing w:before="60" w:after="60" w:line="252" w:lineRule="auto"/>
            </w:pPr>
            <w:r>
              <w:rPr>
                <w:rFonts w:ascii="Calibri" w:hAnsi="Calibri" w:cs="Calibri"/>
                <w:b/>
                <w:i w:val="0"/>
                <w:color w:val="E6191F"/>
                <w:sz w:val="18"/>
              </w:rPr>
              <w:t>Accent red</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#E6191F</w:t>
            </w:r>
          </w:p>
        </w:tc>
        <w:tc>
          <w:tcPr>
            <w:tcW w:type="dxa" w:w="5216"/>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single accent</w:t>
            </w:r>
          </w:p>
        </w:tc>
      </w:tr>
      <w:tr>
        <w:tc>
          <w:tcPr>
            <w:tcW w:type="dxa" w:w="238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Highlight red</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#FF5A52</w:t>
            </w:r>
          </w:p>
        </w:tc>
        <w:tc>
          <w:tcPr>
            <w:tcW w:type="dxa" w:w="521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Highlights only</w:t>
            </w:r>
          </w:p>
        </w:tc>
      </w:tr>
      <w:tr>
        <w:tc>
          <w:tcPr>
            <w:tcW w:type="dxa" w:w="2381"/>
            <w:tcMar>
              <w:top w:w="80" w:type="dxa"/>
              <w:start w:w="110" w:type="dxa"/>
              <w:bottom w:w="80" w:type="dxa"/>
              <w:end w:w="110" w:type="dxa"/>
            </w:tcMar>
          </w:tcPr>
          <w:p>
            <w:pPr>
              <w:spacing w:before="60" w:after="60" w:line="252" w:lineRule="auto"/>
            </w:pPr>
            <w:r>
              <w:rPr>
                <w:rFonts w:ascii="Calibri" w:hAnsi="Calibri" w:cs="Calibri"/>
                <w:b/>
                <w:i w:val="0"/>
                <w:color w:val="E6191F"/>
                <w:sz w:val="18"/>
              </w:rPr>
              <w:t>Silver</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#C9CCD2</w:t>
            </w:r>
          </w:p>
        </w:tc>
        <w:tc>
          <w:tcPr>
            <w:tcW w:type="dxa" w:w="5216"/>
            <w:tcMar>
              <w:top w:w="80" w:type="dxa"/>
              <w:start w:w="110" w:type="dxa"/>
              <w:bottom w:w="80" w:type="dxa"/>
              <w:end w:w="110" w:type="dxa"/>
            </w:tcMar>
          </w:tcPr>
          <w:p>
            <w:pPr>
              <w:spacing w:before="60" w:after="60" w:line="252" w:lineRule="auto"/>
            </w:pPr>
            <w:r>
              <w:rPr>
                <w:rFonts w:ascii="Calibri" w:hAnsi="Calibri" w:cs="Calibri"/>
                <w:b w:val="0"/>
                <w:i w:val="0"/>
                <w:color w:val="141417"/>
                <w:sz w:val="18"/>
              </w:rPr>
              <w:t>Type on dark</w:t>
            </w:r>
          </w:p>
        </w:tc>
      </w:tr>
    </w:tbl>
    <w:p>
      <w:pPr>
        <w:pStyle w:val="Heading2"/>
        <w:keepNext/>
        <w:spacing w:before="320" w:after="80"/>
      </w:pPr>
      <w:r>
        <w:rPr>
          <w:rFonts w:ascii="Impact" w:hAnsi="Impact" w:cs="Impact"/>
          <w:b w:val="0"/>
          <w:i w:val="0"/>
          <w:caps/>
          <w:color w:val="141417"/>
          <w:sz w:val="26"/>
        </w:rPr>
        <w:t>Typefaces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26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Face</w:t>
            </w:r>
          </w:p>
        </w:tc>
        <w:tc>
          <w:tcPr>
            <w:tcW w:type="dxa" w:w="260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Role</w:t>
            </w:r>
          </w:p>
        </w:tc>
        <w:tc>
          <w:tcPr>
            <w:tcW w:type="dxa" w:w="4649"/>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Why</w:t>
            </w:r>
          </w:p>
        </w:tc>
      </w:tr>
      <w:tr>
        <w:tc>
          <w:tcPr>
            <w:tcW w:type="dxa" w:w="2268"/>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Anton</w:t>
            </w:r>
          </w:p>
        </w:tc>
        <w:tc>
          <w:tcPr>
            <w:tcW w:type="dxa" w:w="260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Display, headlines, the lockup</w:t>
            </w:r>
          </w:p>
        </w:tc>
        <w:tc>
          <w:tcPr>
            <w:tcW w:type="dxa" w:w="4649"/>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Heavy, condensed and unapologetic. Behaves like stencilled arena signage and holds up at poster scale.</w:t>
            </w:r>
          </w:p>
        </w:tc>
      </w:tr>
      <w:tr>
        <w:tc>
          <w:tcPr>
            <w:tcW w:type="dxa" w:w="2268"/>
            <w:tcMar>
              <w:top w:w="80" w:type="dxa"/>
              <w:start w:w="110" w:type="dxa"/>
              <w:bottom w:w="80" w:type="dxa"/>
              <w:end w:w="110" w:type="dxa"/>
            </w:tcMar>
          </w:tcPr>
          <w:p>
            <w:pPr>
              <w:spacing w:before="60" w:after="60" w:line="252" w:lineRule="auto"/>
            </w:pPr>
            <w:r>
              <w:rPr>
                <w:rFonts w:ascii="Calibri" w:hAnsi="Calibri" w:cs="Calibri"/>
                <w:b/>
                <w:i w:val="0"/>
                <w:color w:val="E6191F"/>
                <w:sz w:val="18"/>
              </w:rPr>
              <w:t>Barlow Condensed</w:t>
            </w:r>
          </w:p>
        </w:tc>
        <w:tc>
          <w:tcPr>
            <w:tcW w:type="dxa" w:w="2608"/>
            <w:tcMar>
              <w:top w:w="80" w:type="dxa"/>
              <w:start w:w="110" w:type="dxa"/>
              <w:bottom w:w="80" w:type="dxa"/>
              <w:end w:w="110" w:type="dxa"/>
            </w:tcMar>
          </w:tcPr>
          <w:p>
            <w:pPr>
              <w:spacing w:before="60" w:after="60" w:line="252" w:lineRule="auto"/>
            </w:pPr>
            <w:r>
              <w:rPr>
                <w:rFonts w:ascii="Calibri" w:hAnsi="Calibri" w:cs="Calibri"/>
                <w:b w:val="0"/>
                <w:i w:val="0"/>
                <w:color w:val="141417"/>
                <w:sz w:val="18"/>
              </w:rPr>
              <w:t>Labels, small caps, captions</w:t>
            </w:r>
          </w:p>
        </w:tc>
        <w:tc>
          <w:tcPr>
            <w:tcW w:type="dxa" w:w="4649"/>
            <w:tcMar>
              <w:top w:w="80" w:type="dxa"/>
              <w:start w:w="110" w:type="dxa"/>
              <w:bottom w:w="80" w:type="dxa"/>
              <w:end w:w="110" w:type="dxa"/>
            </w:tcMar>
          </w:tcPr>
          <w:p>
            <w:pPr>
              <w:spacing w:before="60" w:after="60" w:line="252" w:lineRule="auto"/>
            </w:pPr>
            <w:r>
              <w:rPr>
                <w:rFonts w:ascii="Calibri" w:hAnsi="Calibri" w:cs="Calibri"/>
                <w:b w:val="0"/>
                <w:i w:val="0"/>
                <w:color w:val="141417"/>
                <w:sz w:val="18"/>
              </w:rPr>
              <w:t>Narrow enough to set the long technical strings the sport is full of without shouting over the display face.</w:t>
            </w:r>
          </w:p>
        </w:tc>
      </w:tr>
    </w:tbl>
    <w:p>
      <w:pPr>
        <w:spacing w:before="80" w:after="120" w:line="276" w:lineRule="auto"/>
      </w:pPr>
      <w:r>
        <w:rPr>
          <w:rFonts w:ascii="Calibri" w:hAnsi="Calibri" w:cs="Calibri"/>
          <w:b w:val="0"/>
          <w:i/>
          <w:color w:val="6F7077"/>
          <w:sz w:val="18"/>
        </w:rPr>
        <w:t>In this Word version, Impact and Calibri stand in for Anton and Barlow Condensed so the document opens correctly on any machine. Install Anton and Barlow Condensed (both free, from Google Fonts) and set the headings to them if you want an exact match with the PDF.</w:t>
      </w:r>
    </w:p>
    <w:p>
      <w:pPr>
        <w:pStyle w:val="Heading2"/>
        <w:keepNext/>
        <w:spacing w:before="320" w:after="80"/>
      </w:pPr>
      <w:r>
        <w:rPr>
          <w:rFonts w:ascii="Impact" w:hAnsi="Impact" w:cs="Impact"/>
          <w:b w:val="0"/>
          <w:i w:val="0"/>
          <w:caps/>
          <w:color w:val="141417"/>
          <w:sz w:val="26"/>
        </w:rPr>
        <w:t>Applications</w:t>
      </w:r>
    </w:p>
    <w:tbl>
      <w:tblPr>
        <w:tblStyle w:val="TableGrid"/>
        <w:tblW w:type="auto" w:w="0"/>
        <w:jc w:val="center"/>
        <w:tblLayout w:type="fixed"/>
        <w:tblLook w:firstColumn="1" w:firstRow="1" w:lastColumn="0" w:lastRow="0" w:noHBand="0" w:noVBand="1" w:val="04A0"/>
      </w:tblPr>
      <w:tblGrid>
        <w:gridCol w:w="4762"/>
        <w:gridCol w:w="4762"/>
      </w:tblGrid>
      <w:tr>
        <w:trPr>
          <w:tblHeader/>
        </w:trPr>
        <w:tc>
          <w:tcPr>
            <w:tcW w:type="dxa" w:w="238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Application</w:t>
            </w:r>
          </w:p>
        </w:tc>
        <w:tc>
          <w:tcPr>
            <w:tcW w:type="dxa" w:w="714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How the system is applied</w:t>
            </w:r>
          </w:p>
        </w:tc>
      </w:tr>
      <w:tr>
        <w:tc>
          <w:tcPr>
            <w:tcW w:type="dxa" w:w="238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Rashguard</w:t>
            </w:r>
          </w:p>
        </w:tc>
        <w:tc>
          <w:tcPr>
            <w:tcW w:type="dxa" w:w="71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Crest centred on the chest, one red band at the hem.</w:t>
            </w:r>
          </w:p>
        </w:tc>
      </w:tr>
      <w:tr>
        <w:tc>
          <w:tcPr>
            <w:tcW w:type="dxa" w:w="2381"/>
            <w:tcMar>
              <w:top w:w="80" w:type="dxa"/>
              <w:start w:w="110" w:type="dxa"/>
              <w:bottom w:w="80" w:type="dxa"/>
              <w:end w:w="110" w:type="dxa"/>
            </w:tcMar>
          </w:tcPr>
          <w:p>
            <w:pPr>
              <w:spacing w:before="60" w:after="60" w:line="252" w:lineRule="auto"/>
            </w:pPr>
            <w:r>
              <w:rPr>
                <w:rFonts w:ascii="Calibri" w:hAnsi="Calibri" w:cs="Calibri"/>
                <w:b/>
                <w:i w:val="0"/>
                <w:color w:val="E6191F"/>
                <w:sz w:val="18"/>
              </w:rPr>
              <w:t>Tee / hoodie</w:t>
            </w:r>
          </w:p>
        </w:tc>
        <w:tc>
          <w:tcPr>
            <w:tcW w:type="dxa" w:w="7143"/>
            <w:tcMar>
              <w:top w:w="80" w:type="dxa"/>
              <w:start w:w="110" w:type="dxa"/>
              <w:bottom w:w="80" w:type="dxa"/>
              <w:end w:w="110" w:type="dxa"/>
            </w:tcMar>
          </w:tcPr>
          <w:p>
            <w:pPr>
              <w:spacing w:before="60" w:after="60" w:line="252" w:lineRule="auto"/>
            </w:pPr>
            <w:r>
              <w:rPr>
                <w:rFonts w:ascii="Calibri" w:hAnsi="Calibri" w:cs="Calibri"/>
                <w:b w:val="0"/>
                <w:i w:val="0"/>
                <w:color w:val="141417"/>
                <w:sz w:val="18"/>
              </w:rPr>
              <w:t>Crest only, small, left chest. Street-readable.</w:t>
            </w:r>
          </w:p>
        </w:tc>
      </w:tr>
      <w:tr>
        <w:tc>
          <w:tcPr>
            <w:tcW w:type="dxa" w:w="238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Poster</w:t>
            </w:r>
          </w:p>
        </w:tc>
        <w:tc>
          <w:tcPr>
            <w:tcW w:type="dxa" w:w="71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Split headline, one red accent bar, full-bleed photograph.</w:t>
            </w:r>
          </w:p>
        </w:tc>
      </w:tr>
      <w:tr>
        <w:tc>
          <w:tcPr>
            <w:tcW w:type="dxa" w:w="2381"/>
            <w:tcMar>
              <w:top w:w="80" w:type="dxa"/>
              <w:start w:w="110" w:type="dxa"/>
              <w:bottom w:w="80" w:type="dxa"/>
              <w:end w:w="110" w:type="dxa"/>
            </w:tcMar>
          </w:tcPr>
          <w:p>
            <w:pPr>
              <w:spacing w:before="60" w:after="60" w:line="252" w:lineRule="auto"/>
            </w:pPr>
            <w:r>
              <w:rPr>
                <w:rFonts w:ascii="Calibri" w:hAnsi="Calibri" w:cs="Calibri"/>
                <w:b/>
                <w:i w:val="0"/>
                <w:color w:val="E6191F"/>
                <w:sz w:val="18"/>
              </w:rPr>
              <w:t>Instagram</w:t>
            </w:r>
          </w:p>
        </w:tc>
        <w:tc>
          <w:tcPr>
            <w:tcW w:type="dxa" w:w="7143"/>
            <w:tcMar>
              <w:top w:w="80" w:type="dxa"/>
              <w:start w:w="110" w:type="dxa"/>
              <w:bottom w:w="80" w:type="dxa"/>
              <w:end w:w="110" w:type="dxa"/>
            </w:tcMar>
          </w:tcPr>
          <w:p>
            <w:pPr>
              <w:spacing w:before="60" w:after="60" w:line="252" w:lineRule="auto"/>
            </w:pPr>
            <w:r>
              <w:rPr>
                <w:rFonts w:ascii="Calibri" w:hAnsi="Calibri" w:cs="Calibri"/>
                <w:b w:val="0"/>
                <w:i w:val="0"/>
                <w:color w:val="141417"/>
                <w:sz w:val="18"/>
              </w:rPr>
              <w:t>Square crops, crest watermark, alternating red and near-black tiles.</w:t>
            </w:r>
          </w:p>
        </w:tc>
      </w:tr>
    </w:tbl>
    <w:p>
      <w:pPr>
        <w:spacing w:before="80" w:after="120" w:line="276" w:lineRule="auto"/>
      </w:pPr>
      <w:r>
        <w:rPr>
          <w:rFonts w:ascii="Calibri" w:hAnsi="Calibri" w:cs="Calibri"/>
          <w:b w:val="0"/>
          <w:i/>
          <w:color w:val="6F7077"/>
          <w:sz w:val="18"/>
        </w:rPr>
        <w:t>Every application is built from the same three parts: the crest, the split wordmark, and exactly one red accent.</w:t>
      </w:r>
    </w:p>
    <w:p>
      <w:r>
        <w:br w:type="page"/>
      </w:r>
    </w:p>
    <w:p>
      <w:pPr>
        <w:spacing w:before="0" w:after="40" w:line="276" w:lineRule="auto"/>
      </w:pPr>
      <w:r>
        <w:rPr>
          <w:rFonts w:ascii="Calibri" w:hAnsi="Calibri" w:cs="Calibri"/>
          <w:b/>
          <w:i w:val="0"/>
          <w:caps/>
          <w:color w:val="E6191F"/>
          <w:sz w:val="17"/>
          <w:spacing w:val="24"/>
        </w:rPr>
        <w:t>Production</w:t>
      </w:r>
    </w:p>
    <w:p>
      <w:pPr>
        <w:pStyle w:val="Heading1"/>
        <w:spacing w:before="80" w:after="40"/>
      </w:pPr>
      <w:r>
        <w:rPr>
          <w:rFonts w:ascii="Impact" w:hAnsi="Impact" w:cs="Impact"/>
          <w:b w:val="0"/>
          <w:i w:val="0"/>
          <w:color w:val="E6191F"/>
          <w:sz w:val="52"/>
        </w:rPr>
        <w:t xml:space="preserve">11  </w:t>
      </w:r>
      <w:r>
        <w:rPr>
          <w:rFonts w:ascii="Impact" w:hAnsi="Impact" w:cs="Impact"/>
          <w:b w:val="0"/>
          <w:i w:val="0"/>
          <w:caps/>
          <w:color w:val="141417"/>
          <w:sz w:val="44"/>
        </w:rPr>
        <w:t>Photography Plan</w:t>
      </w:r>
    </w:p>
    <w:p>
      <w:pPr>
        <w:spacing w:before="40" w:after="160"/>
        <w:pBdr>
          <w:bottom w:val="single" w:sz="12" w:space="1" w:color="E6191F"/>
        </w:pBdr>
      </w:pPr>
    </w:p>
    <w:p>
      <w:pPr>
        <w:spacing w:before="0" w:after="120" w:line="276" w:lineRule="auto"/>
      </w:pPr>
      <w:r>
        <w:rPr>
          <w:rFonts w:ascii="Calibri" w:hAnsi="Calibri" w:cs="Calibri"/>
          <w:b w:val="0"/>
          <w:i w:val="0"/>
          <w:sz w:val="21"/>
        </w:rPr>
        <w:t>Photography is a required element of this product, and it is also the single biggest credibility test the brand faces. Every frame is shot on location in a working gym, using people who actually train.</w:t>
      </w:r>
    </w:p>
    <w:p>
      <w:pPr>
        <w:pStyle w:val="Heading2"/>
        <w:keepNext/>
        <w:spacing w:before="320" w:after="80"/>
      </w:pPr>
      <w:r>
        <w:rPr>
          <w:rFonts w:ascii="Impact" w:hAnsi="Impact" w:cs="Impact"/>
          <w:b w:val="0"/>
          <w:i w:val="0"/>
          <w:caps/>
          <w:color w:val="141417"/>
          <w:sz w:val="26"/>
        </w:rPr>
        <w:t>How these are shot</w:t>
      </w:r>
    </w:p>
    <w:p>
      <w:pPr>
        <w:pStyle w:val="ListBullet"/>
        <w:spacing w:after="80" w:line="264" w:lineRule="auto"/>
      </w:pPr>
      <w:r>
        <w:rPr>
          <w:rFonts w:ascii="Calibri" w:hAnsi="Calibri" w:cs="Calibri"/>
          <w:b/>
          <w:i w:val="0"/>
          <w:color w:val="141417"/>
          <w:sz w:val="21"/>
        </w:rPr>
        <w:t xml:space="preserve">Available light first — </w:t>
      </w:r>
      <w:r>
        <w:rPr>
          <w:rFonts w:ascii="Calibri" w:hAnsi="Calibri" w:cs="Calibri"/>
          <w:b w:val="0"/>
          <w:i w:val="0"/>
          <w:color w:val="141417"/>
          <w:sz w:val="21"/>
        </w:rPr>
        <w:t>one window or a single LED panel, with the background deliberately underexposed so the subject is rim-lit rather than evenly lit.</w:t>
      </w:r>
    </w:p>
    <w:p>
      <w:pPr>
        <w:pStyle w:val="ListBullet"/>
        <w:spacing w:after="80" w:line="264" w:lineRule="auto"/>
      </w:pPr>
      <w:r>
        <w:rPr>
          <w:rFonts w:ascii="Calibri" w:hAnsi="Calibri" w:cs="Calibri"/>
          <w:b/>
          <w:i w:val="0"/>
          <w:color w:val="141417"/>
          <w:sz w:val="21"/>
        </w:rPr>
        <w:t xml:space="preserve">Fast glass, high ISO — </w:t>
      </w:r>
      <w:r>
        <w:rPr>
          <w:rFonts w:ascii="Calibri" w:hAnsi="Calibri" w:cs="Calibri"/>
          <w:b w:val="0"/>
          <w:i w:val="0"/>
          <w:color w:val="141417"/>
          <w:sz w:val="21"/>
        </w:rPr>
        <w:t>1/500s and above to freeze strikes; 1/30s deliberately for the wide room shots so movement smears and the gym reads as busy.</w:t>
      </w:r>
    </w:p>
    <w:p>
      <w:pPr>
        <w:pStyle w:val="ListBullet"/>
        <w:spacing w:after="80" w:line="264" w:lineRule="auto"/>
      </w:pPr>
      <w:r>
        <w:rPr>
          <w:rFonts w:ascii="Calibri" w:hAnsi="Calibri" w:cs="Calibri"/>
          <w:b/>
          <w:i w:val="0"/>
          <w:color w:val="141417"/>
          <w:sz w:val="21"/>
        </w:rPr>
        <w:t xml:space="preserve">Documentary, not directed — </w:t>
      </w:r>
      <w:r>
        <w:rPr>
          <w:rFonts w:ascii="Calibri" w:hAnsi="Calibri" w:cs="Calibri"/>
          <w:b w:val="0"/>
          <w:i w:val="0"/>
          <w:color w:val="141417"/>
          <w:sz w:val="21"/>
        </w:rPr>
        <w:t>nothing is staged twice. Sweat, tape and scuffed gear stay in frame because removing them removes the proof.</w:t>
      </w:r>
    </w:p>
    <w:p>
      <w:pPr>
        <w:pStyle w:val="ListBullet"/>
        <w:spacing w:after="80" w:line="264" w:lineRule="auto"/>
      </w:pPr>
      <w:r>
        <w:rPr>
          <w:rFonts w:ascii="Calibri" w:hAnsi="Calibri" w:cs="Calibri"/>
          <w:b/>
          <w:i w:val="0"/>
          <w:color w:val="141417"/>
          <w:sz w:val="21"/>
        </w:rPr>
        <w:t xml:space="preserve">Consent and safety — </w:t>
      </w:r>
      <w:r>
        <w:rPr>
          <w:rFonts w:ascii="Calibri" w:hAnsi="Calibri" w:cs="Calibri"/>
          <w:b w:val="0"/>
          <w:i w:val="0"/>
          <w:color w:val="141417"/>
          <w:sz w:val="21"/>
        </w:rPr>
        <w:t>written permission from the gym and from every athlete, and nobody is photographed mid-injury.</w:t>
      </w:r>
    </w:p>
    <w:p>
      <w:pPr>
        <w:pStyle w:val="Heading2"/>
        <w:keepNext/>
        <w:spacing w:before="320" w:after="80"/>
      </w:pPr>
      <w:r>
        <w:rPr>
          <w:rFonts w:ascii="Impact" w:hAnsi="Impact" w:cs="Impact"/>
          <w:b w:val="0"/>
          <w:i w:val="0"/>
          <w:caps/>
          <w:color w:val="141417"/>
          <w:sz w:val="26"/>
        </w:rPr>
        <w:t>Shot list — all 20 frames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trPr>
        <w:tc>
          <w:tcPr>
            <w:tcW w:type="dxa" w:w="510"/>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t>
            </w:r>
          </w:p>
        </w:tc>
        <w:tc>
          <w:tcPr>
            <w:tcW w:type="dxa" w:w="1928"/>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Frame</w:t>
            </w:r>
          </w:p>
        </w:tc>
        <w:tc>
          <w:tcPr>
            <w:tcW w:type="dxa" w:w="164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Save as</w:t>
            </w:r>
          </w:p>
        </w:tc>
        <w:tc>
          <w:tcPr>
            <w:tcW w:type="dxa" w:w="5443"/>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Brief</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Hero / cover</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hero-01.jpg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Fighter mid-roundhouse on the pads, shot from low and slightly behind, hard rim light, gym dark behind. Underexpose the background by 2 stops.</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2</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Hand wraps</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strip-01.jpg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Tight crop on hands being wrapped — the ritual before training. Side light, shallow depth of field.</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3</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Glove detail</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strip-02.jpg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Worn 4oz gloves resting on the cage or the mat edge. Show the scuffs; do not clean them up.</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4</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Mat texture</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strip-03.jpg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Overhead of the tatami seams and chalk-dusted mat, feet just entering frame.</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5</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room</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gym-01.jpg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Wide of the whole gym mid-class, bodies blurred by a slow shutter (1/30s) so the room reads busy and alive.</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6</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Grappling</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def-01.jpg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Two athletes in a clinch or a guard pass. Get low, fill the frame, keep both faces partly visible.</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7</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Striking</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def-02.jpg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Pad work with sweat spray caught in the light. Fast shutter (1/500s) and a high ISO.</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8</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class</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demo-01.jpg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whole class lined up at the end of session — deliberately show the mixed ages, genders and backgrounds.</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9</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Women train</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demo-02.jpg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Female athlete drilling or sparring, framed exactly like the male athletes: as an athlete, never as decoration.</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10</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coach</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belief-01.jpg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Coach correcting a student's stance mid-round, hand on shoulder. Documentary, unposed.</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11</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Respect</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belief-02.jpg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glove touch or the bow at the start of a round — the gesture that turns violence into sport.</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12</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belt</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semio-01.jpg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Close crop on a worn BJJ belt being tied, frayed and faded. The wear is the whole point.</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13</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cage</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semio-02.jpg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Cage mesh close-up with a fighter soft-focused behind it. Shoot through the fence, do not shoot the fence.</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14</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Mood / sweat</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mood-01.jpg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High-contrast black and white of a fighter's back and shoulders, sweat catching the light.</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15</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Mood / night</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mood-02.jpg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Arena or gym lights flaring in the dark — atmosphere, no subject.</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16</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Mood / still</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mood-03.jpg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A fighter sitting alone on the mat between rounds, head down, breathing.</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17</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Product / rashguard</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prod-01.jpg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The APEX rashguard worn and actually trained in — sweat-marked, on the mat, not on a hanger.</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18</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Product / tee</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prod-02.jpg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FIGHT CLUB tee worn outside the gym, street context, so it reads as everyday clothing too.</w:t>
            </w:r>
          </w:p>
        </w:tc>
      </w:tr>
      <w:tr>
        <w:tc>
          <w:tcPr>
            <w:tcW w:type="dxa" w:w="510"/>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19</w:t>
            </w:r>
          </w:p>
        </w:tc>
        <w:tc>
          <w:tcPr>
            <w:tcW w:type="dxa" w:w="1928"/>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Product / kit</w:t>
            </w:r>
          </w:p>
        </w:tc>
        <w:tc>
          <w:tcPr>
            <w:tcW w:type="dxa" w:w="164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prod-03.jpg</w:t>
            </w:r>
          </w:p>
        </w:tc>
        <w:tc>
          <w:tcPr>
            <w:tcW w:type="dxa" w:w="5443"/>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Flat lay: gloves, wraps, mouthguard, shorts, rashguard, water bottle. Top-down, single soft source.</w:t>
            </w:r>
          </w:p>
        </w:tc>
      </w:tr>
      <w:tr>
        <w:tc>
          <w:tcPr>
            <w:tcW w:type="dxa" w:w="510"/>
            <w:tcMar>
              <w:top w:w="80" w:type="dxa"/>
              <w:start w:w="110" w:type="dxa"/>
              <w:bottom w:w="80" w:type="dxa"/>
              <w:end w:w="110" w:type="dxa"/>
            </w:tcMar>
          </w:tcPr>
          <w:p>
            <w:pPr>
              <w:spacing w:before="60" w:after="60" w:line="252" w:lineRule="auto"/>
            </w:pPr>
            <w:r>
              <w:rPr>
                <w:rFonts w:ascii="Calibri" w:hAnsi="Calibri" w:cs="Calibri"/>
                <w:b/>
                <w:i w:val="0"/>
                <w:color w:val="E6191F"/>
                <w:sz w:val="18"/>
              </w:rPr>
              <w:t>20</w:t>
            </w:r>
          </w:p>
        </w:tc>
        <w:tc>
          <w:tcPr>
            <w:tcW w:type="dxa" w:w="1928"/>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walkout</w:t>
            </w:r>
          </w:p>
        </w:tc>
        <w:tc>
          <w:tcPr>
            <w:tcW w:type="dxa" w:w="1644"/>
            <w:tcMar>
              <w:top w:w="80" w:type="dxa"/>
              <w:start w:w="110" w:type="dxa"/>
              <w:bottom w:w="80" w:type="dxa"/>
              <w:end w:w="110" w:type="dxa"/>
            </w:tcMar>
          </w:tcPr>
          <w:p>
            <w:pPr>
              <w:spacing w:before="60" w:after="60" w:line="252" w:lineRule="auto"/>
            </w:pPr>
            <w:r>
              <w:rPr>
                <w:rFonts w:ascii="Calibri" w:hAnsi="Calibri" w:cs="Calibri"/>
                <w:b w:val="0"/>
                <w:i w:val="0"/>
                <w:color w:val="141417"/>
                <w:sz w:val="18"/>
              </w:rPr>
              <w:t>market-01.jpg</w:t>
            </w:r>
          </w:p>
        </w:tc>
        <w:tc>
          <w:tcPr>
            <w:tcW w:type="dxa" w:w="5443"/>
            <w:tcMar>
              <w:top w:w="80" w:type="dxa"/>
              <w:start w:w="110" w:type="dxa"/>
              <w:bottom w:w="80" w:type="dxa"/>
              <w:end w:w="110" w:type="dxa"/>
            </w:tcMar>
          </w:tcPr>
          <w:p>
            <w:pPr>
              <w:spacing w:before="60" w:after="60" w:line="252" w:lineRule="auto"/>
            </w:pPr>
            <w:r>
              <w:rPr>
                <w:rFonts w:ascii="Calibri" w:hAnsi="Calibri" w:cs="Calibri"/>
                <w:b w:val="0"/>
                <w:i w:val="0"/>
                <w:color w:val="141417"/>
                <w:sz w:val="18"/>
              </w:rPr>
              <w:t>Fighter walking out under the lights with the brand visible on the kit.</w:t>
            </w:r>
          </w:p>
        </w:tc>
      </w:tr>
    </w:tbl>
    <w:p>
      <w:r>
        <w:br w:type="page"/>
      </w:r>
    </w:p>
    <w:p>
      <w:pPr>
        <w:spacing w:before="0" w:after="40" w:line="276" w:lineRule="auto"/>
      </w:pPr>
      <w:r>
        <w:rPr>
          <w:rFonts w:ascii="Calibri" w:hAnsi="Calibri" w:cs="Calibri"/>
          <w:b/>
          <w:i w:val="0"/>
          <w:caps/>
          <w:color w:val="E6191F"/>
          <w:sz w:val="17"/>
          <w:spacing w:val="24"/>
        </w:rPr>
        <w:t>Marketability</w:t>
      </w:r>
    </w:p>
    <w:p>
      <w:pPr>
        <w:pStyle w:val="Heading1"/>
        <w:spacing w:before="80" w:after="40"/>
      </w:pPr>
      <w:r>
        <w:rPr>
          <w:rFonts w:ascii="Impact" w:hAnsi="Impact" w:cs="Impact"/>
          <w:b w:val="0"/>
          <w:i w:val="0"/>
          <w:color w:val="E6191F"/>
          <w:sz w:val="52"/>
        </w:rPr>
        <w:t xml:space="preserve">12  </w:t>
      </w:r>
      <w:r>
        <w:rPr>
          <w:rFonts w:ascii="Impact" w:hAnsi="Impact" w:cs="Impact"/>
          <w:b w:val="0"/>
          <w:i w:val="0"/>
          <w:caps/>
          <w:color w:val="141417"/>
          <w:sz w:val="44"/>
        </w:rPr>
        <w:t>Who Would Buy This</w:t>
      </w:r>
    </w:p>
    <w:p>
      <w:pPr>
        <w:spacing w:before="40" w:after="160"/>
        <w:pBdr>
          <w:bottom w:val="single" w:sz="12" w:space="1" w:color="E6191F"/>
        </w:pBdr>
      </w:pPr>
    </w:p>
    <w:p>
      <w:pPr>
        <w:spacing w:before="0" w:after="120" w:line="276" w:lineRule="auto"/>
      </w:pPr>
      <w:r>
        <w:rPr>
          <w:rFonts w:ascii="Calibri" w:hAnsi="Calibri" w:cs="Calibri"/>
          <w:b w:val="0"/>
          <w:i w:val="0"/>
          <w:sz w:val="21"/>
        </w:rPr>
        <w:t>Being specific about the target audience matters more here than in almost any other market, because this subculture actively polices who is allowed to claim membership. The three buyers below are ranked by how much credibility they carry, not by how much they spend.</w:t>
      </w:r>
    </w:p>
    <w:p>
      <w:pPr>
        <w:pStyle w:val="Heading2"/>
        <w:keepNext/>
        <w:spacing w:before="320" w:after="80"/>
      </w:pPr>
      <w:r>
        <w:rPr>
          <w:rFonts w:ascii="Impact" w:hAnsi="Impact" w:cs="Impact"/>
          <w:b w:val="0"/>
          <w:i w:val="0"/>
          <w:caps/>
          <w:color w:val="141417"/>
          <w:sz w:val="26"/>
        </w:rPr>
        <w:t>Tyson, 19 — The committed hobbyist</w:t>
      </w:r>
    </w:p>
    <w:p>
      <w:pPr>
        <w:spacing w:before="0" w:after="80" w:line="276" w:lineRule="auto"/>
      </w:pPr>
      <w:r>
        <w:rPr>
          <w:rFonts w:ascii="Calibri" w:hAnsi="Calibri" w:cs="Calibri"/>
          <w:b/>
          <w:i w:val="0"/>
          <w:caps/>
          <w:color w:val="E6191F"/>
          <w:sz w:val="17"/>
          <w:spacing w:val="24"/>
        </w:rPr>
        <w:t>PRIMARY TARGET</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1928"/>
            <w:tcMar>
              <w:top w:w="20" w:type="dxa"/>
              <w:start w:w="0" w:type="dxa"/>
              <w:bottom w:w="20" w:type="dxa"/>
              <w:end w:w="60" w:type="dxa"/>
            </w:tcMar>
          </w:tcPr>
          <w:p>
            <w:r>
              <w:rPr>
                <w:rFonts w:ascii="Calibri" w:hAnsi="Calibri" w:cs="Calibri"/>
                <w:b/>
                <w:i w:val="0"/>
                <w:caps/>
                <w:color w:val="E6191F"/>
                <w:sz w:val="17"/>
                <w:spacing w:val="18"/>
              </w:rPr>
              <w:t>Trains</w:t>
            </w:r>
          </w:p>
        </w:tc>
        <w:tc>
          <w:tcPr>
            <w:tcW w:type="dxa" w:w="7597"/>
            <w:tcMar>
              <w:top w:w="20" w:type="dxa"/>
              <w:start w:w="0" w:type="dxa"/>
              <w:bottom w:w="20" w:type="dxa"/>
              <w:end w:w="0" w:type="dxa"/>
            </w:tcMar>
          </w:tcPr>
          <w:p>
            <w:r>
              <w:rPr>
                <w:rFonts w:ascii="Calibri" w:hAnsi="Calibri" w:cs="Calibri"/>
                <w:b w:val="0"/>
                <w:i w:val="0"/>
                <w:color w:val="141417"/>
                <w:sz w:val="20"/>
              </w:rPr>
              <w:t>5 nights a week, 18 months in</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Level</w:t>
            </w:r>
          </w:p>
        </w:tc>
        <w:tc>
          <w:tcPr>
            <w:tcW w:type="dxa" w:w="7597"/>
            <w:tcMar>
              <w:top w:w="20" w:type="dxa"/>
              <w:start w:w="0" w:type="dxa"/>
              <w:bottom w:w="20" w:type="dxa"/>
              <w:end w:w="0" w:type="dxa"/>
            </w:tcMar>
          </w:tcPr>
          <w:p>
            <w:r>
              <w:rPr>
                <w:rFonts w:ascii="Calibri" w:hAnsi="Calibri" w:cs="Calibri"/>
                <w:b w:val="0"/>
                <w:i w:val="0"/>
                <w:color w:val="141417"/>
                <w:sz w:val="20"/>
              </w:rPr>
              <w:t>One amateur Muay Thai bout</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Buys</w:t>
            </w:r>
          </w:p>
        </w:tc>
        <w:tc>
          <w:tcPr>
            <w:tcW w:type="dxa" w:w="7597"/>
            <w:tcMar>
              <w:top w:w="20" w:type="dxa"/>
              <w:start w:w="0" w:type="dxa"/>
              <w:bottom w:w="20" w:type="dxa"/>
              <w:end w:w="0" w:type="dxa"/>
            </w:tcMar>
          </w:tcPr>
          <w:p>
            <w:r>
              <w:rPr>
                <w:rFonts w:ascii="Calibri" w:hAnsi="Calibri" w:cs="Calibri"/>
                <w:b w:val="0"/>
                <w:i w:val="0"/>
                <w:color w:val="141417"/>
                <w:sz w:val="20"/>
              </w:rPr>
              <w:t>2–3 rashguards a year, shorts, mouthguards</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Spend</w:t>
            </w:r>
          </w:p>
        </w:tc>
        <w:tc>
          <w:tcPr>
            <w:tcW w:type="dxa" w:w="7597"/>
            <w:tcMar>
              <w:top w:w="20" w:type="dxa"/>
              <w:start w:w="0" w:type="dxa"/>
              <w:bottom w:w="20" w:type="dxa"/>
              <w:end w:w="0" w:type="dxa"/>
            </w:tcMar>
          </w:tcPr>
          <w:p>
            <w:r>
              <w:rPr>
                <w:rFonts w:ascii="Calibri" w:hAnsi="Calibri" w:cs="Calibri"/>
                <w:b w:val="0"/>
                <w:i w:val="0"/>
                <w:color w:val="141417"/>
                <w:sz w:val="20"/>
              </w:rPr>
              <w:t>$250–400 a year</w:t>
            </w:r>
          </w:p>
        </w:tc>
      </w:tr>
    </w:tbl>
    <w:p>
      <w:pPr>
        <w:spacing w:before="80" w:after="120" w:line="276" w:lineRule="auto"/>
      </w:pPr>
      <w:r>
        <w:rPr>
          <w:rFonts w:ascii="Calibri" w:hAnsi="Calibri" w:cs="Calibri"/>
          <w:b w:val="0"/>
          <w:i/>
          <w:color w:val="6F7077"/>
          <w:sz w:val="20"/>
        </w:rPr>
        <w:t>Wants gear that says he is serious rather than brand new. He is the buyer whose approval everyone else copies.</w:t>
      </w:r>
    </w:p>
    <w:p>
      <w:pPr>
        <w:pStyle w:val="Heading2"/>
        <w:keepNext/>
        <w:spacing w:before="320" w:after="80"/>
      </w:pPr>
      <w:r>
        <w:rPr>
          <w:rFonts w:ascii="Impact" w:hAnsi="Impact" w:cs="Impact"/>
          <w:b w:val="0"/>
          <w:i w:val="0"/>
          <w:caps/>
          <w:color w:val="141417"/>
          <w:sz w:val="26"/>
        </w:rPr>
        <w:t>Aisha, 23 — The competitor</w:t>
      </w:r>
    </w:p>
    <w:p>
      <w:pPr>
        <w:spacing w:before="0" w:after="80" w:line="276" w:lineRule="auto"/>
      </w:pPr>
      <w:r>
        <w:rPr>
          <w:rFonts w:ascii="Calibri" w:hAnsi="Calibri" w:cs="Calibri"/>
          <w:b/>
          <w:i w:val="0"/>
          <w:caps/>
          <w:color w:val="E6191F"/>
          <w:sz w:val="17"/>
          <w:spacing w:val="24"/>
        </w:rPr>
        <w:t>HIGHEST VALUE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1928"/>
            <w:tcMar>
              <w:top w:w="20" w:type="dxa"/>
              <w:start w:w="0" w:type="dxa"/>
              <w:bottom w:w="20" w:type="dxa"/>
              <w:end w:w="60" w:type="dxa"/>
            </w:tcMar>
          </w:tcPr>
          <w:p>
            <w:r>
              <w:rPr>
                <w:rFonts w:ascii="Calibri" w:hAnsi="Calibri" w:cs="Calibri"/>
                <w:b/>
                <w:i w:val="0"/>
                <w:caps/>
                <w:color w:val="E6191F"/>
                <w:sz w:val="17"/>
                <w:spacing w:val="18"/>
              </w:rPr>
              <w:t>Trains</w:t>
            </w:r>
          </w:p>
        </w:tc>
        <w:tc>
          <w:tcPr>
            <w:tcW w:type="dxa" w:w="7597"/>
            <w:tcMar>
              <w:top w:w="20" w:type="dxa"/>
              <w:start w:w="0" w:type="dxa"/>
              <w:bottom w:w="20" w:type="dxa"/>
              <w:end w:w="0" w:type="dxa"/>
            </w:tcMar>
          </w:tcPr>
          <w:p>
            <w:r>
              <w:rPr>
                <w:rFonts w:ascii="Calibri" w:hAnsi="Calibri" w:cs="Calibri"/>
                <w:b w:val="0"/>
                <w:i w:val="0"/>
                <w:color w:val="141417"/>
                <w:sz w:val="20"/>
              </w:rPr>
              <w:t>6 sessions a week plus S&amp;C</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Level</w:t>
            </w:r>
          </w:p>
        </w:tc>
        <w:tc>
          <w:tcPr>
            <w:tcW w:type="dxa" w:w="7597"/>
            <w:tcMar>
              <w:top w:w="20" w:type="dxa"/>
              <w:start w:w="0" w:type="dxa"/>
              <w:bottom w:w="20" w:type="dxa"/>
              <w:end w:w="0" w:type="dxa"/>
            </w:tcMar>
          </w:tcPr>
          <w:p>
            <w:r>
              <w:rPr>
                <w:rFonts w:ascii="Calibri" w:hAnsi="Calibri" w:cs="Calibri"/>
                <w:b w:val="0"/>
                <w:i w:val="0"/>
                <w:color w:val="141417"/>
                <w:sz w:val="20"/>
              </w:rPr>
              <w:t>BJJ blue belt, competes quarterly</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Buys</w:t>
            </w:r>
          </w:p>
        </w:tc>
        <w:tc>
          <w:tcPr>
            <w:tcW w:type="dxa" w:w="7597"/>
            <w:tcMar>
              <w:top w:w="20" w:type="dxa"/>
              <w:start w:w="0" w:type="dxa"/>
              <w:bottom w:w="20" w:type="dxa"/>
              <w:end w:w="0" w:type="dxa"/>
            </w:tcMar>
          </w:tcPr>
          <w:p>
            <w:r>
              <w:rPr>
                <w:rFonts w:ascii="Calibri" w:hAnsi="Calibri" w:cs="Calibri"/>
                <w:b w:val="0"/>
                <w:i w:val="0"/>
                <w:color w:val="141417"/>
                <w:sz w:val="20"/>
              </w:rPr>
              <w:t>Competition-legal kit, walkout wear</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Spend</w:t>
            </w:r>
          </w:p>
        </w:tc>
        <w:tc>
          <w:tcPr>
            <w:tcW w:type="dxa" w:w="7597"/>
            <w:tcMar>
              <w:top w:w="20" w:type="dxa"/>
              <w:start w:w="0" w:type="dxa"/>
              <w:bottom w:w="20" w:type="dxa"/>
              <w:end w:w="0" w:type="dxa"/>
            </w:tcMar>
          </w:tcPr>
          <w:p>
            <w:r>
              <w:rPr>
                <w:rFonts w:ascii="Calibri" w:hAnsi="Calibri" w:cs="Calibri"/>
                <w:b w:val="0"/>
                <w:i w:val="0"/>
                <w:color w:val="141417"/>
                <w:sz w:val="20"/>
              </w:rPr>
              <w:t>$400–700 a year</w:t>
            </w:r>
          </w:p>
        </w:tc>
      </w:tr>
    </w:tbl>
    <w:p>
      <w:pPr>
        <w:spacing w:before="80" w:after="120" w:line="276" w:lineRule="auto"/>
      </w:pPr>
      <w:r>
        <w:rPr>
          <w:rFonts w:ascii="Calibri" w:hAnsi="Calibri" w:cs="Calibri"/>
          <w:b w:val="0"/>
          <w:i/>
          <w:color w:val="6F7077"/>
          <w:sz w:val="20"/>
        </w:rPr>
        <w:t>Judges fit and performance before anything else. A brand that finally cuts properly for women earns loyalty that is very hard to shift.</w:t>
      </w:r>
    </w:p>
    <w:p>
      <w:pPr>
        <w:pStyle w:val="Heading2"/>
        <w:keepNext/>
        <w:spacing w:before="320" w:after="80"/>
      </w:pPr>
      <w:r>
        <w:rPr>
          <w:rFonts w:ascii="Impact" w:hAnsi="Impact" w:cs="Impact"/>
          <w:b w:val="0"/>
          <w:i w:val="0"/>
          <w:caps/>
          <w:color w:val="141417"/>
          <w:sz w:val="26"/>
        </w:rPr>
        <w:t>Jack, 17 — The fan at the edge</w:t>
      </w:r>
    </w:p>
    <w:p>
      <w:pPr>
        <w:spacing w:before="0" w:after="80" w:line="276" w:lineRule="auto"/>
      </w:pPr>
      <w:r>
        <w:rPr>
          <w:rFonts w:ascii="Calibri" w:hAnsi="Calibri" w:cs="Calibri"/>
          <w:b/>
          <w:i w:val="0"/>
          <w:caps/>
          <w:color w:val="E6191F"/>
          <w:sz w:val="17"/>
          <w:spacing w:val="24"/>
        </w:rPr>
        <w:t>HIGHEST VOLUME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1928"/>
            <w:tcMar>
              <w:top w:w="20" w:type="dxa"/>
              <w:start w:w="0" w:type="dxa"/>
              <w:bottom w:w="20" w:type="dxa"/>
              <w:end w:w="60" w:type="dxa"/>
            </w:tcMar>
          </w:tcPr>
          <w:p>
            <w:r>
              <w:rPr>
                <w:rFonts w:ascii="Calibri" w:hAnsi="Calibri" w:cs="Calibri"/>
                <w:b/>
                <w:i w:val="0"/>
                <w:caps/>
                <w:color w:val="E6191F"/>
                <w:sz w:val="17"/>
                <w:spacing w:val="18"/>
              </w:rPr>
              <w:t>Trains</w:t>
            </w:r>
          </w:p>
        </w:tc>
        <w:tc>
          <w:tcPr>
            <w:tcW w:type="dxa" w:w="7597"/>
            <w:tcMar>
              <w:top w:w="20" w:type="dxa"/>
              <w:start w:w="0" w:type="dxa"/>
              <w:bottom w:w="20" w:type="dxa"/>
              <w:end w:w="0" w:type="dxa"/>
            </w:tcMar>
          </w:tcPr>
          <w:p>
            <w:r>
              <w:rPr>
                <w:rFonts w:ascii="Calibri" w:hAnsi="Calibri" w:cs="Calibri"/>
                <w:b w:val="0"/>
                <w:i w:val="0"/>
                <w:color w:val="141417"/>
                <w:sz w:val="20"/>
              </w:rPr>
              <w:t>Once or twice a week</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Level</w:t>
            </w:r>
          </w:p>
        </w:tc>
        <w:tc>
          <w:tcPr>
            <w:tcW w:type="dxa" w:w="7597"/>
            <w:tcMar>
              <w:top w:w="20" w:type="dxa"/>
              <w:start w:w="0" w:type="dxa"/>
              <w:bottom w:w="20" w:type="dxa"/>
              <w:end w:w="0" w:type="dxa"/>
            </w:tcMar>
          </w:tcPr>
          <w:p>
            <w:r>
              <w:rPr>
                <w:rFonts w:ascii="Calibri" w:hAnsi="Calibri" w:cs="Calibri"/>
                <w:b w:val="0"/>
                <w:i w:val="0"/>
                <w:color w:val="141417"/>
                <w:sz w:val="20"/>
              </w:rPr>
              <w:t>No competition, watches every card</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Buys</w:t>
            </w:r>
          </w:p>
        </w:tc>
        <w:tc>
          <w:tcPr>
            <w:tcW w:type="dxa" w:w="7597"/>
            <w:tcMar>
              <w:top w:w="20" w:type="dxa"/>
              <w:start w:w="0" w:type="dxa"/>
              <w:bottom w:w="20" w:type="dxa"/>
              <w:end w:w="0" w:type="dxa"/>
            </w:tcMar>
          </w:tcPr>
          <w:p>
            <w:r>
              <w:rPr>
                <w:rFonts w:ascii="Calibri" w:hAnsi="Calibri" w:cs="Calibri"/>
                <w:b w:val="0"/>
                <w:i w:val="0"/>
                <w:color w:val="141417"/>
                <w:sz w:val="20"/>
              </w:rPr>
              <w:t>Tees and hoodies only</w:t>
            </w:r>
          </w:p>
        </w:tc>
      </w:tr>
      <w:tr>
        <w:tc>
          <w:tcPr>
            <w:tcW w:type="dxa" w:w="1928"/>
            <w:tcMar>
              <w:top w:w="20" w:type="dxa"/>
              <w:start w:w="0" w:type="dxa"/>
              <w:bottom w:w="20" w:type="dxa"/>
              <w:end w:w="60" w:type="dxa"/>
            </w:tcMar>
          </w:tcPr>
          <w:p>
            <w:r>
              <w:rPr>
                <w:rFonts w:ascii="Calibri" w:hAnsi="Calibri" w:cs="Calibri"/>
                <w:b/>
                <w:i w:val="0"/>
                <w:caps/>
                <w:color w:val="E6191F"/>
                <w:sz w:val="17"/>
                <w:spacing w:val="18"/>
              </w:rPr>
              <w:t>Spend</w:t>
            </w:r>
          </w:p>
        </w:tc>
        <w:tc>
          <w:tcPr>
            <w:tcW w:type="dxa" w:w="7597"/>
            <w:tcMar>
              <w:top w:w="20" w:type="dxa"/>
              <w:start w:w="0" w:type="dxa"/>
              <w:bottom w:w="20" w:type="dxa"/>
              <w:end w:w="0" w:type="dxa"/>
            </w:tcMar>
          </w:tcPr>
          <w:p>
            <w:r>
              <w:rPr>
                <w:rFonts w:ascii="Calibri" w:hAnsi="Calibri" w:cs="Calibri"/>
                <w:b w:val="0"/>
                <w:i w:val="0"/>
                <w:color w:val="141417"/>
                <w:sz w:val="20"/>
              </w:rPr>
              <w:t>$80–150 a year</w:t>
            </w:r>
          </w:p>
        </w:tc>
      </w:tr>
    </w:tbl>
    <w:p>
      <w:pPr>
        <w:spacing w:before="80" w:after="120" w:line="276" w:lineRule="auto"/>
      </w:pPr>
      <w:r>
        <w:rPr>
          <w:rFonts w:ascii="Calibri" w:hAnsi="Calibri" w:cs="Calibri"/>
          <w:b w:val="0"/>
          <w:i/>
          <w:color w:val="6F7077"/>
          <w:sz w:val="20"/>
        </w:rPr>
        <w:t>Buys the look and the belonging. Essential for volume, but must never be served at the expense of the two buyers above.</w:t>
      </w:r>
    </w:p>
    <w:p>
      <w:pPr>
        <w:pStyle w:val="Heading2"/>
        <w:keepNext/>
        <w:spacing w:before="320" w:after="80"/>
      </w:pPr>
      <w:r>
        <w:rPr>
          <w:rFonts w:ascii="Impact" w:hAnsi="Impact" w:cs="Impact"/>
          <w:b w:val="0"/>
          <w:i w:val="0"/>
          <w:caps/>
          <w:color w:val="141417"/>
          <w:sz w:val="26"/>
        </w:rPr>
        <w:t>Two more things the plan depends on</w:t>
      </w:r>
    </w:p>
    <w:p>
      <w:pPr>
        <w:pStyle w:val="ListBullet"/>
        <w:spacing w:after="80" w:line="264" w:lineRule="auto"/>
      </w:pPr>
      <w:r>
        <w:rPr>
          <w:rFonts w:ascii="Calibri" w:hAnsi="Calibri" w:cs="Calibri"/>
          <w:b/>
          <w:i w:val="0"/>
          <w:color w:val="141417"/>
          <w:sz w:val="21"/>
        </w:rPr>
        <w:t xml:space="preserve">Gyms are the real customer — </w:t>
      </w:r>
      <w:r>
        <w:rPr>
          <w:rFonts w:ascii="Calibri" w:hAnsi="Calibri" w:cs="Calibri"/>
          <w:b w:val="0"/>
          <w:i w:val="0"/>
          <w:color w:val="141417"/>
          <w:sz w:val="21"/>
        </w:rPr>
        <w:t>a single team-kit order for one gym outsells dozens of individual sales, and it puts the logo on a whole room at once. This is the biggest revenue lever the brand has.</w:t>
      </w:r>
    </w:p>
    <w:p>
      <w:pPr>
        <w:pStyle w:val="ListBullet"/>
        <w:spacing w:after="80" w:line="264" w:lineRule="auto"/>
      </w:pPr>
      <w:r>
        <w:rPr>
          <w:rFonts w:ascii="Calibri" w:hAnsi="Calibri" w:cs="Calibri"/>
          <w:b/>
          <w:i w:val="0"/>
          <w:color w:val="141417"/>
          <w:sz w:val="21"/>
        </w:rPr>
        <w:t xml:space="preserve">Who we are deliberately not chasing — </w:t>
      </w:r>
      <w:r>
        <w:rPr>
          <w:rFonts w:ascii="Calibri" w:hAnsi="Calibri" w:cs="Calibri"/>
          <w:b w:val="0"/>
          <w:i w:val="0"/>
          <w:color w:val="141417"/>
          <w:sz w:val="21"/>
        </w:rPr>
        <w:t>general activewear buyers, and anyone drawn to street-fighting imagery. Serving either one would cost the credibility that everything else here depends on.</w:t>
      </w:r>
    </w:p>
    <w:p>
      <w:pPr>
        <w:spacing w:before="0" w:after="160" w:line="276" w:lineRule="auto"/>
      </w:pPr>
    </w:p>
    <w:tbl>
      <w:tblPr>
        <w:tblStyle w:val="TableGrid"/>
        <w:tblW w:type="auto" w:w="0"/>
        <w:tblLayout w:type="fixed"/>
        <w:tblLook w:firstColumn="1" w:firstRow="1" w:lastColumn="0" w:lastRow="0" w:noHBand="0" w:noVBand="1" w:val="04A0"/>
      </w:tblPr>
      <w:tblGrid>
        <w:gridCol w:w="9524"/>
      </w:tblGrid>
      <w:tr>
        <w:tc>
          <w:tcPr>
            <w:tcW w:type="dxa" w:w="9524"/>
            <w:shd w:val="clear" w:color="auto" w:fill="E4E1DD"/>
            <w:tcMar>
              <w:top w:w="160" w:type="dxa"/>
              <w:start w:w="160" w:type="dxa"/>
              <w:bottom w:w="160" w:type="dxa"/>
              <w:end w:w="160" w:type="dxa"/>
            </w:tcMar>
          </w:tcPr>
          <w:p>
            <w:pPr>
              <w:spacing w:after="40"/>
            </w:pPr>
            <w:r>
              <w:rPr>
                <w:rFonts w:ascii="Calibri" w:hAnsi="Calibri" w:cs="Calibri"/>
                <w:b/>
                <w:i w:val="0"/>
                <w:color w:val="E6191F"/>
                <w:sz w:val="18"/>
                <w:spacing w:val="12"/>
              </w:rPr>
              <w:t>PHOTOGRAPH — MARKET-01  ·  THE WALKOUT</w:t>
            </w:r>
          </w:p>
          <w:p>
            <w:pPr>
              <w:spacing w:after="40" w:line="252" w:lineRule="auto"/>
            </w:pPr>
            <w:r>
              <w:rPr>
                <w:rFonts w:ascii="Calibri" w:hAnsi="Calibri" w:cs="Calibri"/>
                <w:b w:val="0"/>
                <w:i/>
                <w:color w:val="6F7077"/>
                <w:sz w:val="17"/>
              </w:rPr>
              <w:t>Shot brief: Fighter walking out under the lights with the brand visible on the kit — the moment the logo gets broadcast.</w:t>
            </w:r>
          </w:p>
          <w:p>
            <w:pPr>
              <w:spacing w:after="0"/>
            </w:pPr>
            <w:r>
              <w:rPr>
                <w:rFonts w:ascii="Calibri" w:hAnsi="Calibri" w:cs="Calibri"/>
                <w:b w:val="0"/>
                <w:i w:val="0"/>
                <w:color w:val="8A8C92"/>
                <w:sz w:val="16"/>
              </w:rPr>
              <w:t>Click this box, delete this text, then Insert &gt; Pictures to place your photograph here.</w:t>
            </w:r>
          </w:p>
        </w:tc>
      </w:tr>
    </w:tbl>
    <w:p>
      <w:pPr>
        <w:spacing w:before="0" w:after="160" w:line="276" w:lineRule="auto"/>
      </w:pPr>
    </w:p>
    <w:p>
      <w:r>
        <w:br w:type="page"/>
      </w:r>
    </w:p>
    <w:p>
      <w:pPr>
        <w:spacing w:before="0" w:after="40" w:line="276" w:lineRule="auto"/>
      </w:pPr>
      <w:r>
        <w:rPr>
          <w:rFonts w:ascii="Calibri" w:hAnsi="Calibri" w:cs="Calibri"/>
          <w:b/>
          <w:i w:val="0"/>
          <w:caps/>
          <w:color w:val="E6191F"/>
          <w:sz w:val="17"/>
          <w:spacing w:val="24"/>
        </w:rPr>
        <w:t>Marketability</w:t>
      </w:r>
    </w:p>
    <w:p>
      <w:pPr>
        <w:pStyle w:val="Heading1"/>
        <w:spacing w:before="80" w:after="40"/>
      </w:pPr>
      <w:r>
        <w:rPr>
          <w:rFonts w:ascii="Impact" w:hAnsi="Impact" w:cs="Impact"/>
          <w:b w:val="0"/>
          <w:i w:val="0"/>
          <w:color w:val="E6191F"/>
          <w:sz w:val="52"/>
        </w:rPr>
        <w:t xml:space="preserve">13  </w:t>
      </w:r>
      <w:r>
        <w:rPr>
          <w:rFonts w:ascii="Impact" w:hAnsi="Impact" w:cs="Impact"/>
          <w:b w:val="0"/>
          <w:i w:val="0"/>
          <w:caps/>
          <w:color w:val="141417"/>
          <w:sz w:val="44"/>
        </w:rPr>
        <w:t>How We Reach Them</w:t>
      </w:r>
    </w:p>
    <w:p>
      <w:pPr>
        <w:spacing w:before="40" w:after="160"/>
        <w:pBdr>
          <w:bottom w:val="single" w:sz="12" w:space="1" w:color="E6191F"/>
        </w:pBdr>
      </w:pPr>
    </w:p>
    <w:p>
      <w:pPr>
        <w:spacing w:before="0" w:after="120" w:line="276" w:lineRule="auto"/>
      </w:pPr>
      <w:r>
        <w:rPr>
          <w:rFonts w:ascii="Calibri" w:hAnsi="Calibri" w:cs="Calibri"/>
          <w:b w:val="0"/>
          <w:i w:val="0"/>
          <w:sz w:val="21"/>
        </w:rPr>
        <w:t>This audience does not respond to conventional advertising, and it is unusually good at spotting a brand run by people who do not train. The plan therefore spends most of its effort inside gyms and at events, and treats social media as documentation rather than promotion.</w:t>
      </w:r>
    </w:p>
    <w:p>
      <w:pPr>
        <w:pStyle w:val="Heading2"/>
        <w:keepNext/>
        <w:spacing w:before="320" w:after="80"/>
      </w:pPr>
      <w:r>
        <w:rPr>
          <w:rFonts w:ascii="Impact" w:hAnsi="Impact" w:cs="Impact"/>
          <w:b w:val="0"/>
          <w:i w:val="0"/>
          <w:caps/>
          <w:color w:val="141417"/>
          <w:sz w:val="26"/>
        </w:rPr>
        <w:t>Channels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62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t>
            </w:r>
          </w:p>
        </w:tc>
        <w:tc>
          <w:tcPr>
            <w:tcW w:type="dxa" w:w="2494"/>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Channel</w:t>
            </w:r>
          </w:p>
        </w:tc>
        <w:tc>
          <w:tcPr>
            <w:tcW w:type="dxa" w:w="6406"/>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What we actually do</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01</w:t>
            </w:r>
          </w:p>
        </w:tc>
        <w:tc>
          <w:tcPr>
            <w:tcW w:type="dxa" w:w="249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Instagram &amp; TikTok</w:t>
            </w:r>
          </w:p>
        </w:tc>
        <w:tc>
          <w:tcPr>
            <w:tcW w:type="dxa" w:w="640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Short technique clips, sparring rounds, gear checks and fight-camp footage. Athlete-shot and vertical, never studio-polished. Posted daily.</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02</w:t>
            </w:r>
          </w:p>
        </w:tc>
        <w:tc>
          <w:tcPr>
            <w:tcW w:type="dxa" w:w="2494"/>
            <w:tcMar>
              <w:top w:w="80" w:type="dxa"/>
              <w:start w:w="110" w:type="dxa"/>
              <w:bottom w:w="80" w:type="dxa"/>
              <w:end w:w="110" w:type="dxa"/>
            </w:tcMar>
          </w:tcPr>
          <w:p>
            <w:pPr>
              <w:spacing w:before="60" w:after="60" w:line="252" w:lineRule="auto"/>
            </w:pPr>
            <w:r>
              <w:rPr>
                <w:rFonts w:ascii="Calibri" w:hAnsi="Calibri" w:cs="Calibri"/>
                <w:b w:val="0"/>
                <w:i w:val="0"/>
                <w:color w:val="141417"/>
                <w:sz w:val="18"/>
              </w:rPr>
              <w:t>Athlete &amp; gym seeding</w:t>
            </w:r>
          </w:p>
        </w:tc>
        <w:tc>
          <w:tcPr>
            <w:tcW w:type="dxa" w:w="6406"/>
            <w:tcMar>
              <w:top w:w="80" w:type="dxa"/>
              <w:start w:w="110" w:type="dxa"/>
              <w:bottom w:w="80" w:type="dxa"/>
              <w:end w:w="110" w:type="dxa"/>
            </w:tcMar>
          </w:tcPr>
          <w:p>
            <w:pPr>
              <w:spacing w:before="60" w:after="60" w:line="252" w:lineRule="auto"/>
            </w:pPr>
            <w:r>
              <w:rPr>
                <w:rFonts w:ascii="Calibri" w:hAnsi="Calibri" w:cs="Calibri"/>
                <w:b w:val="0"/>
                <w:i w:val="0"/>
                <w:color w:val="141417"/>
                <w:sz w:val="18"/>
              </w:rPr>
              <w:t>Free kit to local amateurs and coaches in exchange for walkout and training wear. Cheap, and it buys the one thing money normally cannot: insider endorsement.</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03</w:t>
            </w:r>
          </w:p>
        </w:tc>
        <w:tc>
          <w:tcPr>
            <w:tcW w:type="dxa" w:w="249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Events &amp; interclubs</w:t>
            </w:r>
          </w:p>
        </w:tc>
        <w:tc>
          <w:tcPr>
            <w:tcW w:type="dxa" w:w="640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A merch booth and cage banner at local fight nights, BJJ comps and Muay Thai interclubs. Sponsor one card per quarter.</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04</w:t>
            </w:r>
          </w:p>
        </w:tc>
        <w:tc>
          <w:tcPr>
            <w:tcW w:type="dxa" w:w="2494"/>
            <w:tcMar>
              <w:top w:w="80" w:type="dxa"/>
              <w:start w:w="110" w:type="dxa"/>
              <w:bottom w:w="80" w:type="dxa"/>
              <w:end w:w="110" w:type="dxa"/>
            </w:tcMar>
          </w:tcPr>
          <w:p>
            <w:pPr>
              <w:spacing w:before="60" w:after="60" w:line="252" w:lineRule="auto"/>
            </w:pPr>
            <w:r>
              <w:rPr>
                <w:rFonts w:ascii="Calibri" w:hAnsi="Calibri" w:cs="Calibri"/>
                <w:b w:val="0"/>
                <w:i w:val="0"/>
                <w:color w:val="141417"/>
                <w:sz w:val="18"/>
              </w:rPr>
              <w:t>Gym stockists</w:t>
            </w:r>
          </w:p>
        </w:tc>
        <w:tc>
          <w:tcPr>
            <w:tcW w:type="dxa" w:w="6406"/>
            <w:tcMar>
              <w:top w:w="80" w:type="dxa"/>
              <w:start w:w="110" w:type="dxa"/>
              <w:bottom w:w="80" w:type="dxa"/>
              <w:end w:w="110" w:type="dxa"/>
            </w:tcMar>
          </w:tcPr>
          <w:p>
            <w:pPr>
              <w:spacing w:before="60" w:after="60" w:line="252" w:lineRule="auto"/>
            </w:pPr>
            <w:r>
              <w:rPr>
                <w:rFonts w:ascii="Calibri" w:hAnsi="Calibri" w:cs="Calibri"/>
                <w:b w:val="0"/>
                <w:i w:val="0"/>
                <w:color w:val="141417"/>
                <w:sz w:val="18"/>
              </w:rPr>
              <w:t>Wholesale racks inside partner gyms plus bulk team-kit deals, so the brand is bought at the exact place identity is formed.</w:t>
            </w:r>
          </w:p>
        </w:tc>
      </w:tr>
      <w:tr>
        <w:tc>
          <w:tcPr>
            <w:tcW w:type="dxa" w:w="624"/>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05</w:t>
            </w:r>
          </w:p>
        </w:tc>
        <w:tc>
          <w:tcPr>
            <w:tcW w:type="dxa" w:w="2494"/>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Online store</w:t>
            </w:r>
          </w:p>
        </w:tc>
        <w:tc>
          <w:tcPr>
            <w:tcW w:type="dxa" w:w="6406"/>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Shopify, with an honest fit guide by discipline, and limited drops to create the scarcity this audience already responds to.</w:t>
            </w:r>
          </w:p>
        </w:tc>
      </w:tr>
      <w:tr>
        <w:tc>
          <w:tcPr>
            <w:tcW w:type="dxa" w:w="624"/>
            <w:tcMar>
              <w:top w:w="80" w:type="dxa"/>
              <w:start w:w="110" w:type="dxa"/>
              <w:bottom w:w="80" w:type="dxa"/>
              <w:end w:w="110" w:type="dxa"/>
            </w:tcMar>
          </w:tcPr>
          <w:p>
            <w:pPr>
              <w:spacing w:before="60" w:after="60" w:line="252" w:lineRule="auto"/>
            </w:pPr>
            <w:r>
              <w:rPr>
                <w:rFonts w:ascii="Calibri" w:hAnsi="Calibri" w:cs="Calibri"/>
                <w:b/>
                <w:i w:val="0"/>
                <w:color w:val="E6191F"/>
                <w:sz w:val="18"/>
              </w:rPr>
              <w:t>06</w:t>
            </w:r>
          </w:p>
        </w:tc>
        <w:tc>
          <w:tcPr>
            <w:tcW w:type="dxa" w:w="2494"/>
            <w:tcMar>
              <w:top w:w="80" w:type="dxa"/>
              <w:start w:w="110" w:type="dxa"/>
              <w:bottom w:w="80" w:type="dxa"/>
              <w:end w:w="110" w:type="dxa"/>
            </w:tcMar>
          </w:tcPr>
          <w:p>
            <w:pPr>
              <w:spacing w:before="60" w:after="60" w:line="252" w:lineRule="auto"/>
            </w:pPr>
            <w:r>
              <w:rPr>
                <w:rFonts w:ascii="Calibri" w:hAnsi="Calibri" w:cs="Calibri"/>
                <w:b w:val="0"/>
                <w:i w:val="0"/>
                <w:color w:val="141417"/>
                <w:sz w:val="18"/>
              </w:rPr>
              <w:t>Long-form &amp; community</w:t>
            </w:r>
          </w:p>
        </w:tc>
        <w:tc>
          <w:tcPr>
            <w:tcW w:type="dxa" w:w="6406"/>
            <w:tcMar>
              <w:top w:w="80" w:type="dxa"/>
              <w:start w:w="110" w:type="dxa"/>
              <w:bottom w:w="80" w:type="dxa"/>
              <w:end w:w="110" w:type="dxa"/>
            </w:tcMar>
          </w:tcPr>
          <w:p>
            <w:pPr>
              <w:spacing w:before="60" w:after="60" w:line="252" w:lineRule="auto"/>
            </w:pPr>
            <w:r>
              <w:rPr>
                <w:rFonts w:ascii="Calibri" w:hAnsi="Calibri" w:cs="Calibri"/>
                <w:b w:val="0"/>
                <w:i w:val="0"/>
                <w:color w:val="141417"/>
                <w:sz w:val="18"/>
              </w:rPr>
              <w:t>YouTube breakdowns, podcast sponsorship, and a genuine presence in the sport's forums and Discords rather than paid comments.</w:t>
            </w:r>
          </w:p>
        </w:tc>
      </w:tr>
    </w:tbl>
    <w:p>
      <w:pPr>
        <w:pStyle w:val="Heading2"/>
        <w:keepNext/>
        <w:spacing w:before="320" w:after="80"/>
      </w:pPr>
      <w:r>
        <w:rPr>
          <w:rFonts w:ascii="Impact" w:hAnsi="Impact" w:cs="Impact"/>
          <w:b w:val="0"/>
          <w:i w:val="0"/>
          <w:caps/>
          <w:color w:val="141417"/>
          <w:sz w:val="26"/>
        </w:rPr>
        <w:t>Budget split — year one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30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Line</w:t>
            </w:r>
          </w:p>
        </w:tc>
        <w:tc>
          <w:tcPr>
            <w:tcW w:type="dxa" w:w="1361"/>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Share</w:t>
            </w:r>
          </w:p>
        </w:tc>
        <w:tc>
          <w:tcPr>
            <w:tcW w:type="dxa" w:w="5102"/>
            <w:shd w:val="clear" w:color="auto" w:fill="141417"/>
            <w:tcMar>
              <w:top w:w="80" w:type="dxa"/>
              <w:start w:w="110" w:type="dxa"/>
              <w:bottom w:w="80" w:type="dxa"/>
              <w:end w:w="110" w:type="dxa"/>
            </w:tcMar>
          </w:tcPr>
          <w:p>
            <w:pPr>
              <w:spacing w:before="60" w:after="60"/>
            </w:pPr>
            <w:r>
              <w:rPr>
                <w:rFonts w:ascii="Calibri" w:hAnsi="Calibri" w:cs="Calibri"/>
                <w:b/>
                <w:i w:val="0"/>
                <w:caps/>
                <w:color w:val="FFFFFF"/>
                <w:sz w:val="17"/>
                <w:spacing w:val="16"/>
              </w:rPr>
              <w:t>Reasoning</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Athlete &amp; gym seeding</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28%</w:t>
            </w:r>
          </w:p>
        </w:tc>
        <w:tc>
          <w:tcPr>
            <w:tcW w:type="dxa" w:w="510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Buys credibility that cannot be bought any other way.</w:t>
            </w:r>
          </w:p>
        </w:tc>
      </w:tr>
      <w:tr>
        <w:tc>
          <w:tcPr>
            <w:tcW w:type="dxa" w:w="3061"/>
            <w:tcMar>
              <w:top w:w="80" w:type="dxa"/>
              <w:start w:w="110" w:type="dxa"/>
              <w:bottom w:w="80" w:type="dxa"/>
              <w:end w:w="110" w:type="dxa"/>
            </w:tcMar>
          </w:tcPr>
          <w:p>
            <w:pPr>
              <w:spacing w:before="60" w:after="60" w:line="252" w:lineRule="auto"/>
            </w:pPr>
            <w:r>
              <w:rPr>
                <w:rFonts w:ascii="Calibri" w:hAnsi="Calibri" w:cs="Calibri"/>
                <w:b/>
                <w:i w:val="0"/>
                <w:color w:val="E6191F"/>
                <w:sz w:val="18"/>
              </w:rPr>
              <w:t>Photography &amp; content</w:t>
            </w:r>
          </w:p>
        </w:tc>
        <w:tc>
          <w:tcPr>
            <w:tcW w:type="dxa" w:w="1361"/>
            <w:tcMar>
              <w:top w:w="80" w:type="dxa"/>
              <w:start w:w="110" w:type="dxa"/>
              <w:bottom w:w="80" w:type="dxa"/>
              <w:end w:w="110" w:type="dxa"/>
            </w:tcMar>
          </w:tcPr>
          <w:p>
            <w:pPr>
              <w:spacing w:before="60" w:after="60" w:line="252" w:lineRule="auto"/>
            </w:pPr>
            <w:r>
              <w:rPr>
                <w:rFonts w:ascii="Calibri" w:hAnsi="Calibri" w:cs="Calibri"/>
                <w:b w:val="0"/>
                <w:i w:val="0"/>
                <w:color w:val="141417"/>
                <w:sz w:val="18"/>
              </w:rPr>
              <w:t>24%</w:t>
            </w:r>
          </w:p>
        </w:tc>
        <w:tc>
          <w:tcPr>
            <w:tcW w:type="dxa" w:w="5102"/>
            <w:tcMar>
              <w:top w:w="80" w:type="dxa"/>
              <w:start w:w="110" w:type="dxa"/>
              <w:bottom w:w="80" w:type="dxa"/>
              <w:end w:w="110" w:type="dxa"/>
            </w:tcMar>
          </w:tcPr>
          <w:p>
            <w:pPr>
              <w:spacing w:before="60" w:after="60" w:line="252" w:lineRule="auto"/>
            </w:pPr>
            <w:r>
              <w:rPr>
                <w:rFonts w:ascii="Calibri" w:hAnsi="Calibri" w:cs="Calibri"/>
                <w:b w:val="0"/>
                <w:i w:val="0"/>
                <w:color w:val="141417"/>
                <w:sz w:val="18"/>
              </w:rPr>
              <w:t>The brand is carried almost entirely by its images.</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Events &amp; sponsorship</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20%</w:t>
            </w:r>
          </w:p>
        </w:tc>
        <w:tc>
          <w:tcPr>
            <w:tcW w:type="dxa" w:w="510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Physical presence where the audience already gathers.</w:t>
            </w:r>
          </w:p>
        </w:tc>
      </w:tr>
      <w:tr>
        <w:tc>
          <w:tcPr>
            <w:tcW w:type="dxa" w:w="3061"/>
            <w:tcMar>
              <w:top w:w="80" w:type="dxa"/>
              <w:start w:w="110" w:type="dxa"/>
              <w:bottom w:w="80" w:type="dxa"/>
              <w:end w:w="110" w:type="dxa"/>
            </w:tcMar>
          </w:tcPr>
          <w:p>
            <w:pPr>
              <w:spacing w:before="60" w:after="60" w:line="252" w:lineRule="auto"/>
            </w:pPr>
            <w:r>
              <w:rPr>
                <w:rFonts w:ascii="Calibri" w:hAnsi="Calibri" w:cs="Calibri"/>
                <w:b/>
                <w:i w:val="0"/>
                <w:color w:val="E6191F"/>
                <w:sz w:val="18"/>
              </w:rPr>
              <w:t>Paid social</w:t>
            </w:r>
          </w:p>
        </w:tc>
        <w:tc>
          <w:tcPr>
            <w:tcW w:type="dxa" w:w="1361"/>
            <w:tcMar>
              <w:top w:w="80" w:type="dxa"/>
              <w:start w:w="110" w:type="dxa"/>
              <w:bottom w:w="80" w:type="dxa"/>
              <w:end w:w="110" w:type="dxa"/>
            </w:tcMar>
          </w:tcPr>
          <w:p>
            <w:pPr>
              <w:spacing w:before="60" w:after="60" w:line="252" w:lineRule="auto"/>
            </w:pPr>
            <w:r>
              <w:rPr>
                <w:rFonts w:ascii="Calibri" w:hAnsi="Calibri" w:cs="Calibri"/>
                <w:b w:val="0"/>
                <w:i w:val="0"/>
                <w:color w:val="141417"/>
                <w:sz w:val="18"/>
              </w:rPr>
              <w:t>16%</w:t>
            </w:r>
          </w:p>
        </w:tc>
        <w:tc>
          <w:tcPr>
            <w:tcW w:type="dxa" w:w="5102"/>
            <w:tcMar>
              <w:top w:w="80" w:type="dxa"/>
              <w:start w:w="110" w:type="dxa"/>
              <w:bottom w:w="80" w:type="dxa"/>
              <w:end w:w="110" w:type="dxa"/>
            </w:tcMar>
          </w:tcPr>
          <w:p>
            <w:pPr>
              <w:spacing w:before="60" w:after="60" w:line="252" w:lineRule="auto"/>
            </w:pPr>
            <w:r>
              <w:rPr>
                <w:rFonts w:ascii="Calibri" w:hAnsi="Calibri" w:cs="Calibri"/>
                <w:b w:val="0"/>
                <w:i w:val="0"/>
                <w:color w:val="141417"/>
                <w:sz w:val="18"/>
              </w:rPr>
              <w:t>Amplification only, never the primary channel.</w:t>
            </w:r>
          </w:p>
        </w:tc>
      </w:tr>
      <w:tr>
        <w:tc>
          <w:tcPr>
            <w:tcW w:type="dxa" w:w="3061"/>
            <w:tcMar>
              <w:top w:w="80" w:type="dxa"/>
              <w:start w:w="110" w:type="dxa"/>
              <w:bottom w:w="80" w:type="dxa"/>
              <w:end w:w="110" w:type="dxa"/>
            </w:tcMar>
            <w:shd w:val="clear" w:color="auto" w:fill="EDEBE8"/>
          </w:tcPr>
          <w:p>
            <w:pPr>
              <w:spacing w:before="60" w:after="60" w:line="252" w:lineRule="auto"/>
            </w:pPr>
            <w:r>
              <w:rPr>
                <w:rFonts w:ascii="Calibri" w:hAnsi="Calibri" w:cs="Calibri"/>
                <w:b/>
                <w:i w:val="0"/>
                <w:color w:val="E6191F"/>
                <w:sz w:val="18"/>
              </w:rPr>
              <w:t>Store &amp; sampling</w:t>
            </w:r>
          </w:p>
        </w:tc>
        <w:tc>
          <w:tcPr>
            <w:tcW w:type="dxa" w:w="1361"/>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12%</w:t>
            </w:r>
          </w:p>
        </w:tc>
        <w:tc>
          <w:tcPr>
            <w:tcW w:type="dxa" w:w="5102"/>
            <w:tcMar>
              <w:top w:w="80" w:type="dxa"/>
              <w:start w:w="110" w:type="dxa"/>
              <w:bottom w:w="80" w:type="dxa"/>
              <w:end w:w="110" w:type="dxa"/>
            </w:tcMar>
            <w:shd w:val="clear" w:color="auto" w:fill="EDEBE8"/>
          </w:tcPr>
          <w:p>
            <w:pPr>
              <w:spacing w:before="60" w:after="60" w:line="252" w:lineRule="auto"/>
            </w:pPr>
            <w:r>
              <w:rPr>
                <w:rFonts w:ascii="Calibri" w:hAnsi="Calibri" w:cs="Calibri"/>
                <w:b w:val="0"/>
                <w:i w:val="0"/>
                <w:color w:val="141417"/>
                <w:sz w:val="18"/>
              </w:rPr>
              <w:t>Fit guides, samples, returns and size exchanges.</w:t>
            </w:r>
          </w:p>
        </w:tc>
      </w:tr>
    </w:tbl>
    <w:p>
      <w:pPr>
        <w:pStyle w:val="Heading2"/>
        <w:keepNext/>
        <w:spacing w:before="320" w:after="80"/>
      </w:pPr>
      <w:r>
        <w:rPr>
          <w:rFonts w:ascii="Impact" w:hAnsi="Impact" w:cs="Impact"/>
          <w:b w:val="0"/>
          <w:i w:val="0"/>
          <w:caps/>
          <w:color w:val="141417"/>
          <w:sz w:val="26"/>
        </w:rPr>
        <w:t>The three rules</w:t>
      </w:r>
    </w:p>
    <w:p>
      <w:pPr>
        <w:pStyle w:val="ListBullet"/>
        <w:spacing w:after="80" w:line="264" w:lineRule="auto"/>
      </w:pPr>
      <w:r>
        <w:rPr>
          <w:rFonts w:ascii="Calibri" w:hAnsi="Calibri" w:cs="Calibri"/>
          <w:b/>
          <w:i w:val="0"/>
          <w:color w:val="141417"/>
          <w:sz w:val="21"/>
        </w:rPr>
        <w:t xml:space="preserve">Use real athletes from real gyms — </w:t>
      </w:r>
      <w:r>
        <w:rPr>
          <w:rFonts w:ascii="Calibri" w:hAnsi="Calibri" w:cs="Calibri"/>
          <w:b w:val="0"/>
          <w:i w:val="0"/>
          <w:color w:val="141417"/>
          <w:sz w:val="21"/>
        </w:rPr>
        <w:t>a model who has never trained is spotted in one frame.</w:t>
      </w:r>
    </w:p>
    <w:p>
      <w:pPr>
        <w:pStyle w:val="ListBullet"/>
        <w:spacing w:after="80" w:line="264" w:lineRule="auto"/>
      </w:pPr>
      <w:r>
        <w:rPr>
          <w:rFonts w:ascii="Calibri" w:hAnsi="Calibri" w:cs="Calibri"/>
          <w:b/>
          <w:i w:val="0"/>
          <w:color w:val="141417"/>
          <w:sz w:val="21"/>
        </w:rPr>
        <w:t xml:space="preserve">Never fake credentials — </w:t>
      </w:r>
      <w:r>
        <w:rPr>
          <w:rFonts w:ascii="Calibri" w:hAnsi="Calibri" w:cs="Calibri"/>
          <w:b w:val="0"/>
          <w:i w:val="0"/>
          <w:color w:val="141417"/>
          <w:sz w:val="21"/>
        </w:rPr>
        <w:t>no invented lineage, no borrowed belts, no stolen fight records.</w:t>
      </w:r>
    </w:p>
    <w:p>
      <w:pPr>
        <w:pStyle w:val="ListBullet"/>
        <w:spacing w:after="80" w:line="264" w:lineRule="auto"/>
      </w:pPr>
      <w:r>
        <w:rPr>
          <w:rFonts w:ascii="Calibri" w:hAnsi="Calibri" w:cs="Calibri"/>
          <w:b/>
          <w:i w:val="0"/>
          <w:color w:val="141417"/>
          <w:sz w:val="21"/>
        </w:rPr>
        <w:t xml:space="preserve">Support before selling — </w:t>
      </w:r>
      <w:r>
        <w:rPr>
          <w:rFonts w:ascii="Calibri" w:hAnsi="Calibri" w:cs="Calibri"/>
          <w:b w:val="0"/>
          <w:i w:val="0"/>
          <w:color w:val="141417"/>
          <w:sz w:val="21"/>
        </w:rPr>
        <w:t>sponsor the local card, pay the photographer, kit out the coach.</w:t>
      </w:r>
    </w:p>
    <w:p>
      <w:r>
        <w:br w:type="page"/>
      </w:r>
    </w:p>
    <w:p>
      <w:pPr>
        <w:spacing w:before="0" w:after="40" w:line="276" w:lineRule="auto"/>
      </w:pPr>
      <w:r>
        <w:rPr>
          <w:rFonts w:ascii="Calibri" w:hAnsi="Calibri" w:cs="Calibri"/>
          <w:b/>
          <w:i w:val="0"/>
          <w:caps/>
          <w:color w:val="E6191F"/>
          <w:sz w:val="17"/>
          <w:spacing w:val="24"/>
        </w:rPr>
        <w:t>Section</w:t>
      </w:r>
    </w:p>
    <w:p>
      <w:pPr>
        <w:pStyle w:val="Heading1"/>
        <w:spacing w:before="80" w:after="40"/>
      </w:pPr>
      <w:r>
        <w:rPr>
          <w:rFonts w:ascii="Impact" w:hAnsi="Impact" w:cs="Impact"/>
          <w:b w:val="0"/>
          <w:i w:val="0"/>
          <w:color w:val="E6191F"/>
          <w:sz w:val="52"/>
        </w:rPr>
        <w:t xml:space="preserve">14  </w:t>
      </w:r>
      <w:r>
        <w:rPr>
          <w:rFonts w:ascii="Impact" w:hAnsi="Impact" w:cs="Impact"/>
          <w:b w:val="0"/>
          <w:i w:val="0"/>
          <w:caps/>
          <w:color w:val="141417"/>
          <w:sz w:val="44"/>
        </w:rPr>
        <w:t>Conclusion</w:t>
      </w:r>
    </w:p>
    <w:p>
      <w:pPr>
        <w:spacing w:before="40" w:after="160"/>
        <w:pBdr>
          <w:bottom w:val="single" w:sz="12" w:space="1" w:color="E6191F"/>
        </w:pBdr>
      </w:pPr>
    </w:p>
    <w:p>
      <w:pPr>
        <w:spacing w:before="0" w:after="120" w:line="276" w:lineRule="auto"/>
      </w:pPr>
      <w:r>
        <w:rPr>
          <w:rFonts w:ascii="Calibri" w:hAnsi="Calibri" w:cs="Calibri"/>
          <w:b w:val="0"/>
          <w:i w:val="0"/>
          <w:sz w:val="21"/>
        </w:rPr>
        <w:t>APEX PREDATOR MMA takes a subculture that is built on proof rather than talk, and answers it with a brand that can survive being looked at closely.</w:t>
      </w:r>
    </w:p>
    <w:p>
      <w:pPr>
        <w:pStyle w:val="Heading3"/>
        <w:keepNext/>
        <w:spacing w:before="200" w:after="40"/>
      </w:pPr>
      <w:r>
        <w:rPr>
          <w:rFonts w:ascii="Calibri" w:hAnsi="Calibri" w:cs="Calibri"/>
          <w:b/>
          <w:i w:val="0"/>
          <w:caps/>
          <w:color w:val="E6191F"/>
          <w:sz w:val="21"/>
          <w:spacing w:val="16"/>
        </w:rPr>
        <w:t>What the research found</w:t>
      </w:r>
    </w:p>
    <w:p>
      <w:pPr>
        <w:spacing w:before="0" w:after="120" w:line="276" w:lineRule="auto"/>
      </w:pPr>
      <w:r>
        <w:rPr>
          <w:rFonts w:ascii="Calibri" w:hAnsi="Calibri" w:cs="Calibri"/>
          <w:b w:val="0"/>
          <w:i w:val="0"/>
          <w:sz w:val="21"/>
        </w:rPr>
        <w:t>A community organised around earned status, chosen hardship and a total intolerance of anything fake.</w:t>
      </w:r>
    </w:p>
    <w:p>
      <w:pPr>
        <w:pStyle w:val="Heading3"/>
        <w:keepNext/>
        <w:spacing w:before="200" w:after="40"/>
      </w:pPr>
      <w:r>
        <w:rPr>
          <w:rFonts w:ascii="Calibri" w:hAnsi="Calibri" w:cs="Calibri"/>
          <w:b/>
          <w:i w:val="0"/>
          <w:caps/>
          <w:color w:val="E6191F"/>
          <w:sz w:val="21"/>
          <w:spacing w:val="16"/>
        </w:rPr>
        <w:t>What the symbols mean</w:t>
      </w:r>
    </w:p>
    <w:p>
      <w:pPr>
        <w:spacing w:before="0" w:after="120" w:line="276" w:lineRule="auto"/>
      </w:pPr>
      <w:r>
        <w:rPr>
          <w:rFonts w:ascii="Calibri" w:hAnsi="Calibri" w:cs="Calibri"/>
          <w:b w:val="0"/>
          <w:i w:val="0"/>
          <w:sz w:val="21"/>
        </w:rPr>
        <w:t>The octagon, the wraps, the belt and the worn-in gear all say the same thing: this person has done the work.</w:t>
      </w:r>
    </w:p>
    <w:p>
      <w:pPr>
        <w:pStyle w:val="Heading3"/>
        <w:keepNext/>
        <w:spacing w:before="200" w:after="40"/>
      </w:pPr>
      <w:r>
        <w:rPr>
          <w:rFonts w:ascii="Calibri" w:hAnsi="Calibri" w:cs="Calibri"/>
          <w:b/>
          <w:i w:val="0"/>
          <w:caps/>
          <w:color w:val="E6191F"/>
          <w:sz w:val="21"/>
          <w:spacing w:val="16"/>
        </w:rPr>
        <w:t>What the design does</w:t>
      </w:r>
    </w:p>
    <w:p>
      <w:pPr>
        <w:spacing w:before="0" w:after="120" w:line="276" w:lineRule="auto"/>
      </w:pPr>
      <w:r>
        <w:rPr>
          <w:rFonts w:ascii="Calibri" w:hAnsi="Calibri" w:cs="Calibri"/>
          <w:b w:val="0"/>
          <w:i w:val="0"/>
          <w:sz w:val="21"/>
        </w:rPr>
        <w:t>Uses those signs as geometry and restraint rather than as gore, so it reads as credible inside the gym and safe outside it.</w:t>
      </w:r>
    </w:p>
    <w:p>
      <w:pPr>
        <w:spacing w:before="0" w:after="280" w:line="276" w:lineRule="auto"/>
      </w:pPr>
    </w:p>
    <w:p>
      <w:pPr>
        <w:spacing w:before="0" w:after="0" w:line="276" w:lineRule="auto"/>
      </w:pPr>
      <w:r>
        <w:rPr>
          <w:rFonts w:ascii="Impact" w:hAnsi="Impact" w:cs="Impact"/>
          <w:b w:val="0"/>
          <w:i w:val="0"/>
          <w:color w:val="E6191F"/>
          <w:sz w:val="60"/>
        </w:rPr>
        <w:t>WARRIOR</w:t>
      </w:r>
    </w:p>
    <w:p>
      <w:pPr>
        <w:spacing w:before="0" w:after="240" w:line="276" w:lineRule="auto"/>
      </w:pPr>
      <w:r>
        <w:rPr>
          <w:rFonts w:ascii="Impact" w:hAnsi="Impact" w:cs="Impact"/>
          <w:b w:val="0"/>
          <w:i w:val="0"/>
          <w:color w:val="141417"/>
          <w:sz w:val="60"/>
        </w:rPr>
        <w:t>SPIRIT</w:t>
      </w:r>
    </w:p>
    <w:tbl>
      <w:tblPr>
        <w:tblStyle w:val="TableGrid"/>
        <w:tblW w:type="auto" w:w="0"/>
        <w:tblLook w:firstColumn="1" w:firstRow="1" w:lastColumn="0" w:lastRow="0" w:noHBand="0" w:noVBand="1" w:val="04A0"/>
      </w:tblPr>
      <w:tblGrid>
        <w:gridCol w:w="9524"/>
      </w:tblGrid>
      <w:tr>
        <w:tc>
          <w:tcPr>
            <w:tcW w:type="dxa" w:w="9524"/>
            <w:shd w:val="clear" w:color="auto" w:fill="E6191F"/>
            <w:tcMar>
              <w:top w:w="180" w:type="dxa"/>
              <w:start w:w="200" w:type="dxa"/>
              <w:bottom w:w="180" w:type="dxa"/>
              <w:end w:w="200" w:type="dxa"/>
            </w:tcMar>
          </w:tcPr>
          <w:p>
            <w:pPr>
              <w:spacing w:after="40"/>
              <w:jc w:val="center"/>
            </w:pPr>
            <w:r>
              <w:rPr>
                <w:rFonts w:ascii="Impact" w:hAnsi="Impact" w:cs="Impact"/>
                <w:b w:val="0"/>
                <w:i w:val="0"/>
                <w:color w:val="FFFFFF"/>
                <w:sz w:val="36"/>
              </w:rPr>
              <w:t>JOIN THE ELITE   |   APEX FIGHT CLUB</w:t>
            </w:r>
          </w:p>
          <w:p>
            <w:pPr>
              <w:jc w:val="center"/>
            </w:pPr>
            <w:r>
              <w:rPr>
                <w:rFonts w:ascii="Calibri" w:hAnsi="Calibri" w:cs="Calibri"/>
                <w:b/>
                <w:i w:val="0"/>
                <w:caps/>
                <w:color w:val="FFFFFF"/>
                <w:sz w:val="18"/>
                <w:spacing w:val="40"/>
              </w:rPr>
              <w:t>TRAINING · SPARRING · FIGHT NIGHTS</w:t>
            </w:r>
          </w:p>
        </w:tc>
      </w:tr>
    </w:tbl>
    <w:p>
      <w:pPr>
        <w:spacing w:before="0" w:after="200" w:line="276" w:lineRule="auto"/>
      </w:pPr>
    </w:p>
    <w:p>
      <w:pPr>
        <w:spacing w:before="0" w:after="40" w:line="276" w:lineRule="auto"/>
        <w:jc w:val="center"/>
      </w:pPr>
      <w:r>
        <w:rPr>
          <w:rFonts w:ascii="Impact" w:hAnsi="Impact" w:cs="Impact"/>
          <w:b w:val="0"/>
          <w:i w:val="0"/>
          <w:color w:val="141417"/>
          <w:sz w:val="30"/>
        </w:rPr>
        <w:t>WWW.APEXMMA.COM</w:t>
      </w:r>
    </w:p>
    <w:p>
      <w:pPr>
        <w:spacing w:before="0" w:after="360" w:line="276" w:lineRule="auto"/>
        <w:jc w:val="center"/>
      </w:pPr>
      <w:r>
        <w:rPr>
          <w:rFonts w:ascii="Calibri" w:hAnsi="Calibri" w:cs="Calibri"/>
          <w:b/>
          <w:i w:val="0"/>
          <w:caps/>
          <w:color w:val="6F7077"/>
          <w:sz w:val="18"/>
          <w:spacing w:val="36"/>
        </w:rPr>
        <w:t>@APEXMMA   ·   #UNLEASHTHEBEAST</w:t>
      </w:r>
    </w:p>
    <w:p>
      <w:pPr>
        <w:spacing w:before="40" w:after="160"/>
        <w:pBdr>
          <w:bottom w:val="single" w:sz="12" w:space="1" w:color="E6191F"/>
        </w:pBdr>
      </w:pPr>
    </w:p>
    <w:p>
      <w:pPr>
        <w:spacing w:before="0" w:after="120" w:line="276" w:lineRule="auto"/>
      </w:pPr>
      <w:r>
        <w:rPr>
          <w:rFonts w:ascii="Calibri" w:hAnsi="Calibri" w:cs="Calibri"/>
          <w:b w:val="0"/>
          <w:i/>
          <w:color w:val="6F7077"/>
          <w:sz w:val="17"/>
        </w:rPr>
        <w:t>Note on sources: the demographic figures in section 03 are indicative estimates drawn from gym-level observation and published audience profiles, not survey data. Prices are indicative RRP for a fictional brand.</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F7077"/>
        <w:sz w:val="16"/>
      </w:rPr>
      <w:t>APEX PREDATOR MMA  ·  Marketing Booklet  ·  MMA subculture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PREDATOR MMA - Marketing Booklet</dc:title>
  <dc:subject>Marketing booklet - the MMA (mixed martial arts) subculture</dc:subject>
  <dc:creator>APEX PREDATOR MMA</dc:creator>
  <cp:keywords>MMA, subculture, semiotics, marketing, fight wear</cp:keywords>
  <dc:description>generated by python-docx</dc:description>
  <cp:lastModifiedBy/>
  <cp:revision>1</cp:revision>
  <dcterms:created xsi:type="dcterms:W3CDTF">2013-12-23T23:15:00Z</dcterms:created>
  <dcterms:modified xsi:type="dcterms:W3CDTF">2013-12-23T23:15:00Z</dcterms:modified>
  <cp:category/>
</cp:coreProperties>
</file>