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User Acceptance Testing — Test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13-10-2026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- 323103312149@gvpce.ac.in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Project Overview</w:t>
      </w:r>
    </w:p>
    <w:p>
      <w:r>
        <w:t>Purpose: verify that employees can submit software requests, managers can approve/reject them, and the software team receives correctly linked fulfillment tasks for approved requests.</w:t>
      </w:r>
    </w:p>
    <w:p>
      <w:pPr>
        <w:pStyle w:val="Heading1"/>
        <w:spacing w:before="100" w:after="40"/>
      </w:pPr>
      <w:r>
        <w:t>Scope</w:t>
      </w:r>
    </w:p>
    <w:p>
      <w:pPr>
        <w:pStyle w:val="ListBullet"/>
        <w:spacing w:after="20"/>
        <w:ind w:left="317" w:hanging="144"/>
      </w:pPr>
      <w:r>
        <w:t>Catalog item fields and required-field validation.</w:t>
      </w:r>
    </w:p>
    <w:p>
      <w:pPr>
        <w:pStyle w:val="ListBullet"/>
        <w:spacing w:after="20"/>
        <w:ind w:left="317" w:hanging="144"/>
      </w:pPr>
      <w:r>
        <w:t>REQ/RITM creation and reference visibility.</w:t>
      </w:r>
    </w:p>
    <w:p>
      <w:pPr>
        <w:pStyle w:val="ListBullet"/>
        <w:spacing w:after="20"/>
        <w:ind w:left="317" w:hanging="144"/>
      </w:pPr>
      <w:r>
        <w:t>Manager approval routing and decision capture.</w:t>
      </w:r>
    </w:p>
    <w:p>
      <w:pPr>
        <w:pStyle w:val="ListBullet"/>
        <w:spacing w:after="20"/>
        <w:ind w:left="317" w:hanging="144"/>
      </w:pPr>
      <w:r>
        <w:t>Approved and rejected branches.</w:t>
      </w:r>
    </w:p>
    <w:p>
      <w:pPr>
        <w:pStyle w:val="ListBullet"/>
        <w:spacing w:after="20"/>
        <w:ind w:left="317" w:hanging="144"/>
      </w:pPr>
      <w:r>
        <w:t>Catalog Task creation and Software group assignment.</w:t>
      </w:r>
    </w:p>
    <w:p>
      <w:pPr>
        <w:pStyle w:val="ListBullet"/>
        <w:spacing w:after="20"/>
        <w:ind w:left="317" w:hanging="144"/>
      </w:pPr>
      <w:r>
        <w:t>Outbound email generation and status tracking.</w:t>
      </w:r>
    </w:p>
    <w:p>
      <w:pPr>
        <w:pStyle w:val="ListBullet"/>
        <w:spacing w:after="20"/>
        <w:ind w:left="317" w:hanging="144"/>
      </w:pPr>
      <w:r>
        <w:t>Update Set/deployment checks where included in release scope.</w:t>
      </w:r>
    </w:p>
    <w:p>
      <w:pPr>
        <w:pStyle w:val="Heading1"/>
        <w:spacing w:before="100" w:after="40"/>
      </w:pPr>
      <w:r>
        <w:t>UAT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728"/>
        <w:gridCol w:w="2592"/>
        <w:gridCol w:w="3096"/>
        <w:gridCol w:w="1440"/>
      </w:tblGrid>
      <w:tr>
        <w:trPr>
          <w:tblHeader w:val="true"/>
        </w:trPr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Steps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Execution status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Required fields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Submit with a mandatory field missing.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Validation prevents incomplete submission.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Valid request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Submit a complete software request.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REQ/RITM created and confirmation visible.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recheck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Manager approval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Inspect approval for submitted request.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Approval assigned to configured manager.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recheck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Approved fulfillment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Approve request and inspect task.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Linked SCTASK assigned to Software group.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recheck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Rejected path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Reject request and inspect tasks.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fulfillment task is created.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Notifications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Inspect email logs for request events.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Configured notifications generated.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recheck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Status tracking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Open request status view.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Authorized user sees reference and state.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recheck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UAT-08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Record linkage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Compare REQ, RITM, approval and SCTASK links.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Records relate to the correct request.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Deployment package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Review Update Set migration steps if in scope.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Package review/import outcome documented.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</w:t>
            </w:r>
          </w:p>
        </w:tc>
      </w:tr>
    </w:tbl>
    <w:p>
      <w:pPr>
        <w:pStyle w:val="Heading1"/>
        <w:spacing w:before="100" w:after="40"/>
      </w:pPr>
      <w:r>
        <w:t>Defect and Sign-off</w:t>
      </w:r>
    </w:p>
    <w:p>
      <w:r>
        <w:t>Log only reproducible defects found during execution. Record defect ID, severity, steps, owner, status, and resolution. Complete Pass/Fail and tester sign-off only after executing each case.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016"/>
        <w:gridCol w:w="3600"/>
        <w:gridCol w:w="2016"/>
      </w:tblGrid>
      <w:tr>
        <w:trPr>
          <w:tblHeader w:val="true"/>
        </w:trPr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Tester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Execution date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 summary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Sign-off</w:t>
            </w:r>
          </w:p>
        </w:tc>
      </w:tr>
      <w:tr>
        <w:tc>
          <w:tcPr>
            <w:tcW w:type="dxa" w:w="216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________________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________________________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