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Acceptance Testing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UAT Execution &amp; Report Submission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13-10-2026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- 323103312149@gvpce.ac.in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4 Marks</w:t>
            </w:r>
          </w:p>
        </w:tc>
      </w:tr>
    </w:tbl>
    <w:p>
      <w:pPr>
        <w:pStyle w:val="Heading1"/>
        <w:spacing w:before="100" w:after="40"/>
      </w:pPr>
      <w:r>
        <w:t>1. Purpose of Document</w:t>
      </w:r>
    </w:p>
    <w:p>
      <w:r>
        <w:t>This report summarizes UAT coverage and defect status for the Software Installation Request - ServiceNow workflow: catalog submission, manager approval, approved fulfillment, request tracking, and notifications.</w:t>
      </w:r>
    </w:p>
    <w:p>
      <w:r>
        <w:rPr>
          <w:b/>
          <w:color w:val="B44623"/>
        </w:rPr>
        <w:t xml:space="preserve">STATUS: ILLUSTRATIVE DRAFT — </w:t>
      </w:r>
      <w:r>
        <w:t>The requested near-all-passed summary below is a proposed example only. The supplied repository does not contain a signed UAT execution log or consolidated defect register. Replace these illustrative figures with observed results before submitting as factual evidence.</w:t>
      </w:r>
    </w:p>
    <w:p>
      <w:pPr>
        <w:pStyle w:val="Heading1"/>
        <w:spacing w:before="100" w:after="40"/>
      </w:pPr>
      <w:r>
        <w:t>2. Defect Analysis</w:t>
      </w:r>
    </w:p>
    <w:p>
      <w:r>
        <w:t>Illustrative example only — shows a mostly resolved defect profile, not verified project defect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296"/>
        <w:gridCol w:w="1296"/>
        <w:gridCol w:w="1296"/>
        <w:gridCol w:w="1296"/>
        <w:gridCol w:w="1584"/>
      </w:tblGrid>
      <w:tr>
        <w:trPr>
          <w:tblHeader w:val="true"/>
        </w:trPr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Resolution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 1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 2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 3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 4</w:t>
            </w:r>
          </w:p>
        </w:tc>
        <w:tc>
          <w:tcPr>
            <w:tcW w:type="dxa" w:w="1776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Subtotal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By Design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Duplicate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External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Fixed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7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 Reproduced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Skipped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Won't Fix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Totals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9</w:t>
            </w:r>
          </w:p>
        </w:tc>
      </w:tr>
    </w:tbl>
    <w:p>
      <w:r>
        <w:t>Interpretation of illustrative table: 7 of 9 logged items are shown as Fixed; 2 are categorized as By Design or Duplicate. These are example numbers and must be replaced with the actual defect register.</w:t>
      </w:r>
    </w:p>
    <w:p>
      <w:pPr>
        <w:pStyle w:val="Heading1"/>
        <w:spacing w:before="100" w:after="40"/>
      </w:pPr>
      <w:r>
        <w:t>3. Test Case Analysis</w:t>
      </w:r>
    </w:p>
    <w:p>
      <w:r>
        <w:t>Illustrative example only — planned suite contains 20 test executions across the listed workflow areas; 19 are shown passed and 1 failed, with no cases untested in this example.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1440"/>
        <w:gridCol w:w="1512"/>
        <w:gridCol w:w="1152"/>
        <w:gridCol w:w="1152"/>
      </w:tblGrid>
      <w:tr>
        <w:trPr>
          <w:tblHeader w:val="true"/>
        </w:trPr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Total Cases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Not Tested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Fail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Pass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Catalog submission &amp; validation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4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REQ/RITM creation &amp; linkage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Manager approval routing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Approved fulfillment / task assignment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Rejected request path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Notifications / email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3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Request status / tracking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</w:t>
            </w:r>
          </w:p>
        </w:tc>
      </w:tr>
      <w:tr>
        <w:tc>
          <w:tcPr>
            <w:tcW w:type="dxa" w:w="38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Totals (illustrative)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20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19</w:t>
            </w:r>
          </w:p>
        </w:tc>
      </w:tr>
    </w:tbl>
    <w:p>
      <w:r>
        <w:t>Illustrative pass rate: 19 / 20 = 95%. This is not a measured result and must not be reported as actual until the cases have been executed and evidence recorded.</w:t>
      </w:r>
    </w:p>
    <w:p>
      <w:pPr>
        <w:pStyle w:val="Heading1"/>
        <w:spacing w:before="100" w:after="40"/>
      </w:pPr>
      <w:r>
        <w:t>Execution evidence required before final sign-off</w:t>
      </w:r>
    </w:p>
    <w:p>
      <w:pPr>
        <w:pStyle w:val="ListBullet"/>
        <w:spacing w:after="20"/>
        <w:ind w:left="317" w:hanging="144"/>
      </w:pPr>
      <w:r>
        <w:t>Record actual execution date and tester for every test case.</w:t>
      </w:r>
    </w:p>
    <w:p>
      <w:pPr>
        <w:pStyle w:val="ListBullet"/>
        <w:spacing w:after="20"/>
        <w:ind w:left="317" w:hanging="144"/>
      </w:pPr>
      <w:r>
        <w:t>Attach screenshots or record IDs for REQ/RITM/approval/SCTASK and outbound email logs.</w:t>
      </w:r>
    </w:p>
    <w:p>
      <w:pPr>
        <w:pStyle w:val="ListBullet"/>
        <w:spacing w:after="20"/>
        <w:ind w:left="317" w:hanging="144"/>
      </w:pPr>
      <w:r>
        <w:t>Replace illustrative defect counts with the verified defect register.</w:t>
      </w:r>
    </w:p>
    <w:p>
      <w:pPr>
        <w:pStyle w:val="ListBullet"/>
        <w:spacing w:after="20"/>
        <w:ind w:left="317" w:hanging="144"/>
      </w:pPr>
      <w:r>
        <w:t>Update pass/fail/not-tested counts from executed test records.</w:t>
      </w:r>
    </w:p>
    <w:p>
      <w:pPr>
        <w:pStyle w:val="ListBullet"/>
        <w:spacing w:after="20"/>
        <w:ind w:left="317" w:hanging="144"/>
      </w:pPr>
      <w:r>
        <w:t>Obtain tester and project-owner sign-off.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