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0A2" w:rsidRPr="00004DA3" w:rsidRDefault="00F520A2" w:rsidP="00F520A2">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Title</w:t>
      </w:r>
      <w:r>
        <w:rPr>
          <w:rFonts w:asciiTheme="majorHAnsi" w:eastAsia="Calibri" w:hAnsiTheme="majorHAnsi" w:cstheme="majorHAnsi"/>
          <w:color w:val="2F5496"/>
          <w:sz w:val="32"/>
          <w:szCs w:val="32"/>
          <w:lang w:val="en-GB"/>
        </w:rPr>
        <w:t xml:space="preserve">: </w:t>
      </w:r>
      <w:bookmarkStart w:id="0" w:name="_GoBack"/>
      <w:r>
        <w:rPr>
          <w:rFonts w:asciiTheme="majorHAnsi" w:eastAsia="Calibri" w:hAnsiTheme="majorHAnsi" w:cstheme="majorHAnsi"/>
          <w:color w:val="2F5496"/>
          <w:sz w:val="32"/>
          <w:szCs w:val="32"/>
          <w:lang w:val="en-GB"/>
        </w:rPr>
        <w:t>Class and Package Diagram</w:t>
      </w:r>
      <w:r w:rsidRPr="00004DA3">
        <w:rPr>
          <w:rFonts w:asciiTheme="majorHAnsi" w:eastAsia="Calibri" w:hAnsiTheme="majorHAnsi" w:cstheme="majorHAnsi"/>
          <w:color w:val="2F5496"/>
          <w:sz w:val="32"/>
          <w:szCs w:val="32"/>
          <w:lang w:val="en-GB"/>
        </w:rPr>
        <w:t xml:space="preserve"> for System </w:t>
      </w:r>
      <w:r>
        <w:rPr>
          <w:rFonts w:asciiTheme="majorHAnsi" w:eastAsia="Calibri" w:hAnsiTheme="majorHAnsi" w:cstheme="majorHAnsi"/>
          <w:color w:val="2F5496"/>
          <w:sz w:val="32"/>
          <w:szCs w:val="32"/>
          <w:lang w:val="en-GB"/>
        </w:rPr>
        <w:t>C.H.</w:t>
      </w:r>
      <w:proofErr w:type="gramStart"/>
      <w:r>
        <w:rPr>
          <w:rFonts w:asciiTheme="majorHAnsi" w:eastAsia="Calibri" w:hAnsiTheme="majorHAnsi" w:cstheme="majorHAnsi"/>
          <w:color w:val="2F5496"/>
          <w:sz w:val="32"/>
          <w:szCs w:val="32"/>
          <w:lang w:val="en-GB"/>
        </w:rPr>
        <w:t>A.T</w:t>
      </w:r>
      <w:bookmarkEnd w:id="0"/>
      <w:proofErr w:type="gramEnd"/>
      <w:r w:rsidRPr="00004DA3">
        <w:rPr>
          <w:rFonts w:asciiTheme="majorHAnsi" w:eastAsia="Calibri" w:hAnsiTheme="majorHAnsi" w:cstheme="majorHAnsi"/>
          <w:color w:val="2F5496"/>
          <w:sz w:val="32"/>
          <w:szCs w:val="32"/>
          <w:lang w:val="en-GB"/>
        </w:rPr>
        <w:br/>
        <w:t>Sub-Title: “</w:t>
      </w:r>
      <w:r>
        <w:rPr>
          <w:rFonts w:asciiTheme="majorHAnsi" w:eastAsia="Calibri" w:hAnsiTheme="majorHAnsi" w:cstheme="majorHAnsi"/>
          <w:color w:val="2F5496"/>
          <w:sz w:val="32"/>
          <w:szCs w:val="32"/>
          <w:lang w:val="en-GB"/>
        </w:rPr>
        <w:t>Class and Package Diagram</w:t>
      </w:r>
      <w:r w:rsidRPr="00D83458">
        <w:rPr>
          <w:rFonts w:asciiTheme="majorHAnsi" w:eastAsia="Calibri" w:hAnsiTheme="majorHAnsi" w:cstheme="majorHAnsi"/>
          <w:color w:val="2F5496"/>
          <w:sz w:val="32"/>
          <w:szCs w:val="32"/>
          <w:lang w:val="en-GB"/>
        </w:rPr>
        <w:t xml:space="preserve"> </w:t>
      </w:r>
      <w:r w:rsidRPr="00004DA3">
        <w:rPr>
          <w:rFonts w:asciiTheme="majorHAnsi" w:eastAsia="Calibri" w:hAnsiTheme="majorHAnsi" w:cstheme="majorHAnsi"/>
          <w:color w:val="2F5496"/>
          <w:sz w:val="32"/>
          <w:szCs w:val="32"/>
          <w:lang w:val="en-GB"/>
        </w:rPr>
        <w:t xml:space="preserve">PA1435 Object </w:t>
      </w:r>
      <w:r>
        <w:rPr>
          <w:rFonts w:asciiTheme="majorHAnsi" w:eastAsia="Calibri" w:hAnsiTheme="majorHAnsi" w:cstheme="majorHAnsi"/>
          <w:color w:val="2F5496"/>
          <w:sz w:val="32"/>
          <w:szCs w:val="32"/>
          <w:lang w:val="en-GB"/>
        </w:rPr>
        <w:t>O</w:t>
      </w:r>
      <w:r>
        <w:rPr>
          <w:rFonts w:asciiTheme="majorHAnsi" w:eastAsia="Calibri" w:hAnsiTheme="majorHAnsi" w:cstheme="majorHAnsi"/>
          <w:color w:val="2F5496"/>
          <w:sz w:val="32"/>
          <w:szCs w:val="32"/>
          <w:lang w:val="en-GB"/>
        </w:rPr>
        <w:t>riented Design”</w:t>
      </w:r>
      <w:r>
        <w:rPr>
          <w:rFonts w:asciiTheme="majorHAnsi" w:eastAsia="Calibri" w:hAnsiTheme="majorHAnsi" w:cstheme="majorHAnsi"/>
          <w:color w:val="2F5496"/>
          <w:sz w:val="32"/>
          <w:szCs w:val="32"/>
          <w:lang w:val="en-GB"/>
        </w:rPr>
        <w:br/>
        <w:t>Date: 2018-04-22</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F520A2" w:rsidRPr="00004DA3" w:rsidTr="00D41F69">
        <w:tc>
          <w:tcPr>
            <w:tcW w:w="322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F520A2" w:rsidRPr="00004DA3" w:rsidTr="00D41F69">
        <w:tc>
          <w:tcPr>
            <w:tcW w:w="322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F520A2" w:rsidRPr="00004DA3" w:rsidTr="00D41F69">
        <w:tc>
          <w:tcPr>
            <w:tcW w:w="322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F520A2" w:rsidRPr="00004DA3" w:rsidTr="00D41F69">
        <w:tc>
          <w:tcPr>
            <w:tcW w:w="322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F520A2" w:rsidRPr="00004DA3" w:rsidTr="00D41F69">
        <w:tc>
          <w:tcPr>
            <w:tcW w:w="322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Tim </w:t>
            </w:r>
            <w:proofErr w:type="spellStart"/>
            <w:r w:rsidRPr="00004DA3">
              <w:rPr>
                <w:rFonts w:asciiTheme="majorHAnsi" w:eastAsia="Calibri" w:hAnsiTheme="majorHAnsi" w:cstheme="majorHAnsi"/>
                <w:sz w:val="24"/>
                <w:szCs w:val="24"/>
                <w:lang w:val="en-GB"/>
              </w:rPr>
              <w:t>Mellander</w:t>
            </w:r>
            <w:proofErr w:type="spellEnd"/>
          </w:p>
        </w:tc>
        <w:tc>
          <w:tcPr>
            <w:tcW w:w="259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F520A2" w:rsidRPr="00004DA3" w:rsidRDefault="00F520A2" w:rsidP="00D41F69">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rsidR="00F520A2" w:rsidRPr="00004DA3" w:rsidRDefault="00F520A2" w:rsidP="00F520A2">
      <w:pPr>
        <w:spacing w:after="160" w:line="259" w:lineRule="auto"/>
        <w:rPr>
          <w:rFonts w:asciiTheme="majorHAnsi" w:eastAsia="Calibri" w:hAnsiTheme="majorHAnsi" w:cstheme="majorHAnsi"/>
          <w:lang w:val="en-GB"/>
        </w:rPr>
      </w:pPr>
    </w:p>
    <w:p w:rsidR="00F520A2" w:rsidRPr="00004DA3" w:rsidRDefault="00F520A2" w:rsidP="00F520A2">
      <w:pPr>
        <w:pStyle w:val="Heading1"/>
        <w:spacing w:before="240" w:after="0" w:line="240" w:lineRule="auto"/>
        <w:rPr>
          <w:rFonts w:asciiTheme="majorHAnsi" w:eastAsia="Calibri" w:hAnsiTheme="majorHAnsi" w:cstheme="majorHAnsi"/>
          <w:color w:val="2F5496"/>
          <w:sz w:val="32"/>
          <w:szCs w:val="32"/>
          <w:lang w:val="en-GB"/>
        </w:rPr>
      </w:pPr>
      <w:bookmarkStart w:id="1" w:name="_qx0w3olebze" w:colFirst="0" w:colLast="0"/>
      <w:bookmarkEnd w:id="1"/>
      <w:r w:rsidRPr="00004DA3">
        <w:rPr>
          <w:rFonts w:asciiTheme="majorHAnsi" w:eastAsia="Calibri" w:hAnsiTheme="majorHAnsi" w:cstheme="majorHAnsi"/>
          <w:color w:val="2F5496"/>
          <w:sz w:val="32"/>
          <w:szCs w:val="32"/>
          <w:lang w:val="en-GB"/>
        </w:rPr>
        <w:t>System Description</w:t>
      </w:r>
    </w:p>
    <w:p w:rsidR="00F520A2" w:rsidRPr="00004DA3" w:rsidRDefault="00F520A2" w:rsidP="00F520A2">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F520A2" w:rsidRDefault="00F520A2" w:rsidP="00F520A2">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rsidR="00983356" w:rsidRDefault="00F520A2" w:rsidP="00F520A2">
      <w:pPr>
        <w:pStyle w:val="Heading2"/>
        <w:rPr>
          <w:lang w:val="en-GB"/>
        </w:rPr>
      </w:pPr>
      <w:r>
        <w:rPr>
          <w:lang w:val="en-GB"/>
        </w:rPr>
        <w:lastRenderedPageBreak/>
        <w:t>Class and Package Diagram</w:t>
      </w:r>
      <w:r>
        <w:rPr>
          <w:noProof/>
          <w:lang w:val="en-GB"/>
        </w:rPr>
        <w:drawing>
          <wp:inline distT="0" distB="0" distL="0" distR="0">
            <wp:extent cx="5760720" cy="4000500"/>
            <wp:effectExtent l="0" t="0" r="0" b="0"/>
            <wp:docPr id="2" name="Picture 2" descr="C:\Users\Hermanoo\AppData\Local\Microsoft\Windows\INetCache\Content.Word\K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rmanoo\AppData\Local\Microsoft\Windows\INetCache\Content.Word\Klass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000500"/>
                    </a:xfrm>
                    <a:prstGeom prst="rect">
                      <a:avLst/>
                    </a:prstGeom>
                    <a:noFill/>
                    <a:ln>
                      <a:noFill/>
                    </a:ln>
                  </pic:spPr>
                </pic:pic>
              </a:graphicData>
            </a:graphic>
          </wp:inline>
        </w:drawing>
      </w:r>
    </w:p>
    <w:p w:rsidR="00EC7051" w:rsidRDefault="00EC7051" w:rsidP="00EC7051">
      <w:pPr>
        <w:rPr>
          <w:lang w:val="en-GB"/>
        </w:rPr>
      </w:pPr>
    </w:p>
    <w:p w:rsidR="00EC7051" w:rsidRPr="00DD4C60" w:rsidRDefault="00EC7051" w:rsidP="00EC7051">
      <w:pPr>
        <w:pStyle w:val="NoSpacing"/>
        <w:rPr>
          <w:rFonts w:asciiTheme="majorHAnsi" w:hAnsiTheme="majorHAnsi" w:cstheme="majorHAnsi"/>
          <w:lang w:val="en-GB"/>
        </w:rPr>
      </w:pPr>
      <w:r w:rsidRPr="00DD4C60">
        <w:rPr>
          <w:rFonts w:asciiTheme="majorHAnsi" w:hAnsiTheme="majorHAnsi" w:cstheme="majorHAnsi"/>
          <w:lang w:val="en-GB"/>
        </w:rPr>
        <w:t xml:space="preserve">The Core package in our class diagram has the responsibility of handling the connection with the database, managing the internal properties of a given warehouse. This as well as storing the UI window and the </w:t>
      </w:r>
      <w:proofErr w:type="spellStart"/>
      <w:r w:rsidRPr="00DD4C60">
        <w:rPr>
          <w:rFonts w:asciiTheme="majorHAnsi" w:hAnsiTheme="majorHAnsi" w:cstheme="majorHAnsi"/>
          <w:lang w:val="en-GB"/>
        </w:rPr>
        <w:t>databasehandler</w:t>
      </w:r>
      <w:proofErr w:type="spellEnd"/>
      <w:r w:rsidRPr="00DD4C60">
        <w:rPr>
          <w:rFonts w:asciiTheme="majorHAnsi" w:hAnsiTheme="majorHAnsi" w:cstheme="majorHAnsi"/>
          <w:lang w:val="en-GB"/>
        </w:rPr>
        <w:t>.</w:t>
      </w:r>
    </w:p>
    <w:p w:rsidR="00EC7051" w:rsidRPr="00DD4C60" w:rsidRDefault="00EC7051" w:rsidP="00EC7051">
      <w:pPr>
        <w:pStyle w:val="NoSpacing"/>
        <w:rPr>
          <w:rFonts w:asciiTheme="majorHAnsi" w:hAnsiTheme="majorHAnsi" w:cstheme="majorHAnsi"/>
          <w:lang w:val="en-GB"/>
        </w:rPr>
      </w:pPr>
    </w:p>
    <w:p w:rsidR="00EC7051" w:rsidRPr="00DD4C60" w:rsidRDefault="00EC7051" w:rsidP="00EC7051">
      <w:pPr>
        <w:pStyle w:val="NoSpacing"/>
        <w:rPr>
          <w:rFonts w:asciiTheme="majorHAnsi" w:hAnsiTheme="majorHAnsi" w:cstheme="majorHAnsi"/>
          <w:lang w:val="en-GB"/>
        </w:rPr>
      </w:pPr>
      <w:r w:rsidRPr="00DD4C60">
        <w:rPr>
          <w:rFonts w:asciiTheme="majorHAnsi" w:hAnsiTheme="majorHAnsi" w:cstheme="majorHAnsi"/>
          <w:lang w:val="en-GB"/>
        </w:rPr>
        <w:t xml:space="preserve">The Goods package has the responsibility of </w:t>
      </w:r>
      <w:proofErr w:type="spellStart"/>
      <w:r w:rsidRPr="00DD4C60">
        <w:rPr>
          <w:rFonts w:asciiTheme="majorHAnsi" w:hAnsiTheme="majorHAnsi" w:cstheme="majorHAnsi"/>
          <w:lang w:val="en-GB"/>
        </w:rPr>
        <w:t>difining</w:t>
      </w:r>
      <w:proofErr w:type="spellEnd"/>
      <w:r w:rsidRPr="00DD4C60">
        <w:rPr>
          <w:rFonts w:asciiTheme="majorHAnsi" w:hAnsiTheme="majorHAnsi" w:cstheme="majorHAnsi"/>
          <w:lang w:val="en-GB"/>
        </w:rPr>
        <w:t xml:space="preserve"> the hierarchical structure of goods and what attributes and methods the goods objects have.</w:t>
      </w:r>
    </w:p>
    <w:p w:rsidR="00EC7051" w:rsidRPr="00DD4C60" w:rsidRDefault="00EC7051" w:rsidP="00EC7051">
      <w:pPr>
        <w:pStyle w:val="NoSpacing"/>
        <w:rPr>
          <w:rFonts w:asciiTheme="majorHAnsi" w:hAnsiTheme="majorHAnsi" w:cstheme="majorHAnsi"/>
          <w:lang w:val="en-GB"/>
        </w:rPr>
      </w:pPr>
    </w:p>
    <w:p w:rsidR="00EC7051" w:rsidRPr="00DD4C60" w:rsidRDefault="00EC7051" w:rsidP="00EC7051">
      <w:pPr>
        <w:pStyle w:val="NoSpacing"/>
        <w:rPr>
          <w:rFonts w:asciiTheme="majorHAnsi" w:hAnsiTheme="majorHAnsi" w:cstheme="majorHAnsi"/>
          <w:lang w:val="en-GB"/>
        </w:rPr>
      </w:pPr>
      <w:r w:rsidRPr="00DD4C60">
        <w:rPr>
          <w:rFonts w:asciiTheme="majorHAnsi" w:hAnsiTheme="majorHAnsi" w:cstheme="majorHAnsi"/>
          <w:lang w:val="en-GB"/>
        </w:rPr>
        <w:t>The UI package has the responsibility of handling some user events as well as drawing the warehouse and contacting the database when changes to the warehouse occur.</w:t>
      </w:r>
    </w:p>
    <w:p w:rsidR="00EC7051" w:rsidRPr="00DD4C60" w:rsidRDefault="00EC7051" w:rsidP="00EC7051">
      <w:pPr>
        <w:pStyle w:val="NoSpacing"/>
        <w:rPr>
          <w:rFonts w:asciiTheme="majorHAnsi" w:hAnsiTheme="majorHAnsi" w:cstheme="majorHAnsi"/>
          <w:lang w:val="en-GB"/>
        </w:rPr>
      </w:pPr>
    </w:p>
    <w:p w:rsidR="00EC7051" w:rsidRPr="00DD4C60" w:rsidRDefault="00EC7051" w:rsidP="00EC7051">
      <w:pPr>
        <w:pStyle w:val="NoSpacing"/>
        <w:rPr>
          <w:rFonts w:asciiTheme="majorHAnsi" w:hAnsiTheme="majorHAnsi" w:cstheme="majorHAnsi"/>
          <w:lang w:val="en-GB"/>
        </w:rPr>
      </w:pPr>
      <w:r w:rsidRPr="00DD4C60">
        <w:rPr>
          <w:rFonts w:asciiTheme="majorHAnsi" w:hAnsiTheme="majorHAnsi" w:cstheme="majorHAnsi"/>
          <w:lang w:val="en-GB"/>
        </w:rPr>
        <w:t>The 3</w:t>
      </w:r>
      <w:r w:rsidRPr="00DD4C60">
        <w:rPr>
          <w:rFonts w:asciiTheme="majorHAnsi" w:hAnsiTheme="majorHAnsi" w:cstheme="majorHAnsi"/>
          <w:vertAlign w:val="superscript"/>
          <w:lang w:val="en-GB"/>
        </w:rPr>
        <w:t>rd</w:t>
      </w:r>
      <w:r w:rsidRPr="00DD4C60">
        <w:rPr>
          <w:rFonts w:asciiTheme="majorHAnsi" w:hAnsiTheme="majorHAnsi" w:cstheme="majorHAnsi"/>
          <w:lang w:val="en-GB"/>
        </w:rPr>
        <w:t xml:space="preserve"> party UI library has the responsibility of handling all </w:t>
      </w:r>
      <w:r w:rsidR="00DD4C60" w:rsidRPr="00DD4C60">
        <w:rPr>
          <w:rFonts w:asciiTheme="majorHAnsi" w:hAnsiTheme="majorHAnsi" w:cstheme="majorHAnsi"/>
          <w:lang w:val="en-GB"/>
        </w:rPr>
        <w:t xml:space="preserve">button, </w:t>
      </w:r>
      <w:proofErr w:type="spellStart"/>
      <w:r w:rsidR="00DD4C60" w:rsidRPr="00DD4C60">
        <w:rPr>
          <w:rFonts w:asciiTheme="majorHAnsi" w:hAnsiTheme="majorHAnsi" w:cstheme="majorHAnsi"/>
          <w:lang w:val="en-GB"/>
        </w:rPr>
        <w:t>textfield</w:t>
      </w:r>
      <w:proofErr w:type="spellEnd"/>
      <w:r w:rsidR="00DD4C60" w:rsidRPr="00DD4C60">
        <w:rPr>
          <w:rFonts w:asciiTheme="majorHAnsi" w:hAnsiTheme="majorHAnsi" w:cstheme="majorHAnsi"/>
          <w:lang w:val="en-GB"/>
        </w:rPr>
        <w:t xml:space="preserve">, sliders etc. The </w:t>
      </w:r>
      <w:proofErr w:type="spellStart"/>
      <w:r w:rsidR="00DD4C60" w:rsidRPr="00DD4C60">
        <w:rPr>
          <w:rFonts w:asciiTheme="majorHAnsi" w:hAnsiTheme="majorHAnsi" w:cstheme="majorHAnsi"/>
          <w:lang w:val="en-GB"/>
        </w:rPr>
        <w:t>UIHome</w:t>
      </w:r>
      <w:proofErr w:type="spellEnd"/>
      <w:r w:rsidR="00DD4C60" w:rsidRPr="00DD4C60">
        <w:rPr>
          <w:rFonts w:asciiTheme="majorHAnsi" w:hAnsiTheme="majorHAnsi" w:cstheme="majorHAnsi"/>
          <w:lang w:val="en-GB"/>
        </w:rPr>
        <w:t xml:space="preserve"> object creates buttons, etc. from the 3</w:t>
      </w:r>
      <w:r w:rsidR="00DD4C60" w:rsidRPr="00DD4C60">
        <w:rPr>
          <w:rFonts w:asciiTheme="majorHAnsi" w:hAnsiTheme="majorHAnsi" w:cstheme="majorHAnsi"/>
          <w:vertAlign w:val="superscript"/>
          <w:lang w:val="en-GB"/>
        </w:rPr>
        <w:t>rd</w:t>
      </w:r>
      <w:r w:rsidR="00DD4C60" w:rsidRPr="00DD4C60">
        <w:rPr>
          <w:rFonts w:asciiTheme="majorHAnsi" w:hAnsiTheme="majorHAnsi" w:cstheme="majorHAnsi"/>
          <w:lang w:val="en-GB"/>
        </w:rPr>
        <w:t xml:space="preserve"> party UI library and provides lambda functions to be called when components are doing some action.</w:t>
      </w:r>
    </w:p>
    <w:sectPr w:rsidR="00EC7051" w:rsidRPr="00DD4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C5"/>
    <w:rsid w:val="00157BC1"/>
    <w:rsid w:val="007F54AA"/>
    <w:rsid w:val="008445C5"/>
    <w:rsid w:val="0094313B"/>
    <w:rsid w:val="00983356"/>
    <w:rsid w:val="00DD4C60"/>
    <w:rsid w:val="00EC7051"/>
    <w:rsid w:val="00F520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8B3"/>
  <w15:chartTrackingRefBased/>
  <w15:docId w15:val="{EC0FB41B-9B83-44F6-82C0-492CE454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520A2"/>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F520A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52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0A2"/>
    <w:rPr>
      <w:rFonts w:ascii="Arial" w:eastAsia="Arial" w:hAnsi="Arial" w:cs="Arial"/>
      <w:color w:val="000000"/>
      <w:sz w:val="40"/>
      <w:szCs w:val="40"/>
      <w:lang w:val="sv" w:eastAsia="sv-SE"/>
    </w:rPr>
  </w:style>
  <w:style w:type="character" w:customStyle="1" w:styleId="Heading2Char">
    <w:name w:val="Heading 2 Char"/>
    <w:basedOn w:val="DefaultParagraphFont"/>
    <w:link w:val="Heading2"/>
    <w:uiPriority w:val="9"/>
    <w:rsid w:val="00F520A2"/>
    <w:rPr>
      <w:rFonts w:asciiTheme="majorHAnsi" w:eastAsiaTheme="majorEastAsia" w:hAnsiTheme="majorHAnsi" w:cstheme="majorBidi"/>
      <w:color w:val="2F5496" w:themeColor="accent1" w:themeShade="BF"/>
      <w:sz w:val="26"/>
      <w:szCs w:val="26"/>
      <w:lang w:val="sv" w:eastAsia="sv-SE"/>
    </w:rPr>
  </w:style>
  <w:style w:type="paragraph" w:styleId="NoSpacing">
    <w:name w:val="No Spacing"/>
    <w:uiPriority w:val="1"/>
    <w:qFormat/>
    <w:rsid w:val="00EC7051"/>
    <w:pPr>
      <w:pBdr>
        <w:top w:val="nil"/>
        <w:left w:val="nil"/>
        <w:bottom w:val="nil"/>
        <w:right w:val="nil"/>
        <w:between w:val="nil"/>
      </w:pBdr>
      <w:spacing w:after="0" w:line="240" w:lineRule="auto"/>
    </w:pPr>
    <w:rPr>
      <w:rFonts w:ascii="Arial" w:eastAsia="Arial" w:hAnsi="Arial" w:cs="Arial"/>
      <w:color w:val="000000"/>
      <w:lang w:val="sv"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SÖDERLUND</dc:creator>
  <cp:keywords/>
  <dc:description/>
  <cp:lastModifiedBy>HERMAN SÖDERLUND</cp:lastModifiedBy>
  <cp:revision>2</cp:revision>
  <dcterms:created xsi:type="dcterms:W3CDTF">2018-04-22T15:48:00Z</dcterms:created>
  <dcterms:modified xsi:type="dcterms:W3CDTF">2018-04-22T15:48:00Z</dcterms:modified>
</cp:coreProperties>
</file>