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8AA90" w14:textId="4CF506C7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Context:</w:t>
      </w:r>
    </w:p>
    <w:p w14:paraId="20440106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Most of the teams are taking code coverage for unit tests with the plugins available in integration with Jenkins as part of CI.</w:t>
      </w:r>
    </w:p>
    <w:p w14:paraId="6BE80B2F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Solution provided below is to calculate code coverage for Functional tests for explicitly Services.</w:t>
      </w:r>
    </w:p>
    <w:p w14:paraId="4001F945" w14:textId="1B4EB780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This is a strategy for achieving reliable quality through identifying</w:t>
      </w:r>
      <w:r>
        <w:rPr>
          <w:rFonts w:ascii="Arial" w:hAnsi="Arial" w:cs="Arial"/>
          <w:color w:val="262626"/>
          <w:sz w:val="26"/>
          <w:szCs w:val="26"/>
        </w:rPr>
        <w:t xml:space="preserve"> untested areas of application </w:t>
      </w:r>
      <w:r>
        <w:rPr>
          <w:rFonts w:ascii="Arial" w:hAnsi="Arial" w:cs="Arial"/>
          <w:color w:val="262626"/>
          <w:sz w:val="26"/>
          <w:szCs w:val="26"/>
        </w:rPr>
        <w:t>for quick benefits.</w:t>
      </w:r>
    </w:p>
    <w:p w14:paraId="35E265D1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</w:p>
    <w:p w14:paraId="26C494D3" w14:textId="77777777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Who all can Use:</w:t>
      </w:r>
    </w:p>
    <w:p w14:paraId="5E8E2470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Rest Services based QA Automation frameworks,Manual functional Test Teams can use to calculate code coverage for the components (.jar's,.war's and .ear's).</w:t>
      </w:r>
    </w:p>
    <w:p w14:paraId="4968E53B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</w:p>
    <w:p w14:paraId="0E18C8F6" w14:textId="4B138FF0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Details:</w:t>
      </w:r>
    </w:p>
    <w:p w14:paraId="67E24AE6" w14:textId="77777777" w:rsidR="00FC0487" w:rsidRDefault="00FC0487" w:rsidP="00FC048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</w:t>
      </w:r>
    </w:p>
    <w:p w14:paraId="6F6048F8" w14:textId="5FACFCB6" w:rsidR="00FC0487" w:rsidRDefault="00FC0487" w:rsidP="00FC048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Code Coverage analysis can be generated for required builds </w:t>
      </w:r>
      <w:r>
        <w:rPr>
          <w:rFonts w:ascii="Arial" w:hAnsi="Arial" w:cs="Arial"/>
          <w:color w:val="262626"/>
          <w:sz w:val="26"/>
          <w:szCs w:val="26"/>
        </w:rPr>
        <w:t>by following execution process:</w:t>
      </w:r>
    </w:p>
    <w:p w14:paraId="5BDC561E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i. Integrate Instrumentation with Build</w:t>
      </w:r>
    </w:p>
    <w:p w14:paraId="2EE098D6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ii. Deploy instrumented application</w:t>
      </w:r>
    </w:p>
    <w:p w14:paraId="79541EB5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iii. Collect coverage data during/post testing</w:t>
      </w:r>
    </w:p>
    <w:p w14:paraId="2B2B0535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iv. Final Report Generation</w:t>
      </w:r>
    </w:p>
    <w:p w14:paraId="7FE9FCB1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2C739B0C" w14:textId="71B012EE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What it </w:t>
      </w:r>
      <w:r>
        <w:rPr>
          <w:rFonts w:ascii="Arial" w:hAnsi="Arial" w:cs="Arial"/>
          <w:b/>
          <w:bCs/>
          <w:color w:val="262626"/>
          <w:sz w:val="26"/>
          <w:szCs w:val="26"/>
        </w:rPr>
        <w:t>supports?</w:t>
      </w:r>
    </w:p>
    <w:p w14:paraId="6A0FD833" w14:textId="556CFD7D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 xml:space="preserve">Apart from common coverage </w:t>
      </w:r>
      <w:r>
        <w:rPr>
          <w:rFonts w:ascii="Arial" w:hAnsi="Arial" w:cs="Arial"/>
          <w:color w:val="434343"/>
          <w:sz w:val="26"/>
          <w:szCs w:val="26"/>
        </w:rPr>
        <w:t>tool support, POC is capable of</w:t>
      </w:r>
      <w:r>
        <w:rPr>
          <w:rFonts w:ascii="Arial" w:hAnsi="Arial" w:cs="Arial"/>
          <w:color w:val="434343"/>
          <w:sz w:val="26"/>
          <w:szCs w:val="26"/>
        </w:rPr>
        <w:t>:</w:t>
      </w:r>
    </w:p>
    <w:p w14:paraId="7CE6093F" w14:textId="5F06AAFB" w:rsidR="00FC0487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 xml:space="preserve">This POC Supports communication with a JVM running instrumented classes via a TCP </w:t>
      </w:r>
      <w:r>
        <w:rPr>
          <w:rFonts w:ascii="Arial" w:hAnsi="Arial" w:cs="Arial"/>
          <w:color w:val="434343"/>
          <w:sz w:val="26"/>
          <w:szCs w:val="26"/>
        </w:rPr>
        <w:t>socket, that</w:t>
      </w:r>
      <w:r>
        <w:rPr>
          <w:rFonts w:ascii="Arial" w:hAnsi="Arial" w:cs="Arial"/>
          <w:color w:val="434343"/>
          <w:sz w:val="26"/>
          <w:szCs w:val="26"/>
        </w:rPr>
        <w:t xml:space="preserve"> is a added advantage.</w:t>
      </w:r>
    </w:p>
    <w:p w14:paraId="1FFDA53C" w14:textId="77777777" w:rsidR="00FC0487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Analyze coverage for N number of binaries. </w:t>
      </w:r>
    </w:p>
    <w:p w14:paraId="60B89F46" w14:textId="77777777" w:rsidR="00FC0487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Extendable to merge coverage data for consolidated reports</w:t>
      </w:r>
    </w:p>
    <w:p w14:paraId="25C32E47" w14:textId="77777777" w:rsidR="00FC0487" w:rsidRPr="001F3E4A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Extendable for CI </w:t>
      </w:r>
    </w:p>
    <w:p w14:paraId="17BD1615" w14:textId="77777777" w:rsidR="00562A0B" w:rsidRDefault="00562A0B" w:rsidP="001F3E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4C04DDEC" w14:textId="77777777" w:rsidR="00562A0B" w:rsidRDefault="00562A0B" w:rsidP="001F3E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2C5BBCB6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7C548EDA" w14:textId="77777777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lastRenderedPageBreak/>
        <w:t>Code Coverage using EMMA:</w:t>
      </w:r>
    </w:p>
    <w:p w14:paraId="52F94D16" w14:textId="1B775469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Pre-</w:t>
      </w:r>
      <w:r>
        <w:rPr>
          <w:rFonts w:ascii="Arial" w:hAnsi="Arial" w:cs="Arial"/>
          <w:color w:val="262626"/>
          <w:sz w:val="26"/>
          <w:szCs w:val="26"/>
        </w:rPr>
        <w:t>Requisites</w:t>
      </w:r>
      <w:r>
        <w:rPr>
          <w:rFonts w:ascii="Arial" w:hAnsi="Arial" w:cs="Arial"/>
          <w:color w:val="262626"/>
          <w:sz w:val="26"/>
          <w:szCs w:val="26"/>
        </w:rPr>
        <w:t> </w:t>
      </w:r>
    </w:p>
    <w:p w14:paraId="410F23A0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Ant installed: </w:t>
      </w:r>
      <w:hyperlink r:id="rId6" w:history="1">
        <w:r>
          <w:rPr>
            <w:rFonts w:ascii="Arial" w:hAnsi="Arial" w:cs="Arial"/>
            <w:color w:val="275795"/>
            <w:sz w:val="26"/>
            <w:szCs w:val="26"/>
            <w:u w:val="single" w:color="275795"/>
          </w:rPr>
          <w:t>http://ant.apache.org/</w:t>
        </w:r>
      </w:hyperlink>
    </w:p>
    <w:p w14:paraId="7CD69AC5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Emma installed: </w:t>
      </w:r>
      <w:hyperlink r:id="rId7" w:history="1">
        <w:r>
          <w:rPr>
            <w:rFonts w:ascii="Arial" w:hAnsi="Arial" w:cs="Arial"/>
            <w:color w:val="275795"/>
            <w:sz w:val="26"/>
            <w:szCs w:val="26"/>
            <w:u w:val="single" w:color="275795"/>
          </w:rPr>
          <w:t>http://emma.sourceforge.net/</w:t>
        </w:r>
      </w:hyperlink>
    </w:p>
    <w:p w14:paraId="4FFC7C1D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</w:p>
    <w:p w14:paraId="24324AD0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Usage</w:t>
      </w:r>
      <w:r>
        <w:rPr>
          <w:rFonts w:ascii="Arial" w:hAnsi="Arial" w:cs="Arial"/>
          <w:color w:val="262626"/>
          <w:sz w:val="26"/>
          <w:szCs w:val="26"/>
          <w:u w:val="single"/>
        </w:rPr>
        <w:t>:</w:t>
      </w:r>
    </w:p>
    <w:p w14:paraId="386CE514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          Create Ant Build File. Eg  emma/build.xml</w:t>
      </w:r>
    </w:p>
    <w:p w14:paraId="449D1019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          Under emma/ dir, execute “ant -f build.xml”</w:t>
      </w:r>
    </w:p>
    <w:p w14:paraId="587F7522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          Restart Jboss</w:t>
      </w:r>
    </w:p>
    <w:p w14:paraId="2CBD8254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          Run Tests</w:t>
      </w:r>
    </w:p>
    <w:p w14:paraId="7D3D9658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          Under emma/ dir, execute “ant –f build.xml report”</w:t>
      </w:r>
    </w:p>
    <w:p w14:paraId="3EBDB943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          View coverage.html to view the result.</w:t>
      </w:r>
    </w:p>
    <w:p w14:paraId="0F790C98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</w:t>
      </w:r>
    </w:p>
    <w:p w14:paraId="31E4E11C" w14:textId="0742776A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Explanation</w:t>
      </w:r>
      <w:r>
        <w:rPr>
          <w:rFonts w:ascii="Arial" w:hAnsi="Arial" w:cs="Arial"/>
          <w:b/>
          <w:bCs/>
          <w:color w:val="262626"/>
          <w:sz w:val="26"/>
          <w:szCs w:val="26"/>
        </w:rPr>
        <w:t>:</w:t>
      </w:r>
    </w:p>
    <w:p w14:paraId="349CCA5C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1: Set classpath to include Emma and ANT binaries</w:t>
      </w:r>
    </w:p>
    <w:p w14:paraId="7E0C076E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2: Settings to use ANT tasks</w:t>
      </w:r>
    </w:p>
    <w:p w14:paraId="2E860943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3: Initialize directories</w:t>
      </w:r>
    </w:p>
    <w:p w14:paraId="671E2462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4: Instrument the .jar's/.classes/.war's/.ear's</w:t>
      </w:r>
    </w:p>
    <w:p w14:paraId="0A66A3AA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5: Collect the data from JVM Port runtime</w:t>
      </w:r>
    </w:p>
    <w:p w14:paraId="1EA15EFE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6: Generate Coverage Report</w:t>
      </w:r>
    </w:p>
    <w:p w14:paraId="0323C95C" w14:textId="2FC5EC86" w:rsidR="006827D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</w:t>
      </w:r>
    </w:p>
    <w:p w14:paraId="0EF0887F" w14:textId="77777777" w:rsidR="006827D7" w:rsidRDefault="006827D7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715FD5D7" w14:textId="77777777" w:rsidR="006827D7" w:rsidRDefault="006827D7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124B483E" w14:textId="77777777" w:rsidR="001E4E99" w:rsidRDefault="001E4E99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027849AD" w14:textId="77777777" w:rsidR="00562A0B" w:rsidRDefault="00562A0B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5BAF23D3" w14:textId="77777777" w:rsidR="00562A0B" w:rsidRDefault="00562A0B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68FE3569" w14:textId="77777777" w:rsidR="00562A0B" w:rsidRPr="006827D7" w:rsidRDefault="00562A0B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330945B4" w14:textId="6EE6A110" w:rsidR="00AD1E21" w:rsidRPr="001E4E99" w:rsidRDefault="004C3081" w:rsidP="00AD1E21">
      <w:pPr>
        <w:rPr>
          <w:rFonts w:ascii="Times" w:hAnsi="Times"/>
          <w:b/>
          <w:sz w:val="26"/>
          <w:szCs w:val="26"/>
          <w:u w:val="single"/>
        </w:rPr>
      </w:pPr>
      <w:r w:rsidRPr="001E4E99">
        <w:rPr>
          <w:rFonts w:ascii="Times" w:hAnsi="Times"/>
          <w:b/>
          <w:sz w:val="26"/>
          <w:szCs w:val="26"/>
          <w:u w:val="single"/>
        </w:rPr>
        <w:t>Tool Evaluation:</w:t>
      </w:r>
    </w:p>
    <w:p w14:paraId="058660E1" w14:textId="77777777" w:rsidR="004C3081" w:rsidRPr="006827D7" w:rsidRDefault="004C3081" w:rsidP="00AD1E21">
      <w:pPr>
        <w:rPr>
          <w:rFonts w:ascii="Times" w:hAnsi="Times"/>
          <w:sz w:val="26"/>
          <w:szCs w:val="26"/>
        </w:rPr>
      </w:pP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4080"/>
        <w:gridCol w:w="6200"/>
      </w:tblGrid>
      <w:tr w:rsidR="004C3081" w:rsidRPr="004C3081" w14:paraId="7CB2CC83" w14:textId="77777777" w:rsidTr="004C3081">
        <w:trPr>
          <w:trHeight w:val="32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3AED514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Parameters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3D54E3C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Comments</w:t>
            </w:r>
          </w:p>
        </w:tc>
      </w:tr>
      <w:tr w:rsidR="004C3081" w:rsidRPr="004C3081" w14:paraId="619110A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25CB68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Coverage Levels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9D3131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56162F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D88D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Package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55DE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11570B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E0F4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A1B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38901CE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1873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C9941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3AFB27B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1BAA7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Block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243AD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E484B36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FE947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Line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3969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FC48322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A16D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File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B66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3F95B53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00E7708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Report Clarity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9D5390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496D406C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312A4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sz w:val="26"/>
                <w:szCs w:val="26"/>
              </w:rPr>
              <w:t>Hit Count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10A8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sz w:val="26"/>
                <w:szCs w:val="26"/>
              </w:rPr>
              <w:t>No. of times the statement/code block is hit</w:t>
            </w:r>
          </w:p>
        </w:tc>
      </w:tr>
      <w:tr w:rsidR="004C3081" w:rsidRPr="004C3081" w14:paraId="722D0D7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D3A3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Source Linking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0092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Ability to link coverage Report and Source Code</w:t>
            </w:r>
          </w:p>
        </w:tc>
      </w:tr>
      <w:tr w:rsidR="004C3081" w:rsidRPr="004C3081" w14:paraId="786A8FDC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56978D3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Exclusion Management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A4D094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79E067C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DD07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Source File Exclusion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2AA6A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8E8CE2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AB4E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Exclusion Patterns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BF4B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Ebility to exclude certain areas of code from reporting</w:t>
            </w:r>
          </w:p>
        </w:tc>
      </w:tr>
      <w:tr w:rsidR="004C3081" w:rsidRPr="004C3081" w14:paraId="58DF97D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63A742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Advanced Reporting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B87EEC3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D3A89D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FF2D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HTML Reports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3C14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9E0A359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277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Incremental Reporting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E890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50319F7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7484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Base lining &amp; Versioning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D89F1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Only for newly added code</w:t>
            </w:r>
          </w:p>
        </w:tc>
      </w:tr>
      <w:tr w:rsidR="004C3081" w:rsidRPr="004C3081" w14:paraId="3FAF1B49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ABF8BE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Platform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167A19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6469F264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9BE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Command Line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EBB2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742461F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F84C14A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Licensing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32F8215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3E9C3C4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0477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Well Documented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31D69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473E0996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168C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Open Source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E67B9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8A8D11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2901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Community based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937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6022F3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F691953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Technical Aspects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DFD35B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77F781D2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9BE8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Source Level Instrumentation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FE6D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FE1C3A7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C4CA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Merging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563C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16DF34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BA8E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Performance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411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05C3D313" w14:textId="77777777" w:rsidR="00685F42" w:rsidRPr="006827D7" w:rsidRDefault="00685F42">
      <w:pPr>
        <w:rPr>
          <w:rFonts w:ascii="Times" w:hAnsi="Times"/>
          <w:sz w:val="26"/>
          <w:szCs w:val="26"/>
        </w:rPr>
      </w:pPr>
    </w:p>
    <w:p w14:paraId="132D92CF" w14:textId="77777777" w:rsidR="006827D7" w:rsidRDefault="006827D7">
      <w:pPr>
        <w:rPr>
          <w:rFonts w:ascii="Times" w:hAnsi="Times"/>
          <w:b/>
          <w:sz w:val="26"/>
          <w:szCs w:val="26"/>
        </w:rPr>
      </w:pPr>
    </w:p>
    <w:p w14:paraId="1BEBCEE3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406CA8D7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239619CC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50686AD8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50D7C21A" w14:textId="77777777" w:rsidR="00FC0487" w:rsidRPr="006827D7" w:rsidRDefault="00FC0487">
      <w:pPr>
        <w:rPr>
          <w:rFonts w:ascii="Times" w:hAnsi="Times"/>
          <w:b/>
          <w:sz w:val="26"/>
          <w:szCs w:val="26"/>
        </w:rPr>
      </w:pPr>
    </w:p>
    <w:p w14:paraId="421A499A" w14:textId="594528F5" w:rsidR="004C3081" w:rsidRPr="001E4E99" w:rsidRDefault="004C3081">
      <w:pPr>
        <w:rPr>
          <w:rFonts w:ascii="Times" w:hAnsi="Times"/>
          <w:b/>
          <w:sz w:val="26"/>
          <w:szCs w:val="26"/>
          <w:u w:val="single"/>
        </w:rPr>
      </w:pPr>
      <w:r w:rsidRPr="001E4E99">
        <w:rPr>
          <w:rFonts w:ascii="Times" w:hAnsi="Times"/>
          <w:b/>
          <w:sz w:val="26"/>
          <w:szCs w:val="26"/>
          <w:u w:val="single"/>
        </w:rPr>
        <w:t>Tool References:</w:t>
      </w:r>
    </w:p>
    <w:p w14:paraId="75BAAE26" w14:textId="77777777" w:rsidR="00E0214B" w:rsidRPr="006827D7" w:rsidRDefault="00E0214B">
      <w:pPr>
        <w:rPr>
          <w:rFonts w:ascii="Times" w:hAnsi="Times"/>
          <w:sz w:val="26"/>
          <w:szCs w:val="26"/>
        </w:rPr>
      </w:pPr>
    </w:p>
    <w:tbl>
      <w:tblPr>
        <w:tblW w:w="7020" w:type="dxa"/>
        <w:tblInd w:w="93" w:type="dxa"/>
        <w:tblLook w:val="04A0" w:firstRow="1" w:lastRow="0" w:firstColumn="1" w:lastColumn="0" w:noHBand="0" w:noVBand="1"/>
      </w:tblPr>
      <w:tblGrid>
        <w:gridCol w:w="1300"/>
        <w:gridCol w:w="2280"/>
        <w:gridCol w:w="3440"/>
      </w:tblGrid>
      <w:tr w:rsidR="004C3081" w:rsidRPr="004C3081" w14:paraId="55FEA894" w14:textId="77777777" w:rsidTr="004C3081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4B121DC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S.No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10DC24D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57E3B75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Tools</w:t>
            </w:r>
          </w:p>
        </w:tc>
      </w:tr>
      <w:tr w:rsidR="004C3081" w:rsidRPr="004C3081" w14:paraId="10A8FB91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61347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E58A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Java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8137" w14:textId="2867495F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Emma,</w:t>
            </w:r>
            <w:r w:rsidRPr="006827D7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 xml:space="preserve"> </w:t>
            </w: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Cobertura</w:t>
            </w:r>
          </w:p>
        </w:tc>
      </w:tr>
      <w:tr w:rsidR="004C3081" w:rsidRPr="004C3081" w14:paraId="3C90635A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A252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B09E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.NET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845F3" w14:textId="1D76986E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NCover,</w:t>
            </w:r>
            <w:r w:rsidRPr="006827D7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 xml:space="preserve"> </w:t>
            </w: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PartCover</w:t>
            </w:r>
          </w:p>
        </w:tc>
      </w:tr>
      <w:tr w:rsidR="004C3081" w:rsidRPr="004C3081" w14:paraId="15D50681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0591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5FE8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C/C++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2459A" w14:textId="69C28269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BullsEye,</w:t>
            </w:r>
            <w:r w:rsidRPr="006827D7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 xml:space="preserve"> </w:t>
            </w: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CoverageMeter</w:t>
            </w:r>
          </w:p>
        </w:tc>
      </w:tr>
    </w:tbl>
    <w:p w14:paraId="15B7DD85" w14:textId="77777777" w:rsidR="00E0214B" w:rsidRDefault="00E0214B">
      <w:pPr>
        <w:rPr>
          <w:rFonts w:ascii="Times" w:hAnsi="Times"/>
          <w:sz w:val="26"/>
          <w:szCs w:val="26"/>
        </w:rPr>
      </w:pPr>
    </w:p>
    <w:p w14:paraId="7B53F33A" w14:textId="77777777" w:rsidR="00562A0B" w:rsidRDefault="00562A0B">
      <w:pPr>
        <w:rPr>
          <w:rFonts w:ascii="Times" w:hAnsi="Times"/>
          <w:sz w:val="26"/>
          <w:szCs w:val="26"/>
        </w:rPr>
      </w:pPr>
    </w:p>
    <w:p w14:paraId="5EA70276" w14:textId="77777777" w:rsidR="00562A0B" w:rsidRDefault="00562A0B">
      <w:pPr>
        <w:rPr>
          <w:rFonts w:ascii="Times" w:hAnsi="Times"/>
          <w:sz w:val="26"/>
          <w:szCs w:val="26"/>
        </w:rPr>
      </w:pPr>
    </w:p>
    <w:p w14:paraId="48165597" w14:textId="176FA277" w:rsidR="00562A0B" w:rsidRPr="00562A0B" w:rsidRDefault="00562A0B">
      <w:pPr>
        <w:rPr>
          <w:rFonts w:ascii="Times" w:hAnsi="Times"/>
          <w:b/>
          <w:sz w:val="26"/>
          <w:szCs w:val="26"/>
          <w:u w:val="single"/>
        </w:rPr>
      </w:pPr>
      <w:r w:rsidRPr="00562A0B">
        <w:rPr>
          <w:rFonts w:ascii="Times" w:hAnsi="Times"/>
          <w:b/>
          <w:sz w:val="26"/>
          <w:szCs w:val="26"/>
          <w:u w:val="single"/>
        </w:rPr>
        <w:t>Other Details:</w:t>
      </w:r>
    </w:p>
    <w:p w14:paraId="1BDE4AD7" w14:textId="77777777" w:rsidR="00562A0B" w:rsidRDefault="00562A0B">
      <w:pPr>
        <w:rPr>
          <w:rFonts w:ascii="Times" w:hAnsi="Times"/>
          <w:sz w:val="26"/>
          <w:szCs w:val="26"/>
        </w:rPr>
      </w:pPr>
    </w:p>
    <w:p w14:paraId="1ECB9875" w14:textId="75B9B8C9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6"/>
          <w:szCs w:val="26"/>
        </w:rPr>
      </w:pPr>
      <w:r w:rsidRPr="00546656">
        <w:rPr>
          <w:rFonts w:ascii="Times" w:hAnsi="Times" w:cs="Arial"/>
          <w:b/>
          <w:color w:val="262626"/>
          <w:sz w:val="26"/>
          <w:szCs w:val="26"/>
        </w:rPr>
        <w:t>Command line support</w:t>
      </w:r>
      <w:r w:rsidRPr="00546656">
        <w:rPr>
          <w:rFonts w:ascii="Times" w:hAnsi="Times" w:cs="Arial"/>
          <w:b/>
          <w:color w:val="262626"/>
          <w:sz w:val="26"/>
          <w:szCs w:val="26"/>
        </w:rPr>
        <w:t xml:space="preserve"> for coverage </w:t>
      </w:r>
      <w:r w:rsidR="00546656" w:rsidRPr="00546656">
        <w:rPr>
          <w:rFonts w:ascii="Times" w:hAnsi="Times" w:cs="Arial"/>
          <w:b/>
          <w:color w:val="262626"/>
          <w:sz w:val="26"/>
          <w:szCs w:val="26"/>
        </w:rPr>
        <w:t>useful for CI Integration:</w:t>
      </w:r>
    </w:p>
    <w:p w14:paraId="597B04D0" w14:textId="77777777" w:rsidR="00546656" w:rsidRDefault="00546656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</w:p>
    <w:p w14:paraId="03A47F00" w14:textId="396FA609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  <w:r w:rsidRPr="00546656">
        <w:rPr>
          <w:rFonts w:ascii="Times" w:hAnsi="Times" w:cs="Arial"/>
          <w:color w:val="262626"/>
          <w:sz w:val="26"/>
          <w:szCs w:val="26"/>
        </w:rPr>
        <w:t xml:space="preserve">ant -f build.xml -Demma.dir=. </w:t>
      </w:r>
      <w:r w:rsidRPr="00546656">
        <w:rPr>
          <w:rFonts w:ascii="Times" w:hAnsi="Times" w:cs="Arial"/>
          <w:color w:val="262626"/>
          <w:sz w:val="26"/>
          <w:szCs w:val="26"/>
        </w:rPr>
        <w:t xml:space="preserve"> -</w:t>
      </w:r>
      <w:r w:rsidRPr="00546656">
        <w:rPr>
          <w:rFonts w:ascii="Times" w:hAnsi="Times" w:cs="Arial"/>
          <w:color w:val="262626"/>
          <w:sz w:val="26"/>
          <w:szCs w:val="26"/>
        </w:rPr>
        <w:t>Ddeploy.dir=/</w:t>
      </w:r>
      <w:r w:rsidRPr="00546656">
        <w:rPr>
          <w:rFonts w:ascii="Times" w:hAnsi="Times" w:cs="Arial"/>
          <w:color w:val="262626"/>
          <w:sz w:val="26"/>
          <w:szCs w:val="26"/>
        </w:rPr>
        <w:t>&lt;jboss deploy dir&gt; -Ddeploy.lib=&lt;jboss default lib&gt;</w:t>
      </w:r>
    </w:p>
    <w:p w14:paraId="58A8C2D8" w14:textId="77777777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</w:p>
    <w:p w14:paraId="5D47B9E0" w14:textId="6E0544E9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6"/>
          <w:szCs w:val="26"/>
        </w:rPr>
      </w:pPr>
      <w:r w:rsidRPr="00546656">
        <w:rPr>
          <w:rFonts w:ascii="Times" w:hAnsi="Times" w:cs="Arial"/>
          <w:b/>
          <w:color w:val="262626"/>
          <w:sz w:val="26"/>
          <w:szCs w:val="26"/>
        </w:rPr>
        <w:t xml:space="preserve">For report </w:t>
      </w:r>
      <w:r w:rsidRPr="00546656">
        <w:rPr>
          <w:rFonts w:ascii="Times" w:hAnsi="Times" w:cs="Arial"/>
          <w:b/>
          <w:color w:val="262626"/>
          <w:sz w:val="26"/>
          <w:szCs w:val="26"/>
        </w:rPr>
        <w:t>Generation:</w:t>
      </w:r>
    </w:p>
    <w:p w14:paraId="23B2A550" w14:textId="77777777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  <w:r w:rsidRPr="00546656">
        <w:rPr>
          <w:rFonts w:ascii="Times" w:hAnsi="Times" w:cs="Arial"/>
          <w:color w:val="262626"/>
          <w:sz w:val="26"/>
          <w:szCs w:val="26"/>
        </w:rPr>
        <w:t xml:space="preserve"> ant -f build.xml -Demma.dir=.  report</w:t>
      </w:r>
    </w:p>
    <w:p w14:paraId="5907E43B" w14:textId="77777777" w:rsidR="00562A0B" w:rsidRPr="00546656" w:rsidRDefault="00562A0B">
      <w:pPr>
        <w:rPr>
          <w:rFonts w:ascii="Times" w:hAnsi="Times"/>
          <w:sz w:val="26"/>
          <w:szCs w:val="26"/>
        </w:rPr>
      </w:pPr>
    </w:p>
    <w:p w14:paraId="1643B6A8" w14:textId="156119D8" w:rsidR="00503583" w:rsidRPr="0064254E" w:rsidRDefault="00503583">
      <w:pPr>
        <w:rPr>
          <w:rFonts w:ascii="Times" w:hAnsi="Times"/>
          <w:b/>
          <w:sz w:val="26"/>
          <w:szCs w:val="26"/>
        </w:rPr>
      </w:pPr>
      <w:r w:rsidRPr="0064254E">
        <w:rPr>
          <w:rFonts w:ascii="Times" w:hAnsi="Times"/>
          <w:b/>
          <w:sz w:val="26"/>
          <w:szCs w:val="26"/>
        </w:rPr>
        <w:t xml:space="preserve">Sample script snippet for coverage collection </w:t>
      </w:r>
      <w:r w:rsidR="0064254E">
        <w:rPr>
          <w:rFonts w:ascii="Times" w:hAnsi="Times"/>
          <w:b/>
          <w:sz w:val="26"/>
          <w:szCs w:val="26"/>
        </w:rPr>
        <w:t>from JVM :</w:t>
      </w:r>
      <w:bookmarkStart w:id="0" w:name="_GoBack"/>
      <w:bookmarkEnd w:id="0"/>
    </w:p>
    <w:p w14:paraId="12F41058" w14:textId="77777777" w:rsidR="00503583" w:rsidRPr="00546656" w:rsidRDefault="00503583">
      <w:pPr>
        <w:rPr>
          <w:rFonts w:ascii="Times" w:hAnsi="Times"/>
          <w:sz w:val="26"/>
          <w:szCs w:val="26"/>
        </w:rPr>
      </w:pPr>
    </w:p>
    <w:p w14:paraId="4FEE42D4" w14:textId="77777777" w:rsidR="00503583" w:rsidRPr="00546656" w:rsidRDefault="00503583" w:rsidP="00503583">
      <w:pPr>
        <w:ind w:firstLine="720"/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>&lt;emma&gt;</w:t>
      </w:r>
    </w:p>
    <w:p w14:paraId="0286A286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&lt;ctl connect="${jvm.host.port}"&gt;</w:t>
      </w:r>
    </w:p>
    <w:p w14:paraId="0215AA8D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    &lt;command name="coverage.get" args="${coverage.dir}/${coverage.file},true"/&gt;</w:t>
      </w:r>
    </w:p>
    <w:p w14:paraId="143C9BB9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    &lt;command name="coverage.reset"/&gt;</w:t>
      </w:r>
    </w:p>
    <w:p w14:paraId="742ED108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&lt;/ctl&gt;</w:t>
      </w:r>
    </w:p>
    <w:p w14:paraId="503A04F6" w14:textId="4316076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&lt;/emma&gt;</w:t>
      </w:r>
    </w:p>
    <w:sectPr w:rsidR="00503583" w:rsidRPr="00546656" w:rsidSect="00685F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21"/>
    <w:rsid w:val="001E4E99"/>
    <w:rsid w:val="001F3E4A"/>
    <w:rsid w:val="00297AAD"/>
    <w:rsid w:val="003319E7"/>
    <w:rsid w:val="0047169A"/>
    <w:rsid w:val="004C3081"/>
    <w:rsid w:val="00503583"/>
    <w:rsid w:val="00546656"/>
    <w:rsid w:val="00562A0B"/>
    <w:rsid w:val="0064254E"/>
    <w:rsid w:val="006827D7"/>
    <w:rsid w:val="00685F42"/>
    <w:rsid w:val="00800BCF"/>
    <w:rsid w:val="00AD1E21"/>
    <w:rsid w:val="00B27E8D"/>
    <w:rsid w:val="00BC6D97"/>
    <w:rsid w:val="00D25593"/>
    <w:rsid w:val="00DA7512"/>
    <w:rsid w:val="00DE2A2B"/>
    <w:rsid w:val="00E0214B"/>
    <w:rsid w:val="00FC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A9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t.apache.org/" TargetMode="External"/><Relationship Id="rId7" Type="http://schemas.openxmlformats.org/officeDocument/2006/relationships/hyperlink" Target="http://emma.sourceforge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495</Words>
  <Characters>2826</Characters>
  <Application>Microsoft Macintosh Word</Application>
  <DocSecurity>0</DocSecurity>
  <Lines>23</Lines>
  <Paragraphs>6</Paragraphs>
  <ScaleCrop>false</ScaleCrop>
  <Company>Intuit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Kummara</dc:creator>
  <cp:keywords/>
  <dc:description/>
  <cp:lastModifiedBy>Sandhya Kummara</cp:lastModifiedBy>
  <cp:revision>53</cp:revision>
  <dcterms:created xsi:type="dcterms:W3CDTF">2014-09-10T11:12:00Z</dcterms:created>
  <dcterms:modified xsi:type="dcterms:W3CDTF">2014-09-16T05:22:00Z</dcterms:modified>
</cp:coreProperties>
</file>