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8AA90" w14:textId="4CF506C7" w:rsidR="00FC0487" w:rsidRP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  <w:u w:val="single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Context:</w:t>
      </w:r>
    </w:p>
    <w:p w14:paraId="20440106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Most of the teams are taking code coverage for unit tests with the plugins available in integration with Jenkins as part of CI.</w:t>
      </w:r>
    </w:p>
    <w:p w14:paraId="6BE80B2F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Solution provided below is to calculate code coverage for Functional tests for explicitly Services.</w:t>
      </w:r>
    </w:p>
    <w:p w14:paraId="4001F945" w14:textId="1B4EB780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This is a strategy for achieving reliable quality through identifying untested areas of application for quick benefits.</w:t>
      </w:r>
    </w:p>
    <w:p w14:paraId="35E265D1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</w:p>
    <w:p w14:paraId="26C494D3" w14:textId="77777777" w:rsidR="00FC0487" w:rsidRP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  <w:u w:val="single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Who all can Use:</w:t>
      </w:r>
    </w:p>
    <w:p w14:paraId="5E8E2470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Rest Services based QA Automation frameworks,Manual functional Test Teams can use to calculate code coverage for the components (.jar's,.war's and .ear's).</w:t>
      </w:r>
    </w:p>
    <w:p w14:paraId="4968E53B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</w:p>
    <w:p w14:paraId="0E18C8F6" w14:textId="4B138FF0" w:rsidR="00FC0487" w:rsidRP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  <w:u w:val="single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Details:</w:t>
      </w:r>
    </w:p>
    <w:p w14:paraId="67E24AE6" w14:textId="77777777" w:rsidR="00FC0487" w:rsidRDefault="00FC0487" w:rsidP="00FC048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</w:t>
      </w:r>
    </w:p>
    <w:p w14:paraId="6F6048F8" w14:textId="5FACFCB6" w:rsidR="00FC0487" w:rsidRDefault="00FC0487" w:rsidP="00FC048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Code Coverage analysis can be generated for required builds by following execution process:</w:t>
      </w:r>
    </w:p>
    <w:p w14:paraId="5BDC561E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           i. Integrate Instrumentation with Build</w:t>
      </w:r>
    </w:p>
    <w:p w14:paraId="2EE098D6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           ii. Deploy instrumented application</w:t>
      </w:r>
    </w:p>
    <w:p w14:paraId="79541EB5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           iii. Collect coverage data during/post testing</w:t>
      </w:r>
    </w:p>
    <w:p w14:paraId="2B2B0535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           iv. Final Report Generation</w:t>
      </w:r>
    </w:p>
    <w:p w14:paraId="7FE9FCB1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2C739B0C" w14:textId="71B012EE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b/>
          <w:bCs/>
          <w:color w:val="262626"/>
          <w:sz w:val="26"/>
          <w:szCs w:val="26"/>
        </w:rPr>
        <w:t>What it supports?</w:t>
      </w:r>
    </w:p>
    <w:p w14:paraId="6A0FD833" w14:textId="556CFD7D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>Apart from common coverage tool support, POC is capable of:</w:t>
      </w:r>
    </w:p>
    <w:p w14:paraId="7CE6093F" w14:textId="5F06AAFB" w:rsidR="00FC0487" w:rsidRDefault="00FC0487" w:rsidP="00FC04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>This POC Supports communication with a JVM running instrumented classes via a TCP socket, that is a added advantage.</w:t>
      </w:r>
    </w:p>
    <w:p w14:paraId="1FFDA53C" w14:textId="77777777" w:rsidR="00FC0487" w:rsidRDefault="00FC0487" w:rsidP="00FC04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>Analyze coverage for N number of binaries. </w:t>
      </w:r>
    </w:p>
    <w:p w14:paraId="60B89F46" w14:textId="77777777" w:rsidR="00FC0487" w:rsidRDefault="00FC0487" w:rsidP="00FC04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>Extendable to merge coverage data for consolidated reports</w:t>
      </w:r>
    </w:p>
    <w:p w14:paraId="25C32E47" w14:textId="77777777" w:rsidR="00FC0487" w:rsidRPr="001F3E4A" w:rsidRDefault="00FC0487" w:rsidP="00FC04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>Extendable for CI </w:t>
      </w:r>
    </w:p>
    <w:p w14:paraId="17BD1615" w14:textId="77777777" w:rsidR="00562A0B" w:rsidRDefault="00562A0B" w:rsidP="001F3E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4C04DDEC" w14:textId="77777777" w:rsidR="00562A0B" w:rsidRDefault="00562A0B" w:rsidP="001F3E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2C5BBCB6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7C548EDA" w14:textId="77777777" w:rsidR="00FC0487" w:rsidRP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  <w:u w:val="single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lastRenderedPageBreak/>
        <w:t>Code Coverage using EMMA:</w:t>
      </w:r>
    </w:p>
    <w:p w14:paraId="52F94D16" w14:textId="1B775469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Pre-Requisites </w:t>
      </w:r>
    </w:p>
    <w:p w14:paraId="410F23A0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•          Ant installed: </w:t>
      </w:r>
      <w:hyperlink r:id="rId6" w:history="1">
        <w:r>
          <w:rPr>
            <w:rFonts w:ascii="Arial" w:hAnsi="Arial" w:cs="Arial"/>
            <w:color w:val="275795"/>
            <w:sz w:val="26"/>
            <w:szCs w:val="26"/>
            <w:u w:val="single" w:color="275795"/>
          </w:rPr>
          <w:t>http://ant.apache.org/</w:t>
        </w:r>
      </w:hyperlink>
    </w:p>
    <w:p w14:paraId="7CD69AC5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•          Emma installed: </w:t>
      </w:r>
      <w:hyperlink r:id="rId7" w:history="1">
        <w:r>
          <w:rPr>
            <w:rFonts w:ascii="Arial" w:hAnsi="Arial" w:cs="Arial"/>
            <w:color w:val="275795"/>
            <w:sz w:val="26"/>
            <w:szCs w:val="26"/>
            <w:u w:val="single" w:color="275795"/>
          </w:rPr>
          <w:t>http://emma.sourceforge.net/</w:t>
        </w:r>
      </w:hyperlink>
    </w:p>
    <w:p w14:paraId="4FFC7C1D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</w:p>
    <w:p w14:paraId="24324AD0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Usage</w:t>
      </w:r>
      <w:r>
        <w:rPr>
          <w:rFonts w:ascii="Arial" w:hAnsi="Arial" w:cs="Arial"/>
          <w:color w:val="262626"/>
          <w:sz w:val="26"/>
          <w:szCs w:val="26"/>
          <w:u w:val="single"/>
        </w:rPr>
        <w:t>:</w:t>
      </w:r>
    </w:p>
    <w:p w14:paraId="27BEEBFB" w14:textId="77777777" w:rsidR="008F252A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•          </w:t>
      </w:r>
      <w:r w:rsidR="008F252A">
        <w:rPr>
          <w:rFonts w:ascii="Arial" w:hAnsi="Arial" w:cs="Arial"/>
          <w:color w:val="262626"/>
          <w:sz w:val="26"/>
          <w:szCs w:val="26"/>
        </w:rPr>
        <w:t>Create emma directory and copy the contents (lib,build.xml).</w:t>
      </w:r>
    </w:p>
    <w:p w14:paraId="449D1019" w14:textId="626FCBD5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color w:val="262626"/>
          <w:sz w:val="26"/>
          <w:szCs w:val="26"/>
        </w:rPr>
        <w:t>•          Under emma/ dir, execute “ant -f build.xml”</w:t>
      </w:r>
    </w:p>
    <w:p w14:paraId="587F7522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•          Restart Jboss</w:t>
      </w:r>
    </w:p>
    <w:p w14:paraId="2CBD8254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•          Run Tests</w:t>
      </w:r>
    </w:p>
    <w:p w14:paraId="7D3D9658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•          Under emma/ dir, execute “ant –f build.xml report”</w:t>
      </w:r>
    </w:p>
    <w:p w14:paraId="3EBDB943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•          View coverage.html to view the result.</w:t>
      </w:r>
    </w:p>
    <w:p w14:paraId="0F790C98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</w:t>
      </w:r>
    </w:p>
    <w:p w14:paraId="31E4E11C" w14:textId="0742776A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Explanation</w:t>
      </w:r>
      <w:r>
        <w:rPr>
          <w:rFonts w:ascii="Arial" w:hAnsi="Arial" w:cs="Arial"/>
          <w:b/>
          <w:bCs/>
          <w:color w:val="262626"/>
          <w:sz w:val="26"/>
          <w:szCs w:val="26"/>
        </w:rPr>
        <w:t>:</w:t>
      </w:r>
    </w:p>
    <w:p w14:paraId="349CCA5C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1: Set classpath to include Emma and ANT binaries</w:t>
      </w:r>
    </w:p>
    <w:p w14:paraId="7E0C076E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2: Settings to use ANT tasks</w:t>
      </w:r>
    </w:p>
    <w:p w14:paraId="2E860943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3: Initialize directories</w:t>
      </w:r>
    </w:p>
    <w:p w14:paraId="671E2462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4: Instrument the .jar's/.classes/.war's/.ear's</w:t>
      </w:r>
    </w:p>
    <w:p w14:paraId="0A66A3AA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5: Collect the data from JVM Port runtime</w:t>
      </w:r>
    </w:p>
    <w:p w14:paraId="1EA15EFE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6: Generate Coverage Report</w:t>
      </w:r>
    </w:p>
    <w:p w14:paraId="0323C95C" w14:textId="2FC5EC86" w:rsidR="006827D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</w:t>
      </w:r>
    </w:p>
    <w:p w14:paraId="0EF0887F" w14:textId="77777777" w:rsidR="006827D7" w:rsidRDefault="006827D7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715FD5D7" w14:textId="77777777" w:rsidR="006827D7" w:rsidRDefault="006827D7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124B483E" w14:textId="77777777" w:rsidR="001E4E99" w:rsidRDefault="001E4E99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027849AD" w14:textId="77777777" w:rsidR="00562A0B" w:rsidRDefault="00562A0B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5BAF23D3" w14:textId="77777777" w:rsidR="00562A0B" w:rsidRDefault="00562A0B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68FE3569" w14:textId="77777777" w:rsidR="00562A0B" w:rsidRPr="006827D7" w:rsidRDefault="00562A0B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330945B4" w14:textId="6EE6A110" w:rsidR="00AD1E21" w:rsidRPr="001E4E99" w:rsidRDefault="004C3081" w:rsidP="00AD1E21">
      <w:pPr>
        <w:rPr>
          <w:rFonts w:ascii="Times" w:hAnsi="Times"/>
          <w:b/>
          <w:sz w:val="26"/>
          <w:szCs w:val="26"/>
          <w:u w:val="single"/>
        </w:rPr>
      </w:pPr>
      <w:r w:rsidRPr="001E4E99">
        <w:rPr>
          <w:rFonts w:ascii="Times" w:hAnsi="Times"/>
          <w:b/>
          <w:sz w:val="26"/>
          <w:szCs w:val="26"/>
          <w:u w:val="single"/>
        </w:rPr>
        <w:t>Tool Evaluation:</w:t>
      </w:r>
    </w:p>
    <w:p w14:paraId="058660E1" w14:textId="77777777" w:rsidR="004C3081" w:rsidRPr="006827D7" w:rsidRDefault="004C3081" w:rsidP="00AD1E21">
      <w:pPr>
        <w:rPr>
          <w:rFonts w:ascii="Times" w:hAnsi="Times"/>
          <w:sz w:val="26"/>
          <w:szCs w:val="26"/>
        </w:rPr>
      </w:pPr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4080"/>
        <w:gridCol w:w="6200"/>
      </w:tblGrid>
      <w:tr w:rsidR="004C3081" w:rsidRPr="004C3081" w14:paraId="7CB2CC83" w14:textId="77777777" w:rsidTr="004C3081">
        <w:trPr>
          <w:trHeight w:val="32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14:paraId="3AED514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Parameters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14:paraId="3D54E3C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Comments</w:t>
            </w:r>
          </w:p>
        </w:tc>
      </w:tr>
      <w:tr w:rsidR="004C3081" w:rsidRPr="004C3081" w14:paraId="619110A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725CB68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Coverage Levels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9D3131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56162F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D88D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Package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55DE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11570B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E0F4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CA1B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38901CE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1873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C9941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3AFB27B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1BAA7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Block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243AD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E484B36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FE947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Line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53969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FC48322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A16D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File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B66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3F95B53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00E7708B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Report Clarity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9D5390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496D406C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312A4F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sz w:val="26"/>
                <w:szCs w:val="26"/>
              </w:rPr>
              <w:t>Hit Count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10A8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sz w:val="26"/>
                <w:szCs w:val="26"/>
              </w:rPr>
              <w:t>No. of times the statement/code block is hit</w:t>
            </w:r>
          </w:p>
        </w:tc>
      </w:tr>
      <w:tr w:rsidR="004C3081" w:rsidRPr="004C3081" w14:paraId="722D0D7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D3A3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Source Linking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0092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Ability to link coverage Report and Source Code</w:t>
            </w:r>
          </w:p>
        </w:tc>
      </w:tr>
      <w:tr w:rsidR="004C3081" w:rsidRPr="004C3081" w14:paraId="786A8FDC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56978D3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Exclusion Management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7A4D094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79E067C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DD07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Source File Exclusion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2AA6A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8E8CE2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AB4EF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Exclusion Patterns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BF4B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Ebility to exclude certain areas of code from reporting</w:t>
            </w:r>
          </w:p>
        </w:tc>
      </w:tr>
      <w:tr w:rsidR="004C3081" w:rsidRPr="004C3081" w14:paraId="58DF97D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63A742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Advanced Reporting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B87EEC3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D3A89D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FF2D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HTML Reports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3C14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9E0A359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277F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Incremental Reporting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E890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50319F7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7484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Base lining &amp; Versioning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D89F1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Only for newly added code</w:t>
            </w:r>
          </w:p>
        </w:tc>
      </w:tr>
      <w:tr w:rsidR="004C3081" w:rsidRPr="004C3081" w14:paraId="3FAF1B49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ABF8BE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Platform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167A19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6469F264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9BE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Command Line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EBB2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742461F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F84C14A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Licensing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32F8215B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3E9C3C4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0477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Well Documented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31D69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473E0996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168C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Open Source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E67B9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8A8D11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2901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Community based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937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6022F3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F691953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Technical Aspects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DFD35B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77F781D2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9BE8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Source Level Instrumentation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FE6D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FE1C3A7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C4CA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Merging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563C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16DF34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BA8E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Performance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B411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05C3D313" w14:textId="77777777" w:rsidR="00685F42" w:rsidRPr="006827D7" w:rsidRDefault="00685F42">
      <w:pPr>
        <w:rPr>
          <w:rFonts w:ascii="Times" w:hAnsi="Times"/>
          <w:sz w:val="26"/>
          <w:szCs w:val="26"/>
        </w:rPr>
      </w:pPr>
    </w:p>
    <w:p w14:paraId="132D92CF" w14:textId="77777777" w:rsidR="006827D7" w:rsidRDefault="006827D7">
      <w:pPr>
        <w:rPr>
          <w:rFonts w:ascii="Times" w:hAnsi="Times"/>
          <w:b/>
          <w:sz w:val="26"/>
          <w:szCs w:val="26"/>
        </w:rPr>
      </w:pPr>
    </w:p>
    <w:p w14:paraId="1BEBCEE3" w14:textId="77777777" w:rsidR="00FC0487" w:rsidRDefault="00FC0487">
      <w:pPr>
        <w:rPr>
          <w:rFonts w:ascii="Times" w:hAnsi="Times"/>
          <w:b/>
          <w:sz w:val="26"/>
          <w:szCs w:val="26"/>
        </w:rPr>
      </w:pPr>
    </w:p>
    <w:p w14:paraId="406CA8D7" w14:textId="77777777" w:rsidR="00FC0487" w:rsidRDefault="00FC0487">
      <w:pPr>
        <w:rPr>
          <w:rFonts w:ascii="Times" w:hAnsi="Times"/>
          <w:b/>
          <w:sz w:val="26"/>
          <w:szCs w:val="26"/>
        </w:rPr>
      </w:pPr>
    </w:p>
    <w:p w14:paraId="239619CC" w14:textId="77777777" w:rsidR="00FC0487" w:rsidRDefault="00FC0487">
      <w:pPr>
        <w:rPr>
          <w:rFonts w:ascii="Times" w:hAnsi="Times"/>
          <w:b/>
          <w:sz w:val="26"/>
          <w:szCs w:val="26"/>
        </w:rPr>
      </w:pPr>
    </w:p>
    <w:p w14:paraId="50686AD8" w14:textId="77777777" w:rsidR="00FC0487" w:rsidRDefault="00FC0487">
      <w:pPr>
        <w:rPr>
          <w:rFonts w:ascii="Times" w:hAnsi="Times"/>
          <w:b/>
          <w:sz w:val="26"/>
          <w:szCs w:val="26"/>
        </w:rPr>
      </w:pPr>
    </w:p>
    <w:p w14:paraId="50D7C21A" w14:textId="77777777" w:rsidR="00FC0487" w:rsidRPr="006827D7" w:rsidRDefault="00FC0487">
      <w:pPr>
        <w:rPr>
          <w:rFonts w:ascii="Times" w:hAnsi="Times"/>
          <w:b/>
          <w:sz w:val="26"/>
          <w:szCs w:val="26"/>
        </w:rPr>
      </w:pPr>
    </w:p>
    <w:p w14:paraId="421A499A" w14:textId="594528F5" w:rsidR="004C3081" w:rsidRPr="001E4E99" w:rsidRDefault="004C3081">
      <w:pPr>
        <w:rPr>
          <w:rFonts w:ascii="Times" w:hAnsi="Times"/>
          <w:b/>
          <w:sz w:val="26"/>
          <w:szCs w:val="26"/>
          <w:u w:val="single"/>
        </w:rPr>
      </w:pPr>
      <w:r w:rsidRPr="001E4E99">
        <w:rPr>
          <w:rFonts w:ascii="Times" w:hAnsi="Times"/>
          <w:b/>
          <w:sz w:val="26"/>
          <w:szCs w:val="26"/>
          <w:u w:val="single"/>
        </w:rPr>
        <w:t>Tool References:</w:t>
      </w:r>
    </w:p>
    <w:p w14:paraId="75BAAE26" w14:textId="77777777" w:rsidR="00E0214B" w:rsidRPr="006827D7" w:rsidRDefault="00E0214B">
      <w:pPr>
        <w:rPr>
          <w:rFonts w:ascii="Times" w:hAnsi="Times"/>
          <w:sz w:val="26"/>
          <w:szCs w:val="26"/>
        </w:rPr>
      </w:pPr>
    </w:p>
    <w:tbl>
      <w:tblPr>
        <w:tblW w:w="7020" w:type="dxa"/>
        <w:tblInd w:w="93" w:type="dxa"/>
        <w:tblLook w:val="04A0" w:firstRow="1" w:lastRow="0" w:firstColumn="1" w:lastColumn="0" w:noHBand="0" w:noVBand="1"/>
      </w:tblPr>
      <w:tblGrid>
        <w:gridCol w:w="1300"/>
        <w:gridCol w:w="2280"/>
        <w:gridCol w:w="3440"/>
      </w:tblGrid>
      <w:tr w:rsidR="004C3081" w:rsidRPr="004C3081" w14:paraId="55FEA894" w14:textId="77777777" w:rsidTr="004C3081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4B121DCB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S.No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10DC24D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57E3B75F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Tools</w:t>
            </w:r>
          </w:p>
        </w:tc>
      </w:tr>
      <w:tr w:rsidR="004C3081" w:rsidRPr="004C3081" w14:paraId="10A8FB91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61347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E58A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Java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8137" w14:textId="2867495F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Emma,</w:t>
            </w:r>
            <w:r w:rsidRPr="006827D7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 xml:space="preserve"> </w:t>
            </w: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Cobertura</w:t>
            </w:r>
          </w:p>
        </w:tc>
      </w:tr>
      <w:tr w:rsidR="004C3081" w:rsidRPr="004C3081" w14:paraId="3C90635A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7A252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B09EB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.NET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845F3" w14:textId="1D76986E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NCover,</w:t>
            </w:r>
            <w:r w:rsidRPr="006827D7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 xml:space="preserve"> </w:t>
            </w: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PartCover</w:t>
            </w:r>
          </w:p>
        </w:tc>
      </w:tr>
      <w:tr w:rsidR="004C3081" w:rsidRPr="004C3081" w14:paraId="15D50681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0591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5FE8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C/C++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2459A" w14:textId="69C28269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BullsEye,</w:t>
            </w:r>
            <w:r w:rsidRPr="006827D7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 xml:space="preserve"> </w:t>
            </w: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CoverageMeter</w:t>
            </w:r>
          </w:p>
        </w:tc>
      </w:tr>
    </w:tbl>
    <w:p w14:paraId="15B7DD85" w14:textId="77777777" w:rsidR="00E0214B" w:rsidRDefault="00E0214B">
      <w:pPr>
        <w:rPr>
          <w:rFonts w:ascii="Times" w:hAnsi="Times"/>
          <w:sz w:val="26"/>
          <w:szCs w:val="26"/>
        </w:rPr>
      </w:pPr>
    </w:p>
    <w:p w14:paraId="7B53F33A" w14:textId="77777777" w:rsidR="00562A0B" w:rsidRDefault="00562A0B">
      <w:pPr>
        <w:rPr>
          <w:rFonts w:ascii="Times" w:hAnsi="Times"/>
          <w:sz w:val="26"/>
          <w:szCs w:val="26"/>
        </w:rPr>
      </w:pPr>
    </w:p>
    <w:p w14:paraId="5EA70276" w14:textId="77777777" w:rsidR="00562A0B" w:rsidRDefault="00562A0B">
      <w:pPr>
        <w:rPr>
          <w:rFonts w:ascii="Times" w:hAnsi="Times"/>
          <w:sz w:val="26"/>
          <w:szCs w:val="26"/>
        </w:rPr>
      </w:pPr>
    </w:p>
    <w:p w14:paraId="48165597" w14:textId="176FA277" w:rsidR="00562A0B" w:rsidRPr="00562A0B" w:rsidRDefault="00562A0B">
      <w:pPr>
        <w:rPr>
          <w:rFonts w:ascii="Times" w:hAnsi="Times"/>
          <w:b/>
          <w:sz w:val="26"/>
          <w:szCs w:val="26"/>
          <w:u w:val="single"/>
        </w:rPr>
      </w:pPr>
      <w:r w:rsidRPr="00562A0B">
        <w:rPr>
          <w:rFonts w:ascii="Times" w:hAnsi="Times"/>
          <w:b/>
          <w:sz w:val="26"/>
          <w:szCs w:val="26"/>
          <w:u w:val="single"/>
        </w:rPr>
        <w:t>Other Details:</w:t>
      </w:r>
    </w:p>
    <w:p w14:paraId="1BDE4AD7" w14:textId="77777777" w:rsidR="00562A0B" w:rsidRDefault="00562A0B">
      <w:pPr>
        <w:rPr>
          <w:rFonts w:ascii="Times" w:hAnsi="Times"/>
          <w:sz w:val="26"/>
          <w:szCs w:val="26"/>
        </w:rPr>
      </w:pPr>
    </w:p>
    <w:p w14:paraId="1ECB9875" w14:textId="75B9B8C9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6"/>
          <w:szCs w:val="26"/>
        </w:rPr>
      </w:pPr>
      <w:r w:rsidRPr="00546656">
        <w:rPr>
          <w:rFonts w:ascii="Times" w:hAnsi="Times" w:cs="Arial"/>
          <w:b/>
          <w:color w:val="262626"/>
          <w:sz w:val="26"/>
          <w:szCs w:val="26"/>
        </w:rPr>
        <w:t xml:space="preserve">Command line support for coverage </w:t>
      </w:r>
      <w:r w:rsidR="00546656" w:rsidRPr="00546656">
        <w:rPr>
          <w:rFonts w:ascii="Times" w:hAnsi="Times" w:cs="Arial"/>
          <w:b/>
          <w:color w:val="262626"/>
          <w:sz w:val="26"/>
          <w:szCs w:val="26"/>
        </w:rPr>
        <w:t>useful for CI Integration:</w:t>
      </w:r>
    </w:p>
    <w:p w14:paraId="597B04D0" w14:textId="77777777" w:rsidR="00546656" w:rsidRDefault="00546656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6"/>
          <w:szCs w:val="26"/>
        </w:rPr>
      </w:pPr>
    </w:p>
    <w:p w14:paraId="03A47F00" w14:textId="396FA609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6"/>
          <w:szCs w:val="26"/>
        </w:rPr>
      </w:pPr>
      <w:r w:rsidRPr="00546656">
        <w:rPr>
          <w:rFonts w:ascii="Times" w:hAnsi="Times" w:cs="Arial"/>
          <w:color w:val="262626"/>
          <w:sz w:val="26"/>
          <w:szCs w:val="26"/>
        </w:rPr>
        <w:t>ant -f build.xml -Demma.dir=.  -Ddeploy.dir=/&lt;jboss deploy dir&gt; -Ddeploy.lib=&lt;jboss default lib&gt;</w:t>
      </w:r>
    </w:p>
    <w:p w14:paraId="58A8C2D8" w14:textId="77777777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6"/>
          <w:szCs w:val="26"/>
        </w:rPr>
      </w:pPr>
    </w:p>
    <w:p w14:paraId="5D47B9E0" w14:textId="6E0544E9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6"/>
          <w:szCs w:val="26"/>
        </w:rPr>
      </w:pPr>
      <w:r w:rsidRPr="00546656">
        <w:rPr>
          <w:rFonts w:ascii="Times" w:hAnsi="Times" w:cs="Arial"/>
          <w:b/>
          <w:color w:val="262626"/>
          <w:sz w:val="26"/>
          <w:szCs w:val="26"/>
        </w:rPr>
        <w:t>For report Generation:</w:t>
      </w:r>
    </w:p>
    <w:p w14:paraId="23B2A550" w14:textId="77777777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6"/>
          <w:szCs w:val="26"/>
        </w:rPr>
      </w:pPr>
      <w:r w:rsidRPr="00546656">
        <w:rPr>
          <w:rFonts w:ascii="Times" w:hAnsi="Times" w:cs="Arial"/>
          <w:color w:val="262626"/>
          <w:sz w:val="26"/>
          <w:szCs w:val="26"/>
        </w:rPr>
        <w:t xml:space="preserve"> ant -f build.xml -Demma.dir=.  report</w:t>
      </w:r>
    </w:p>
    <w:p w14:paraId="5907E43B" w14:textId="77777777" w:rsidR="00562A0B" w:rsidRPr="00546656" w:rsidRDefault="00562A0B">
      <w:pPr>
        <w:rPr>
          <w:rFonts w:ascii="Times" w:hAnsi="Times"/>
          <w:sz w:val="26"/>
          <w:szCs w:val="26"/>
        </w:rPr>
      </w:pPr>
    </w:p>
    <w:p w14:paraId="1643B6A8" w14:textId="156119D8" w:rsidR="00503583" w:rsidRPr="0064254E" w:rsidRDefault="00503583">
      <w:pPr>
        <w:rPr>
          <w:rFonts w:ascii="Times" w:hAnsi="Times"/>
          <w:b/>
          <w:sz w:val="26"/>
          <w:szCs w:val="26"/>
        </w:rPr>
      </w:pPr>
      <w:r w:rsidRPr="0064254E">
        <w:rPr>
          <w:rFonts w:ascii="Times" w:hAnsi="Times"/>
          <w:b/>
          <w:sz w:val="26"/>
          <w:szCs w:val="26"/>
        </w:rPr>
        <w:t xml:space="preserve">Sample script snippet for coverage collection </w:t>
      </w:r>
      <w:r w:rsidR="0064254E">
        <w:rPr>
          <w:rFonts w:ascii="Times" w:hAnsi="Times"/>
          <w:b/>
          <w:sz w:val="26"/>
          <w:szCs w:val="26"/>
        </w:rPr>
        <w:t>from JVM :</w:t>
      </w:r>
    </w:p>
    <w:p w14:paraId="12F41058" w14:textId="77777777" w:rsidR="00503583" w:rsidRPr="00546656" w:rsidRDefault="00503583">
      <w:pPr>
        <w:rPr>
          <w:rFonts w:ascii="Times" w:hAnsi="Times"/>
          <w:sz w:val="26"/>
          <w:szCs w:val="26"/>
        </w:rPr>
      </w:pPr>
    </w:p>
    <w:p w14:paraId="4FEE42D4" w14:textId="77777777" w:rsidR="00503583" w:rsidRPr="00546656" w:rsidRDefault="00503583" w:rsidP="00503583">
      <w:pPr>
        <w:ind w:firstLine="720"/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>&lt;emma&gt;</w:t>
      </w:r>
    </w:p>
    <w:p w14:paraId="0286A286" w14:textId="7777777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    &lt;ctl connect="${jvm.host.port}"&gt;</w:t>
      </w:r>
    </w:p>
    <w:p w14:paraId="0215AA8D" w14:textId="7777777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        &lt;command name="coverage.get" args="${coverage.dir}/${coverage.file},true"/&gt;</w:t>
      </w:r>
    </w:p>
    <w:p w14:paraId="143C9BB9" w14:textId="7777777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        &lt;command name="coverage.reset"/&gt;</w:t>
      </w:r>
    </w:p>
    <w:p w14:paraId="742ED108" w14:textId="7777777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    &lt;/ctl&gt;</w:t>
      </w:r>
    </w:p>
    <w:p w14:paraId="503A04F6" w14:textId="4316076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&lt;/emma&gt;</w:t>
      </w:r>
    </w:p>
    <w:sectPr w:rsidR="00503583" w:rsidRPr="00546656" w:rsidSect="00685F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21"/>
    <w:rsid w:val="001E4E99"/>
    <w:rsid w:val="001F3E4A"/>
    <w:rsid w:val="00297AAD"/>
    <w:rsid w:val="003319E7"/>
    <w:rsid w:val="0047169A"/>
    <w:rsid w:val="004C3081"/>
    <w:rsid w:val="00503583"/>
    <w:rsid w:val="00546656"/>
    <w:rsid w:val="00562A0B"/>
    <w:rsid w:val="0064254E"/>
    <w:rsid w:val="006827D7"/>
    <w:rsid w:val="00685F42"/>
    <w:rsid w:val="00800BCF"/>
    <w:rsid w:val="008F252A"/>
    <w:rsid w:val="00AD1E21"/>
    <w:rsid w:val="00B27E8D"/>
    <w:rsid w:val="00BC6D97"/>
    <w:rsid w:val="00D25593"/>
    <w:rsid w:val="00DA7512"/>
    <w:rsid w:val="00DE2A2B"/>
    <w:rsid w:val="00E0214B"/>
    <w:rsid w:val="00FC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A9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nt.apache.org/" TargetMode="External"/><Relationship Id="rId7" Type="http://schemas.openxmlformats.org/officeDocument/2006/relationships/hyperlink" Target="http://emma.sourceforge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498</Words>
  <Characters>2844</Characters>
  <Application>Microsoft Macintosh Word</Application>
  <DocSecurity>0</DocSecurity>
  <Lines>23</Lines>
  <Paragraphs>6</Paragraphs>
  <ScaleCrop>false</ScaleCrop>
  <Company>Intuit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Kummara</dc:creator>
  <cp:keywords/>
  <dc:description/>
  <cp:lastModifiedBy>Sandhya Kummara</cp:lastModifiedBy>
  <cp:revision>54</cp:revision>
  <dcterms:created xsi:type="dcterms:W3CDTF">2014-09-10T11:12:00Z</dcterms:created>
  <dcterms:modified xsi:type="dcterms:W3CDTF">2014-09-16T06:31:00Z</dcterms:modified>
</cp:coreProperties>
</file>