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rFonts w:ascii="Arial" w:cs="Arial" w:eastAsia="Arial" w:hAnsi="Arial"/>
          <w:b/>
          <w:bCs/>
          <w:color w:val="0B2545"/>
          <w:sz w:val="40"/>
          <w:szCs w:val="40"/>
        </w:rPr>
        <w:t xml:space="preserve">CUADERNILLO DEL PARTICIPANTE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Laboratorio práctico — Semana 4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Diplomatura en Ciberseguridad — "Investigando un incidente de phishing"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Nombres / pareja: ______________________________________________</w:t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De qué se trata este laboratorio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TiendaNova recibió correos sospechosos y un equipo de administración muestra tráfico extraño. Ustedes son el equipo de seguridad: con una máquina Debian 13 sin entorno gráfico (su estación de análisis) y una Windows 11 (la computadora de un empleado) van a analizar correos, probar cómo reacciona el antimalware ante un archivo de prueba y capturar el "latido" de un equipo infectado simulado.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C9A227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9A227"/>
                <w:sz w:val="21"/>
                <w:szCs w:val="21"/>
              </w:rPr>
              <w:t xml:space="preserve">⚠ ALERTA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Regla única: todo lo de hoy se hace únicamente dentro de la red del laboratorio. Los scripts del kit no se usan nunca contra equipos o redes ajenas. Todo el material es inofensivo (archivos de texto, la cadena de prueba EICAR y un servidor web de Python).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Datos de tu laboratorio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Host-Only de Debian (192.168.56.x)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Host-Only de Windows (192.168.56.x)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interfaz Host-Only en Debian (ej. enp0s8)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F6E6E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6E6E"/>
                <w:sz w:val="21"/>
                <w:szCs w:val="21"/>
              </w:rPr>
              <w:t xml:space="preserve">💡 TIP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Comandos útiles para hallar estos datos: en Debian `ip -br address`; en Windows `ipconfig`.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1 — Forense de correo (Debian)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B2545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📋 CONSIGNA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Descomprimí el kit (`unzip kit_laboratorio_semana4.zip`) y analizá los tres correos con `python3 analizar_eml.py correos/correo_A.eml` (y B, y C). Completá la tabla.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700"/>
        <w:gridCol w:w="1700"/>
        <w:gridCol w:w="280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SPF / DKIM / DMARC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¿Cuántos dominios distintos?</w:t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¿Enlace coincide con el texto?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 y por qué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B2545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📋 CONSIGNA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Consultá los registros DNS reales de un dominio (requiere NAT):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dig +short MX google.com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dig +short TXT _dmarc.google.com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dig +short TXT google.com | grep spf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¿Qué política DMARC tiene google.com (none, quarantine o reject)?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El correo C pasa SPF, DKIM y DMARC. ¿Por qué, aun así, creen que es fraude?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Si fueras Laura, de administración, ¿qué harías antes de transferir?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2 — Hashes y EICAR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Parte A — Hashes (Windows y Debian)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B2545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📋 CONSIGNA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Calculá el hash de un archivo con una frase, y de otro con la misma frase y un carácter más.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# Windows (PowerShell)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'hola mundo' | Set-Content -NoNewline prueba.txt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Get-FileHash prueba.txt -Algorithm SHA256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'hola mundo!' | Set-Content -NoNewline prueba2.txt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Get-FileHash prueba2.txt -Algorithm SHA256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# Debian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printf 'hola mundo' &gt; prueba.txt &amp;&amp; sha256sum prueba.txt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sistema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Primeros 16 caracteres del hash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prueba.txt en Windows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prueba.txt en Debian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prueba2.txt en Windows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¿Qué observás al comparar los hashes? ¿Por qué sirve esto a un analista?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Parte B — EICAR y Microsoft Defender (Windows)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B2545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📋 CONSIGNA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Creá el archivo de prueba y observá la reacción de Defender. EICAR no es un virus: es una cadena que los antivirus detectan a propósito.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Set-Content -Path eicar.txt -Value 'X5O!P%@AP[4\PZX54(P^)7CC)7}$EICAR-STANDARD-ANTIVIRUS-TEST-FILE!$H+H*'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Get-MpThreatDetection | Select-Object -First 3 InitialDetectionTime, Resources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Get-MpThreat | Select-Object ThreatName, SeverityID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¿Qué hizo Defender y cuánto tardó? Nombre de la amenaza detectada: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Parte C — ClamAV (Debian)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printf '%s' 'X5O!P%@AP[4\PZX54(P^)7CC)7}$EICAR-STANDARD-ANTIVIRUS-TEST-FILE!$H+H*' &gt; eicar_debian.txt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clamscan eicar_debian.txt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¿Qué mostró ClamAV? ¿Qué limitación tiene detectar por firma?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3 — Clasificador de malware en Python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B2545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📋 CONSIGNA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Abrí `clasificador_malware.py` con `nano`, completá el diccionario `REGLAS` y la función `clasificar_malware`, y ejecutá `python3 test_clasificador.py` hasta que pasen los 5 tests.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Palabras clave que elegiste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ransomware</w:t>
            </w:r>
          </w:p>
        </w:tc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spyware</w:t>
            </w:r>
          </w:p>
        </w:tc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</w:t>
            </w:r>
          </w:p>
        </w:tc>
        <w:tc>
          <w:tcPr>
            <w:tcW w:type="dxa" w:w="6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¿Cuántos tests pasaron al primer intento?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Una limitación de clasificar por palabras clave es: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4 — Cazando el latido (beaconing)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Debian hace de servidor y de sensor. Windows hace de equipo infectado. Seguí este orden.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Paso 1 — Debian: el servidor del "C2" simulado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mkdir -p ~/c2 &amp;&amp; cd ~/c2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python3 -m http.server 8080 --bind 0.0.0.0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Paso 2 — Debian (otra terminal): iniciar la captura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tcpdump -i &lt;INTERFAZ_HOST_ONLY&gt; -w ~/beacon1.pcap 'host &lt;IP_WINDOWS&gt; and port 8080'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Paso 3 — Windows: ejecutar el simulador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Set-ExecutionPolicy -Scope Process Bypass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.\beacon.ps1 -Servidor &lt;IP_DEBIAN&gt; -Intervalo 5 -Repeticiones 12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F6E6E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6E6E"/>
                <w:sz w:val="21"/>
                <w:szCs w:val="21"/>
              </w:rPr>
              <w:t xml:space="preserve">💡 TIP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script tarda cerca de 1 minuto. Cuando termine, volvé a Debian y detené tcpdump con Ctrl+C.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Paso 4 — Debian: analizar la captura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chown $USER: ~/beacon1.pcap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tshark -r ~/beacon1.pcap -Y http.request -T fields -e frame.time_relative -e http.request.uri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tshark -r ~/beacon1.pcap -Y 'tcp.flags.syn==1 &amp;&amp; tcp.flags.ack==0' -T fields -e frame.time_relative | python3 ~/kit_laboratorio_semana4/intervalos.py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¿Qué ves en texto plano en las URI de los pedidos?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Medición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jitter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jitter (-Jitter 3, beacon2.pcap)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de conexiones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 medio (s)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Coeficiente de variación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Conclusión del script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¿Por qué el beaconing con jitter es más difícil (pero no imposible) de detectar?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Si esto pasara en TiendaNova, ¿cuáles serían tus primeras tres acciones?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Reporte final — "Investigando un incidente de phishing"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Para cerrar, respondan en pareja: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1) ¿Qué evidencia fue la más reveladora para clasificar los correos y por qué?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2) ¿Qué enseña el correo C sobre los controles técnicos como SPF, DKIM y DMARC?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3) ¿Qué pueden y qué no pueden detectar los antivirus por firma?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4) ¿Cómo explicarían el beaconing a alguien sin formación técnica?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5) ¿Qué cambiarían en TiendaNova (una medida de personas, una de equipos, una de red)?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2026-10-07T16:49:46.493Z</dcterms:created>
  <dcterms:modified xsi:type="dcterms:W3CDTF">2026-10-07T16:49:46.493Z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