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Государственный музей политической истории России </w:t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kern w:val="0"/>
          <w:sz w:val="28"/>
          <w:szCs w:val="28"/>
        </w:rPr>
        <w:t xml:space="preserve">Сегодня 15.12.2023, я посетил музей! Честно говоря, я вообще не являюсь любителем музеев, за последние 1,5 года я посетил не более 5 штук в Санкт-Петербург. ГМПИР встретил меня довольно тепло, сразу показали куда, в какой последовательности, чтобы не испортить впечатления. </w:t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5940425" cy="4457065"/>
            <wp:effectExtent l="5080" t="0" r="0" b="0"/>
            <wp:docPr id="2831930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0425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kern w:val="0"/>
          <w:sz w:val="28"/>
          <w:szCs w:val="28"/>
        </w:rPr>
        <w:t xml:space="preserve">Поднявшись на первый этаж, меня сразу встретили объекты 19 века, несколько интерактивных предмет, по моему субъективному мнению, любой современный музей должен иметь взаимодействие с людьми. В ГМПИР взаимодействия было предостаточно: Выдвижные исторические блоки, записки под видом книг, объекты с управлением по кнопке, множество карт, особенно мне понравились карты «папирусы» 9-19 века. Там наглядно можно увидеть перемещения множества народов, их владения в тот период. В конце зала 19 века был небольшой переход в другую часть здания, там было </w:t>
      </w:r>
      <w:proofErr w:type="gramStart"/>
      <w:r w:rsidRPr="000A3535">
        <w:rPr>
          <w:rFonts w:ascii="Times New Roman" w:hAnsi="Times New Roman" w:cs="Times New Roman"/>
          <w:kern w:val="0"/>
          <w:sz w:val="28"/>
          <w:szCs w:val="28"/>
        </w:rPr>
        <w:t xml:space="preserve">много </w:t>
      </w:r>
      <w:r w:rsidRPr="000A3535">
        <w:rPr>
          <w:rFonts w:ascii="Times New Roman" w:hAnsi="Times New Roman" w:cs="Times New Roman"/>
          <w:kern w:val="0"/>
          <w:sz w:val="28"/>
          <w:szCs w:val="28"/>
        </w:rPr>
        <w:lastRenderedPageBreak/>
        <w:t>разных объектов</w:t>
      </w:r>
      <w:proofErr w:type="gramEnd"/>
      <w:r w:rsidRPr="000A3535">
        <w:rPr>
          <w:rFonts w:ascii="Times New Roman" w:hAnsi="Times New Roman" w:cs="Times New Roman"/>
          <w:kern w:val="0"/>
          <w:sz w:val="28"/>
          <w:szCs w:val="28"/>
        </w:rPr>
        <w:t xml:space="preserve"> посвященных современной истории конца 20 века и начала 21 века. Например, муляжи мин, которые служили противотанковой защитой на войне, множество плакатов, газет исторических событий 21 века</w:t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5940425" cy="4457065"/>
            <wp:effectExtent l="5080" t="0" r="0" b="0"/>
            <wp:docPr id="14906254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0425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kern w:val="0"/>
          <w:sz w:val="28"/>
          <w:szCs w:val="28"/>
        </w:rPr>
        <w:t>По ходу чтения множества историй, если у меня были вопросы, то везде было достаточно пояснений, чтобы понять основные причины совершенны действий. В отделке было много тонкостей, например, зал начала 19 века был оформление в стиле «Инь-Ян», где хорошие события были на белой стороне стены, а плохие на черной.</w:t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kern w:val="0"/>
          <w:sz w:val="28"/>
          <w:szCs w:val="28"/>
        </w:rPr>
        <w:t xml:space="preserve"> Мне больше всего понравился зал 1944-1961 годов.</w:t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>
            <wp:extent cx="5940425" cy="4457065"/>
            <wp:effectExtent l="5080" t="0" r="0" b="0"/>
            <wp:docPr id="18786488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0425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kern w:val="0"/>
          <w:sz w:val="28"/>
          <w:szCs w:val="28"/>
        </w:rPr>
        <w:t xml:space="preserve"> Множество предметов России того времени, людей принимавших основные роли в создание </w:t>
      </w:r>
      <w:proofErr w:type="gramStart"/>
      <w:r w:rsidRPr="000A3535">
        <w:rPr>
          <w:rFonts w:ascii="Times New Roman" w:hAnsi="Times New Roman" w:cs="Times New Roman"/>
          <w:kern w:val="0"/>
          <w:sz w:val="28"/>
          <w:szCs w:val="28"/>
        </w:rPr>
        <w:t>культуры ,</w:t>
      </w:r>
      <w:proofErr w:type="gramEnd"/>
      <w:r w:rsidRPr="000A3535">
        <w:rPr>
          <w:rFonts w:ascii="Times New Roman" w:hAnsi="Times New Roman" w:cs="Times New Roman"/>
          <w:kern w:val="0"/>
          <w:sz w:val="28"/>
          <w:szCs w:val="28"/>
        </w:rPr>
        <w:t xml:space="preserve"> как воспринимали разных людей, быт подростков, особенно мне понравился отчет из полицейского участка Московского района Ленинграда, там были причины становления на учет подростков 16-21 лет. Некоторые из причин показались, конечно, абсурдные.</w:t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kern w:val="0"/>
          <w:sz w:val="28"/>
          <w:szCs w:val="28"/>
        </w:rPr>
        <w:t xml:space="preserve">На следующих этажах были залы поменьше, но стоит отметить, наполненность была достаточная, </w:t>
      </w:r>
      <w:proofErr w:type="gramStart"/>
      <w:r w:rsidRPr="000A3535">
        <w:rPr>
          <w:rFonts w:ascii="Times New Roman" w:hAnsi="Times New Roman" w:cs="Times New Roman"/>
          <w:kern w:val="0"/>
          <w:sz w:val="28"/>
          <w:szCs w:val="28"/>
        </w:rPr>
        <w:t>множество  историй</w:t>
      </w:r>
      <w:proofErr w:type="gramEnd"/>
      <w:r w:rsidRPr="000A3535">
        <w:rPr>
          <w:rFonts w:ascii="Times New Roman" w:hAnsi="Times New Roman" w:cs="Times New Roman"/>
          <w:kern w:val="0"/>
          <w:sz w:val="28"/>
          <w:szCs w:val="28"/>
        </w:rPr>
        <w:t>, пояснений к периодам на разных языках в аудио формате, концепты разных исторических мест, деятелей того времени. Конечно, офис вождя с его озвучкой, что-то нечто!</w:t>
      </w:r>
    </w:p>
    <w:p w:rsidR="000A3535" w:rsidRPr="000A3535" w:rsidRDefault="000A3535" w:rsidP="000A3535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8"/>
          <w:szCs w:val="28"/>
        </w:rPr>
      </w:pPr>
      <w:r w:rsidRPr="000A3535">
        <w:rPr>
          <w:rFonts w:ascii="Times New Roman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>
            <wp:extent cx="5940425" cy="4457065"/>
            <wp:effectExtent l="5080" t="0" r="0" b="0"/>
            <wp:docPr id="342226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940425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4199" w:rsidRPr="000A3535" w:rsidRDefault="000A3535" w:rsidP="000A3535">
      <w:pPr>
        <w:rPr>
          <w:rFonts w:ascii="Times New Roman" w:hAnsi="Times New Roman" w:cs="Times New Roman"/>
          <w:sz w:val="28"/>
          <w:szCs w:val="28"/>
        </w:rPr>
      </w:pPr>
      <w:r w:rsidRPr="000A3535">
        <w:rPr>
          <w:rFonts w:ascii="Times New Roman" w:hAnsi="Times New Roman" w:cs="Times New Roman"/>
          <w:kern w:val="0"/>
          <w:sz w:val="28"/>
          <w:szCs w:val="28"/>
        </w:rPr>
        <w:t xml:space="preserve">К своему удивлению, мне очень даже понравилось! Не ожидал, что в музее может быть совмещено столько разных </w:t>
      </w:r>
      <w:proofErr w:type="spellStart"/>
      <w:r w:rsidRPr="000A3535">
        <w:rPr>
          <w:rFonts w:ascii="Times New Roman" w:hAnsi="Times New Roman" w:cs="Times New Roman"/>
          <w:kern w:val="0"/>
          <w:sz w:val="28"/>
          <w:szCs w:val="28"/>
        </w:rPr>
        <w:t>разных</w:t>
      </w:r>
      <w:proofErr w:type="spellEnd"/>
      <w:r w:rsidRPr="000A3535">
        <w:rPr>
          <w:rFonts w:ascii="Times New Roman" w:hAnsi="Times New Roman" w:cs="Times New Roman"/>
          <w:kern w:val="0"/>
          <w:sz w:val="28"/>
          <w:szCs w:val="28"/>
        </w:rPr>
        <w:t xml:space="preserve"> объектов периода истории России. Довольно современный дизайн, множество объектов, возможность потрогать, полистать. Я думаю, что порекомендую данный музей. И добавлю его в свои любимые.</w:t>
      </w:r>
    </w:p>
    <w:sectPr w:rsidR="00474199" w:rsidRPr="000A3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35"/>
    <w:rsid w:val="00070D4E"/>
    <w:rsid w:val="000A3535"/>
    <w:rsid w:val="002E1CBE"/>
    <w:rsid w:val="0047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4A0F4CE9-BEB7-6044-89E0-4A540826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Буренков</dc:creator>
  <cp:keywords/>
  <dc:description/>
  <cp:lastModifiedBy>Григорий Буренков</cp:lastModifiedBy>
  <cp:revision>1</cp:revision>
  <dcterms:created xsi:type="dcterms:W3CDTF">2023-12-16T10:20:00Z</dcterms:created>
  <dcterms:modified xsi:type="dcterms:W3CDTF">2023-12-16T10:21:00Z</dcterms:modified>
</cp:coreProperties>
</file>