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8"/>
        <w:gridCol w:w="283"/>
        <w:gridCol w:w="2818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преподаватель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М.Д. Яушкина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2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Подключение и настройка видеокамеры. Захват изображений и видеокадров на производстве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>
              <w:rPr>
                <w:color w:val="000000"/>
                <w:sz w:val="28"/>
                <w:szCs w:val="24"/>
                <w:lang w:val="ru-RU"/>
              </w:rPr>
              <w:t>по курсу: Системы технического зрения на производстве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7747B5" w:rsidRDefault="007747B5">
      <w:pPr>
        <w:sectPr w:rsidR="007747B5">
          <w:footerReference w:type="default" r:id="rId6"/>
          <w:type w:val="continuous"/>
          <w:pgSz w:w="11906" w:h="16838"/>
          <w:pgMar w:top="1134" w:right="850" w:bottom="1134" w:left="1701" w:header="720" w:footer="720" w:gutter="0"/>
          <w:cols w:space="720"/>
          <w:noEndnote/>
        </w:sectPr>
      </w:pPr>
    </w:p>
    <w:p w:rsidR="007747B5" w:rsidRDefault="007D7DD6">
      <w:pPr>
        <w:keepNext/>
        <w:spacing w:after="360" w:line="360" w:lineRule="auto"/>
        <w:jc w:val="center"/>
      </w:pPr>
      <w:r>
        <w:rPr>
          <w:b/>
          <w:color w:val="000000"/>
          <w:sz w:val="28"/>
        </w:rPr>
        <w:lastRenderedPageBreak/>
        <w:t>СОДЕРЖАНИЕ</w:t>
      </w:r>
    </w:p>
    <w:p w:rsidR="007747B5" w:rsidRDefault="007D7DD6">
      <w:pPr>
        <w:tabs>
          <w:tab w:val="right" w:leader="dot" w:pos="9071"/>
        </w:tabs>
        <w:spacing w:line="360" w:lineRule="auto"/>
      </w:pPr>
      <w:r>
        <w:rPr>
          <w:color w:val="000000"/>
          <w:sz w:val="28"/>
        </w:rPr>
        <w:t>ВВЕДЕНИЕ</w:t>
      </w:r>
      <w:r>
        <w:tab/>
      </w:r>
      <w:r>
        <w:rPr>
          <w:color w:val="000000"/>
          <w:sz w:val="28"/>
        </w:rPr>
        <w:t>3</w:t>
      </w:r>
    </w:p>
    <w:p w:rsidR="007747B5" w:rsidRDefault="007D7DD6">
      <w:pPr>
        <w:tabs>
          <w:tab w:val="right" w:leader="dot" w:pos="9071"/>
        </w:tabs>
        <w:spacing w:line="360" w:lineRule="auto"/>
      </w:pPr>
      <w:r>
        <w:rPr>
          <w:color w:val="000000"/>
          <w:sz w:val="28"/>
        </w:rPr>
        <w:t>1 Средства и объект эксперимента</w:t>
      </w:r>
      <w:r>
        <w:tab/>
      </w:r>
      <w:r>
        <w:rPr>
          <w:color w:val="000000"/>
          <w:sz w:val="28"/>
        </w:rPr>
        <w:t>4</w:t>
      </w:r>
    </w:p>
    <w:p w:rsidR="007747B5" w:rsidRPr="0055569C" w:rsidRDefault="007D7DD6">
      <w:pPr>
        <w:tabs>
          <w:tab w:val="right" w:leader="dot" w:pos="9071"/>
        </w:tabs>
        <w:spacing w:line="360" w:lineRule="auto"/>
        <w:rPr>
          <w:lang w:val="en-US"/>
        </w:rPr>
      </w:pPr>
      <w:r w:rsidRPr="0055569C">
        <w:rPr>
          <w:color w:val="000000"/>
          <w:sz w:val="28"/>
          <w:lang w:val="en-US"/>
        </w:rPr>
        <w:t xml:space="preserve">2 </w:t>
      </w:r>
      <w:r>
        <w:rPr>
          <w:color w:val="000000"/>
          <w:sz w:val="28"/>
        </w:rPr>
        <w:t>Работа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в</w:t>
      </w:r>
      <w:r w:rsidRPr="0055569C">
        <w:rPr>
          <w:color w:val="000000"/>
          <w:sz w:val="28"/>
          <w:lang w:val="en-US"/>
        </w:rPr>
        <w:t xml:space="preserve"> Image Acquisition Explorer</w:t>
      </w:r>
      <w:r w:rsidRPr="0055569C">
        <w:rPr>
          <w:lang w:val="en-US"/>
        </w:rPr>
        <w:tab/>
      </w:r>
      <w:r w:rsidRPr="0055569C">
        <w:rPr>
          <w:color w:val="000000"/>
          <w:sz w:val="28"/>
          <w:lang w:val="en-US"/>
        </w:rPr>
        <w:t>5</w:t>
      </w:r>
    </w:p>
    <w:p w:rsidR="007747B5" w:rsidRDefault="007D7DD6">
      <w:pPr>
        <w:tabs>
          <w:tab w:val="right" w:leader="dot" w:pos="9071"/>
        </w:tabs>
        <w:spacing w:line="360" w:lineRule="auto"/>
      </w:pPr>
      <w:r>
        <w:rPr>
          <w:color w:val="000000"/>
          <w:sz w:val="28"/>
        </w:rPr>
        <w:t>3 Программный захват и настройка параметров</w:t>
      </w:r>
      <w:r>
        <w:tab/>
      </w:r>
      <w:r>
        <w:rPr>
          <w:color w:val="000000"/>
          <w:sz w:val="28"/>
        </w:rPr>
        <w:t>7</w:t>
      </w:r>
    </w:p>
    <w:p w:rsidR="007747B5" w:rsidRDefault="007D7DD6">
      <w:pPr>
        <w:tabs>
          <w:tab w:val="right" w:leader="dot" w:pos="9071"/>
        </w:tabs>
        <w:spacing w:line="360" w:lineRule="auto"/>
      </w:pPr>
      <w:r>
        <w:rPr>
          <w:color w:val="000000"/>
          <w:sz w:val="28"/>
        </w:rPr>
        <w:t>4 Запись видеопотока на диск (Log</w:t>
      </w:r>
      <w:r>
        <w:rPr>
          <w:color w:val="000000"/>
          <w:sz w:val="28"/>
        </w:rPr>
        <w:t>ging)</w:t>
      </w:r>
      <w:r>
        <w:tab/>
      </w:r>
      <w:r>
        <w:rPr>
          <w:color w:val="000000"/>
          <w:sz w:val="28"/>
        </w:rPr>
        <w:t>9</w:t>
      </w:r>
    </w:p>
    <w:p w:rsidR="007747B5" w:rsidRDefault="007D7DD6">
      <w:pPr>
        <w:tabs>
          <w:tab w:val="right" w:leader="dot" w:pos="9071"/>
        </w:tabs>
        <w:spacing w:line="360" w:lineRule="auto"/>
      </w:pPr>
      <w:r>
        <w:rPr>
          <w:color w:val="000000"/>
          <w:sz w:val="28"/>
        </w:rPr>
        <w:t>5 Расчёт потока данных и выбор интерфейса</w:t>
      </w:r>
      <w:r>
        <w:tab/>
      </w:r>
      <w:r>
        <w:rPr>
          <w:color w:val="000000"/>
          <w:sz w:val="28"/>
        </w:rPr>
        <w:t>10</w:t>
      </w:r>
    </w:p>
    <w:p w:rsidR="007747B5" w:rsidRDefault="007D7DD6">
      <w:pPr>
        <w:tabs>
          <w:tab w:val="right" w:leader="dot" w:pos="9071"/>
        </w:tabs>
        <w:spacing w:line="360" w:lineRule="auto"/>
      </w:pPr>
      <w:r>
        <w:rPr>
          <w:color w:val="000000"/>
          <w:sz w:val="28"/>
        </w:rPr>
        <w:t>6 Детектирование движения и влияние разрешения</w:t>
      </w:r>
      <w:r>
        <w:tab/>
      </w:r>
      <w:r>
        <w:rPr>
          <w:color w:val="000000"/>
          <w:sz w:val="28"/>
        </w:rPr>
        <w:t>11</w:t>
      </w:r>
    </w:p>
    <w:p w:rsidR="007747B5" w:rsidRDefault="007D7DD6">
      <w:pPr>
        <w:tabs>
          <w:tab w:val="right" w:leader="dot" w:pos="9071"/>
        </w:tabs>
        <w:spacing w:line="360" w:lineRule="auto"/>
      </w:pPr>
      <w:r>
        <w:rPr>
          <w:color w:val="000000"/>
          <w:sz w:val="28"/>
        </w:rPr>
        <w:t>ЗАКЛЮЧЕНИЕ</w:t>
      </w:r>
      <w:r>
        <w:tab/>
      </w:r>
      <w:r>
        <w:rPr>
          <w:color w:val="000000"/>
          <w:sz w:val="28"/>
        </w:rPr>
        <w:t>15</w:t>
      </w:r>
    </w:p>
    <w:p w:rsidR="007747B5" w:rsidRDefault="007D7DD6">
      <w:pPr>
        <w:tabs>
          <w:tab w:val="right" w:leader="dot" w:pos="9071"/>
        </w:tabs>
        <w:spacing w:line="360" w:lineRule="auto"/>
      </w:pPr>
      <w:r>
        <w:rPr>
          <w:color w:val="000000"/>
          <w:sz w:val="28"/>
        </w:rPr>
        <w:t>СПИСОК ИСПОЛЬЗОВАННЫХ ИСТОЧНИКОВ</w:t>
      </w:r>
      <w:r>
        <w:tab/>
      </w:r>
      <w:r>
        <w:rPr>
          <w:color w:val="000000"/>
          <w:sz w:val="28"/>
        </w:rPr>
        <w:t>16</w:t>
      </w:r>
    </w:p>
    <w:p w:rsidR="007747B5" w:rsidRDefault="007D7DD6">
      <w:pPr>
        <w:tabs>
          <w:tab w:val="right" w:leader="dot" w:pos="9071"/>
        </w:tabs>
        <w:spacing w:line="360" w:lineRule="auto"/>
      </w:pPr>
      <w:r>
        <w:rPr>
          <w:color w:val="000000"/>
          <w:sz w:val="28"/>
        </w:rPr>
        <w:t>ПРИЛОЖЕНИЕ А Листинг программы захвата</w:t>
      </w:r>
      <w:r>
        <w:tab/>
      </w:r>
      <w:r>
        <w:rPr>
          <w:color w:val="000000"/>
          <w:sz w:val="28"/>
        </w:rPr>
        <w:t>17</w:t>
      </w:r>
    </w:p>
    <w:p w:rsidR="007747B5" w:rsidRDefault="007D7DD6">
      <w:r>
        <w:br w:type="page"/>
      </w:r>
    </w:p>
    <w:p w:rsidR="007747B5" w:rsidRDefault="007D7DD6">
      <w:pPr>
        <w:keepNext/>
        <w:spacing w:after="360" w:line="360" w:lineRule="auto"/>
        <w:jc w:val="center"/>
      </w:pPr>
      <w:r>
        <w:rPr>
          <w:b/>
          <w:color w:val="000000"/>
          <w:sz w:val="28"/>
        </w:rPr>
        <w:lastRenderedPageBreak/>
        <w:t>ВВЕДЕНИЕ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Целью работы является подключение источника видео </w:t>
      </w:r>
      <w:r>
        <w:rPr>
          <w:color w:val="000000"/>
          <w:sz w:val="28"/>
        </w:rPr>
        <w:t>к MATLAB, определение доступных форматов, захват и запись видеопотока, расчёт потока данных и обработка последовательности кадров разностным методом [1], [2].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Выполнены оба варианта: Image Acquisition Explorer (взамен удалённого в R2024a приложения imaqtoo</w:t>
      </w:r>
      <w:r>
        <w:rPr>
          <w:color w:val="000000"/>
          <w:sz w:val="28"/>
        </w:rPr>
        <w:t>l) и программный захват. Источник — Color Device адаптера mwdemoimaq, DeviceID = 1 [3]. В поле зрения — оператор в наушниках. Последовательность 180 кадров (6 с при 30 кадр/с, RGB_NTSC 640×480) записана на диск. Исследованы режимы RGB_NTSC, S-Video 160×120</w:t>
      </w:r>
      <w:r>
        <w:rPr>
          <w:color w:val="000000"/>
          <w:sz w:val="28"/>
        </w:rPr>
        <w:t xml:space="preserve"> и CCIR 768×576. Разностный детектор построен по соседним кадрам видеопотока.</w:t>
      </w:r>
    </w:p>
    <w:p w:rsidR="007747B5" w:rsidRDefault="007D7DD6">
      <w:r>
        <w:br w:type="page"/>
      </w:r>
    </w:p>
    <w:p w:rsidR="007747B5" w:rsidRDefault="007D7DD6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1 Средства и объект эксперимента</w:t>
      </w:r>
    </w:p>
    <w:p w:rsidR="007747B5" w:rsidRPr="0055569C" w:rsidRDefault="007D7DD6">
      <w:pPr>
        <w:spacing w:line="360" w:lineRule="auto"/>
        <w:ind w:firstLine="709"/>
        <w:jc w:val="both"/>
        <w:rPr>
          <w:lang w:val="en-US"/>
        </w:rPr>
      </w:pPr>
      <w:r>
        <w:rPr>
          <w:color w:val="000000"/>
          <w:sz w:val="28"/>
        </w:rPr>
        <w:t>Среда: MATLAB R2024a (24.1), Windows 11. Установлены</w:t>
      </w:r>
      <w:r w:rsidRPr="0055569C">
        <w:rPr>
          <w:color w:val="000000"/>
          <w:sz w:val="28"/>
          <w:lang w:val="en-US"/>
        </w:rPr>
        <w:t xml:space="preserve"> Image Acquisition Toolbox 24.1 </w:t>
      </w:r>
      <w:r>
        <w:rPr>
          <w:color w:val="000000"/>
          <w:sz w:val="28"/>
        </w:rPr>
        <w:t>и</w:t>
      </w:r>
      <w:r w:rsidRPr="0055569C">
        <w:rPr>
          <w:color w:val="000000"/>
          <w:sz w:val="28"/>
          <w:lang w:val="en-US"/>
        </w:rPr>
        <w:t xml:space="preserve"> Image Processing Toolbox. </w:t>
      </w:r>
      <w:r>
        <w:rPr>
          <w:color w:val="000000"/>
          <w:sz w:val="28"/>
        </w:rPr>
        <w:t>Адаптер</w:t>
      </w:r>
      <w:r w:rsidRPr="0055569C">
        <w:rPr>
          <w:color w:val="000000"/>
          <w:sz w:val="28"/>
          <w:lang w:val="en-US"/>
        </w:rPr>
        <w:t xml:space="preserve"> mwdemoimaq </w:t>
      </w:r>
      <w:r>
        <w:rPr>
          <w:color w:val="000000"/>
          <w:sz w:val="28"/>
        </w:rPr>
        <w:t>зарегистриро</w:t>
      </w:r>
      <w:r>
        <w:rPr>
          <w:color w:val="000000"/>
          <w:sz w:val="28"/>
        </w:rPr>
        <w:t>ван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командой</w:t>
      </w:r>
      <w:r w:rsidRPr="0055569C">
        <w:rPr>
          <w:color w:val="000000"/>
          <w:sz w:val="28"/>
          <w:lang w:val="en-US"/>
        </w:rPr>
        <w:t xml:space="preserve"> imaqregister </w:t>
      </w:r>
      <w:r>
        <w:rPr>
          <w:color w:val="000000"/>
          <w:sz w:val="28"/>
        </w:rPr>
        <w:t>из</w:t>
      </w:r>
      <w:r w:rsidRPr="0055569C">
        <w:rPr>
          <w:color w:val="000000"/>
          <w:sz w:val="28"/>
          <w:lang w:val="en-US"/>
        </w:rPr>
        <w:t xml:space="preserve"> Adaptor Kit. imaqhwinfo </w:t>
      </w:r>
      <w:r>
        <w:rPr>
          <w:color w:val="000000"/>
          <w:sz w:val="28"/>
        </w:rPr>
        <w:t>возвращает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три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устройства</w:t>
      </w:r>
      <w:r w:rsidRPr="0055569C">
        <w:rPr>
          <w:color w:val="000000"/>
          <w:sz w:val="28"/>
          <w:lang w:val="en-US"/>
        </w:rPr>
        <w:t xml:space="preserve"> (</w:t>
      </w:r>
      <w:r>
        <w:rPr>
          <w:color w:val="000000"/>
          <w:sz w:val="28"/>
        </w:rPr>
        <w:t>рисунок</w:t>
      </w:r>
      <w:r w:rsidRPr="0055569C">
        <w:rPr>
          <w:color w:val="000000"/>
          <w:sz w:val="28"/>
          <w:lang w:val="en-US"/>
        </w:rPr>
        <w:t xml:space="preserve"> 1, </w:t>
      </w:r>
      <w:r>
        <w:rPr>
          <w:color w:val="000000"/>
          <w:sz w:val="28"/>
        </w:rPr>
        <w:t>таблица</w:t>
      </w:r>
      <w:r w:rsidRPr="0055569C">
        <w:rPr>
          <w:color w:val="000000"/>
          <w:sz w:val="28"/>
          <w:lang w:val="en-US"/>
        </w:rPr>
        <w:t xml:space="preserve"> 1).</w:t>
      </w:r>
    </w:p>
    <w:p w:rsidR="007747B5" w:rsidRDefault="007D7DD6">
      <w:pPr>
        <w:keepNext/>
        <w:spacing w:before="200" w:after="80" w:line="360" w:lineRule="auto"/>
      </w:pPr>
      <w:r>
        <w:rPr>
          <w:color w:val="000000"/>
          <w:sz w:val="28"/>
        </w:rPr>
        <w:t>Таблица 1 — Обнаруженные устройства mwdemoimaq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041"/>
        <w:gridCol w:w="2381"/>
        <w:gridCol w:w="3685"/>
      </w:tblGrid>
      <w:tr w:rsidR="007747B5">
        <w:trPr>
          <w:jc w:val="center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DeviceID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Имя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Форматы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Назначение в работе</w:t>
            </w:r>
          </w:p>
        </w:tc>
      </w:tr>
      <w:tr w:rsidR="007747B5" w:rsidRPr="0055569C">
        <w:trPr>
          <w:jc w:val="center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Color Device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RGB_NTSC, S-Video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Pr="0055569C" w:rsidRDefault="007D7DD6">
            <w:pPr>
              <w:spacing w:line="276" w:lineRule="auto"/>
              <w:rPr>
                <w:lang w:val="en-US"/>
              </w:rPr>
            </w:pPr>
            <w:r>
              <w:rPr>
                <w:color w:val="000000"/>
                <w:sz w:val="20"/>
              </w:rPr>
              <w:t>цветной</w:t>
            </w:r>
            <w:r w:rsidRPr="0055569C">
              <w:rPr>
                <w:color w:val="000000"/>
                <w:sz w:val="20"/>
                <w:lang w:val="en-US"/>
              </w:rPr>
              <w:t xml:space="preserve"> </w:t>
            </w:r>
            <w:r>
              <w:rPr>
                <w:color w:val="000000"/>
                <w:sz w:val="20"/>
              </w:rPr>
              <w:t>захват</w:t>
            </w:r>
            <w:r w:rsidRPr="0055569C">
              <w:rPr>
                <w:color w:val="000000"/>
                <w:sz w:val="20"/>
                <w:lang w:val="en-US"/>
              </w:rPr>
              <w:t>, Hue/Saturation,</w:t>
            </w:r>
            <w:r w:rsidRPr="0055569C">
              <w:rPr>
                <w:color w:val="000000"/>
                <w:sz w:val="20"/>
                <w:lang w:val="en-US"/>
              </w:rPr>
              <w:t xml:space="preserve"> Logging</w:t>
            </w:r>
          </w:p>
        </w:tc>
      </w:tr>
      <w:tr w:rsidR="007747B5">
        <w:trPr>
          <w:jc w:val="center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Monochrome Device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RS170, CCIR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третий режим, полутоновый поток</w:t>
            </w:r>
          </w:p>
        </w:tc>
      </w:tr>
      <w:tr w:rsidR="007747B5">
        <w:trPr>
          <w:jc w:val="center"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Digital Device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файл устройства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не использовалось</w:t>
            </w:r>
          </w:p>
        </w:tc>
      </w:tr>
    </w:tbl>
    <w:p w:rsidR="007747B5" w:rsidRDefault="007747B5">
      <w:pPr>
        <w:spacing w:after="120"/>
        <w:jc w:val="both"/>
      </w:pP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drawing>
          <wp:inline distT="0" distB="0" distL="0" distR="0">
            <wp:extent cx="5400000" cy="29842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qhwinf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Default="007D7DD6">
      <w:pPr>
        <w:spacing w:before="120" w:after="200" w:line="360" w:lineRule="auto"/>
        <w:jc w:val="center"/>
      </w:pPr>
      <w:r>
        <w:rPr>
          <w:color w:val="000000"/>
          <w:sz w:val="28"/>
        </w:rPr>
        <w:t>Рисунок 1 — Вывод imaqhwinfo по адаптеру mwdemoimaq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Рабочий формат Color Device — RGB_NTSC, 640×480, 30 кадр/с. Для выбора про</w:t>
      </w:r>
      <w:r>
        <w:rPr>
          <w:color w:val="000000"/>
          <w:sz w:val="28"/>
        </w:rPr>
        <w:t>мышленного канала по методичке считается несжатый поток D = W × H × B × FPS / 10^6 при тех же W, H, B и FPS [1]. Объект съёмки — оператор в наушниках на фоне помещения.</w:t>
      </w:r>
    </w:p>
    <w:p w:rsidR="007747B5" w:rsidRDefault="007D7DD6">
      <w:r>
        <w:br w:type="page"/>
      </w:r>
    </w:p>
    <w:p w:rsidR="007747B5" w:rsidRDefault="007D7DD6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2 Работа в Image Acquisition Explorer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Команда imaqtool в R2024a удалена. Использовано</w:t>
      </w:r>
      <w:r>
        <w:rPr>
          <w:color w:val="000000"/>
          <w:sz w:val="28"/>
        </w:rPr>
        <w:t xml:space="preserve"> приложение Image Acquisition Explorer [4]. В Hardware Browser отображаются Color Device, Monochrome Device и Digital Device, DeviceID = 1…3, индикатор зелёный (рисунок 2).</w:t>
      </w: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drawing>
          <wp:inline distT="0" distB="0" distL="0" distR="0">
            <wp:extent cx="5580000" cy="32537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q_explorer_cr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5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Pr="0055569C" w:rsidRDefault="007D7DD6">
      <w:pPr>
        <w:spacing w:before="120" w:after="200" w:line="360" w:lineRule="auto"/>
        <w:jc w:val="center"/>
        <w:rPr>
          <w:lang w:val="en-US"/>
        </w:rPr>
      </w:pPr>
      <w:r>
        <w:rPr>
          <w:color w:val="000000"/>
          <w:sz w:val="28"/>
        </w:rPr>
        <w:t>Рисунок</w:t>
      </w:r>
      <w:r w:rsidRPr="0055569C">
        <w:rPr>
          <w:color w:val="000000"/>
          <w:sz w:val="28"/>
          <w:lang w:val="en-US"/>
        </w:rPr>
        <w:t xml:space="preserve"> 2 — Image Acquisition Explorer: </w:t>
      </w:r>
      <w:r>
        <w:rPr>
          <w:color w:val="000000"/>
          <w:sz w:val="28"/>
        </w:rPr>
        <w:t>список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устройств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Предварительный просмотр</w:t>
      </w:r>
      <w:r>
        <w:rPr>
          <w:color w:val="000000"/>
          <w:sz w:val="28"/>
        </w:rPr>
        <w:t xml:space="preserve"> Color Device, формат RGB_NTSC. Окно показывает 640×480, 30 кадр/с и строку Waiting for START (рисунок 3). В кадре — оператор в наушниках. Это штатное состояние: изображение уже идёт, сбор кадров ещё не запущен [2].</w:t>
      </w: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040000" cy="409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Pr="0055569C" w:rsidRDefault="007D7DD6">
      <w:pPr>
        <w:spacing w:before="120" w:after="200" w:line="360" w:lineRule="auto"/>
        <w:jc w:val="center"/>
        <w:rPr>
          <w:lang w:val="en-US"/>
        </w:rPr>
      </w:pPr>
      <w:r>
        <w:rPr>
          <w:color w:val="000000"/>
          <w:sz w:val="28"/>
        </w:rPr>
        <w:t>Рисунок</w:t>
      </w:r>
      <w:r w:rsidRPr="0055569C">
        <w:rPr>
          <w:color w:val="000000"/>
          <w:sz w:val="28"/>
          <w:lang w:val="en-US"/>
        </w:rPr>
        <w:t xml:space="preserve"> 3 — </w:t>
      </w:r>
      <w:r>
        <w:rPr>
          <w:color w:val="000000"/>
          <w:sz w:val="28"/>
        </w:rPr>
        <w:t>Окно</w:t>
      </w:r>
      <w:r w:rsidRPr="0055569C">
        <w:rPr>
          <w:color w:val="000000"/>
          <w:sz w:val="28"/>
          <w:lang w:val="en-US"/>
        </w:rPr>
        <w:t xml:space="preserve"> preview Color Device,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формат</w:t>
      </w:r>
      <w:r w:rsidRPr="0055569C">
        <w:rPr>
          <w:color w:val="000000"/>
          <w:sz w:val="28"/>
          <w:lang w:val="en-US"/>
        </w:rPr>
        <w:t xml:space="preserve"> RGB_NTSC</w:t>
      </w:r>
    </w:p>
    <w:p w:rsidR="007747B5" w:rsidRPr="0055569C" w:rsidRDefault="007D7DD6">
      <w:pPr>
        <w:rPr>
          <w:lang w:val="en-US"/>
        </w:rPr>
      </w:pPr>
      <w:r w:rsidRPr="0055569C">
        <w:rPr>
          <w:lang w:val="en-US"/>
        </w:rPr>
        <w:br w:type="page"/>
      </w:r>
    </w:p>
    <w:p w:rsidR="007747B5" w:rsidRPr="0055569C" w:rsidRDefault="007D7DD6">
      <w:pPr>
        <w:keepNext/>
        <w:spacing w:after="240" w:line="360" w:lineRule="auto"/>
        <w:ind w:firstLine="709"/>
        <w:rPr>
          <w:lang w:val="en-US"/>
        </w:rPr>
      </w:pPr>
      <w:r w:rsidRPr="0055569C">
        <w:rPr>
          <w:b/>
          <w:color w:val="000000"/>
          <w:sz w:val="28"/>
          <w:lang w:val="en-US"/>
        </w:rPr>
        <w:lastRenderedPageBreak/>
        <w:t xml:space="preserve">3 </w:t>
      </w:r>
      <w:r>
        <w:rPr>
          <w:b/>
          <w:color w:val="000000"/>
          <w:sz w:val="28"/>
        </w:rPr>
        <w:t>Программный</w:t>
      </w:r>
      <w:r w:rsidRPr="0055569C">
        <w:rPr>
          <w:b/>
          <w:color w:val="000000"/>
          <w:sz w:val="28"/>
          <w:lang w:val="en-US"/>
        </w:rPr>
        <w:t xml:space="preserve"> </w:t>
      </w:r>
      <w:r>
        <w:rPr>
          <w:b/>
          <w:color w:val="000000"/>
          <w:sz w:val="28"/>
        </w:rPr>
        <w:t>захват</w:t>
      </w:r>
      <w:r w:rsidRPr="0055569C">
        <w:rPr>
          <w:b/>
          <w:color w:val="000000"/>
          <w:sz w:val="28"/>
          <w:lang w:val="en-US"/>
        </w:rPr>
        <w:t xml:space="preserve"> </w:t>
      </w:r>
      <w:r>
        <w:rPr>
          <w:b/>
          <w:color w:val="000000"/>
          <w:sz w:val="28"/>
        </w:rPr>
        <w:t>и</w:t>
      </w:r>
      <w:r w:rsidRPr="0055569C">
        <w:rPr>
          <w:b/>
          <w:color w:val="000000"/>
          <w:sz w:val="28"/>
          <w:lang w:val="en-US"/>
        </w:rPr>
        <w:t xml:space="preserve"> </w:t>
      </w:r>
      <w:r>
        <w:rPr>
          <w:b/>
          <w:color w:val="000000"/>
          <w:sz w:val="28"/>
        </w:rPr>
        <w:t>настройка</w:t>
      </w:r>
      <w:r w:rsidRPr="0055569C">
        <w:rPr>
          <w:b/>
          <w:color w:val="000000"/>
          <w:sz w:val="28"/>
          <w:lang w:val="en-US"/>
        </w:rPr>
        <w:t xml:space="preserve"> </w:t>
      </w:r>
      <w:r>
        <w:rPr>
          <w:b/>
          <w:color w:val="000000"/>
          <w:sz w:val="28"/>
        </w:rPr>
        <w:t>параметров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Объект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видеовхода</w:t>
      </w:r>
      <w:r w:rsidRPr="0055569C">
        <w:rPr>
          <w:color w:val="000000"/>
          <w:sz w:val="28"/>
          <w:lang w:val="en-US"/>
        </w:rPr>
        <w:t xml:space="preserve"> — Color Device, DeviceID = 1, </w:t>
      </w:r>
      <w:r>
        <w:rPr>
          <w:color w:val="000000"/>
          <w:sz w:val="28"/>
        </w:rPr>
        <w:t>формат</w:t>
      </w:r>
      <w:r w:rsidRPr="0055569C">
        <w:rPr>
          <w:color w:val="000000"/>
          <w:sz w:val="28"/>
          <w:lang w:val="en-US"/>
        </w:rPr>
        <w:t xml:space="preserve"> RGB_NTSC, ReturnedColorSpace = rgb. </w:t>
      </w:r>
      <w:r>
        <w:rPr>
          <w:color w:val="000000"/>
          <w:sz w:val="28"/>
        </w:rPr>
        <w:t>Из свойств источника изменены два параметра: Hue и Saturation. Exposure и WhiteBalance у устройства не</w:t>
      </w:r>
      <w:r>
        <w:rPr>
          <w:color w:val="000000"/>
          <w:sz w:val="28"/>
        </w:rPr>
        <w:t>доступны.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Исходные значения: Hue = 0,5, Saturation = 50. Затем Hue = 0,12 и Saturation = 92: стена уходит в красно-оранжевый (рисунки 4, 5). Затем Hue = 0,82 и Saturation = 12: кадр бледнеет, появляется зеленоватый оттенок.</w:t>
      </w: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drawing>
          <wp:inline distT="0" distB="0" distL="0" distR="0">
            <wp:extent cx="5220000" cy="28847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_pro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8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Pr="0055569C" w:rsidRDefault="007D7DD6">
      <w:pPr>
        <w:spacing w:before="120" w:after="200" w:line="360" w:lineRule="auto"/>
        <w:jc w:val="center"/>
        <w:rPr>
          <w:lang w:val="en-US"/>
        </w:rPr>
      </w:pPr>
      <w:r>
        <w:rPr>
          <w:color w:val="000000"/>
          <w:sz w:val="28"/>
        </w:rPr>
        <w:t>Рисунок</w:t>
      </w:r>
      <w:r w:rsidRPr="0055569C">
        <w:rPr>
          <w:color w:val="000000"/>
          <w:sz w:val="28"/>
          <w:lang w:val="en-US"/>
        </w:rPr>
        <w:t xml:space="preserve"> 4 — Hue </w:t>
      </w:r>
      <w:r>
        <w:rPr>
          <w:color w:val="000000"/>
          <w:sz w:val="28"/>
        </w:rPr>
        <w:t>и</w:t>
      </w:r>
      <w:r w:rsidRPr="0055569C">
        <w:rPr>
          <w:color w:val="000000"/>
          <w:sz w:val="28"/>
          <w:lang w:val="en-US"/>
        </w:rPr>
        <w:t xml:space="preserve"> Saturation </w:t>
      </w:r>
      <w:r>
        <w:rPr>
          <w:color w:val="000000"/>
          <w:sz w:val="28"/>
        </w:rPr>
        <w:t>п</w:t>
      </w:r>
      <w:r>
        <w:rPr>
          <w:color w:val="000000"/>
          <w:sz w:val="28"/>
        </w:rPr>
        <w:t>осле</w:t>
      </w:r>
      <w:r w:rsidRPr="0055569C">
        <w:rPr>
          <w:color w:val="000000"/>
          <w:sz w:val="28"/>
          <w:lang w:val="en-US"/>
        </w:rPr>
        <w:t xml:space="preserve"> getselectedsource</w:t>
      </w: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040000" cy="4095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_hue_sat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Pr="0055569C" w:rsidRDefault="007D7DD6">
      <w:pPr>
        <w:spacing w:before="120" w:after="200" w:line="360" w:lineRule="auto"/>
        <w:jc w:val="center"/>
        <w:rPr>
          <w:lang w:val="en-US"/>
        </w:rPr>
      </w:pPr>
      <w:r>
        <w:rPr>
          <w:color w:val="000000"/>
          <w:sz w:val="28"/>
        </w:rPr>
        <w:t>Рисунок</w:t>
      </w:r>
      <w:r w:rsidRPr="0055569C">
        <w:rPr>
          <w:color w:val="000000"/>
          <w:sz w:val="28"/>
          <w:lang w:val="en-US"/>
        </w:rPr>
        <w:t xml:space="preserve"> 5 — Preview </w:t>
      </w:r>
      <w:r>
        <w:rPr>
          <w:color w:val="000000"/>
          <w:sz w:val="28"/>
        </w:rPr>
        <w:t>после</w:t>
      </w:r>
      <w:r w:rsidRPr="0055569C">
        <w:rPr>
          <w:color w:val="000000"/>
          <w:sz w:val="28"/>
          <w:lang w:val="en-US"/>
        </w:rPr>
        <w:t xml:space="preserve"> Hue = 0,12, Saturation = 92</w:t>
      </w:r>
    </w:p>
    <w:p w:rsidR="007747B5" w:rsidRPr="0055569C" w:rsidRDefault="007D7DD6">
      <w:pPr>
        <w:rPr>
          <w:lang w:val="en-US"/>
        </w:rPr>
      </w:pPr>
      <w:r w:rsidRPr="0055569C">
        <w:rPr>
          <w:lang w:val="en-US"/>
        </w:rPr>
        <w:br w:type="page"/>
      </w:r>
    </w:p>
    <w:p w:rsidR="007747B5" w:rsidRDefault="007D7DD6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4 Запись видеопотока на диск (Logging)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Заданы LoggingMode = disk, FramesPerTrigger = 180. Запись 6,0 с при 30 кадр/с, файл capture\log_6s.avi, контейнер Motion JPEG AVI, объём</w:t>
      </w:r>
      <w:r>
        <w:rPr>
          <w:color w:val="000000"/>
          <w:sz w:val="28"/>
        </w:rPr>
        <w:t xml:space="preserve"> 7,88 МБ (рисунок 6). FramesAcquired = DiskLoggerFrameCount = 180. Требование методички 5–10 с выполнено, потерь кадров нет.</w:t>
      </w: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drawing>
          <wp:inline distT="0" distB="0" distL="0" distR="0">
            <wp:extent cx="5220000" cy="288473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g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8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Default="007D7DD6">
      <w:pPr>
        <w:spacing w:before="120" w:after="200" w:line="360" w:lineRule="auto"/>
        <w:jc w:val="center"/>
      </w:pPr>
      <w:r>
        <w:rPr>
          <w:color w:val="000000"/>
          <w:sz w:val="28"/>
        </w:rPr>
        <w:t>Рисунок 6 — Параметры LoggingMode = disk после start(vid)</w:t>
      </w:r>
    </w:p>
    <w:p w:rsidR="007747B5" w:rsidRDefault="007D7DD6">
      <w:pPr>
        <w:keepNext/>
        <w:spacing w:before="200" w:after="80" w:line="360" w:lineRule="auto"/>
      </w:pPr>
      <w:r>
        <w:rPr>
          <w:color w:val="000000"/>
          <w:sz w:val="28"/>
        </w:rPr>
        <w:t>Таблица 2 — Параметры записи на диск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7747B5">
        <w:trPr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Параметр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Значение</w:t>
            </w:r>
          </w:p>
        </w:tc>
      </w:tr>
      <w:tr w:rsidR="007747B5">
        <w:trPr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LoggingMode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disk</w:t>
            </w:r>
          </w:p>
        </w:tc>
      </w:tr>
      <w:tr w:rsidR="007747B5">
        <w:trPr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FramesPerTrigger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180</w:t>
            </w:r>
          </w:p>
        </w:tc>
      </w:tr>
      <w:tr w:rsidR="007747B5">
        <w:trPr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FPS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30</w:t>
            </w:r>
          </w:p>
        </w:tc>
      </w:tr>
      <w:tr w:rsidR="007747B5">
        <w:trPr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Длительность, с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6,0</w:t>
            </w:r>
          </w:p>
        </w:tc>
      </w:tr>
      <w:tr w:rsidR="007747B5">
        <w:trPr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FramesAcquired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180</w:t>
            </w:r>
          </w:p>
        </w:tc>
      </w:tr>
      <w:tr w:rsidR="007747B5">
        <w:trPr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DiskLoggerFrameCount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180</w:t>
            </w:r>
          </w:p>
        </w:tc>
      </w:tr>
      <w:tr w:rsidR="007747B5">
        <w:trPr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Файл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log_6s.avi</w:t>
            </w:r>
          </w:p>
        </w:tc>
      </w:tr>
      <w:tr w:rsidR="007747B5">
        <w:trPr>
          <w:jc w:val="center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Объём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7,88 МБ</w:t>
            </w:r>
          </w:p>
        </w:tc>
      </w:tr>
    </w:tbl>
    <w:p w:rsidR="007747B5" w:rsidRDefault="007747B5">
      <w:pPr>
        <w:spacing w:after="120"/>
        <w:jc w:val="both"/>
      </w:pPr>
    </w:p>
    <w:p w:rsidR="007747B5" w:rsidRDefault="007D7DD6">
      <w:r>
        <w:br w:type="page"/>
      </w:r>
    </w:p>
    <w:p w:rsidR="007747B5" w:rsidRDefault="007D7DD6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5 Расчёт потока данных и выбор интерфейса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Исследованы три режима. Частота кадров у источника равна 30 кадр/с. Поток </w:t>
      </w:r>
      <w:r>
        <w:rPr>
          <w:color w:val="000000"/>
          <w:sz w:val="28"/>
        </w:rPr>
        <w:t>несжатых данных D = W × H × B × FPS / 10^6 МБ/с, где для RGB B = 3, для полутонового CCIR B = 1 [1]. Результаты — в таблице 3.</w:t>
      </w:r>
    </w:p>
    <w:p w:rsidR="007747B5" w:rsidRDefault="007D7DD6">
      <w:pPr>
        <w:keepNext/>
        <w:spacing w:before="200" w:after="80" w:line="360" w:lineRule="auto"/>
      </w:pPr>
      <w:r>
        <w:rPr>
          <w:color w:val="000000"/>
          <w:sz w:val="28"/>
        </w:rPr>
        <w:t>Таблица 3 — Режимы и расчётный поток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928"/>
        <w:gridCol w:w="1474"/>
        <w:gridCol w:w="1474"/>
        <w:gridCol w:w="850"/>
        <w:gridCol w:w="1361"/>
        <w:gridCol w:w="1587"/>
      </w:tblGrid>
      <w:tr w:rsidR="007747B5">
        <w:trPr>
          <w:jc w:val="center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№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Устройство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Формат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Разрешение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FPS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B, байт/пикс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Поток, МБ/с</w:t>
            </w:r>
          </w:p>
        </w:tc>
      </w:tr>
      <w:tr w:rsidR="007747B5">
        <w:trPr>
          <w:jc w:val="center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Color Device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RGB_NTSC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 xml:space="preserve">640 × </w:t>
            </w:r>
            <w:r>
              <w:rPr>
                <w:color w:val="000000"/>
                <w:sz w:val="20"/>
              </w:rPr>
              <w:t>480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30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27,648</w:t>
            </w:r>
          </w:p>
        </w:tc>
      </w:tr>
      <w:tr w:rsidR="007747B5">
        <w:trPr>
          <w:jc w:val="center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2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Color Device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S-Video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160 × 120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30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1,728</w:t>
            </w:r>
          </w:p>
        </w:tc>
      </w:tr>
      <w:tr w:rsidR="007747B5">
        <w:trPr>
          <w:jc w:val="center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3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Monochrome Device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CCIR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768 × 576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30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13,271</w:t>
            </w:r>
          </w:p>
        </w:tc>
      </w:tr>
    </w:tbl>
    <w:p w:rsidR="007747B5" w:rsidRDefault="007747B5">
      <w:pPr>
        <w:spacing w:after="120"/>
        <w:jc w:val="both"/>
      </w:pP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Максимальный оценочный поток 27,648 МБ/с. С запасом 30 % требуется около 36 МБ/с. GigE Vision 1G (около 120 МБ/с, линия до 100 м) достаточен и </w:t>
      </w:r>
      <w:r>
        <w:rPr>
          <w:color w:val="000000"/>
          <w:sz w:val="28"/>
        </w:rPr>
        <w:t>принят как минимально достаточный промышленный канал. USB3 Vision (около 400 МБ/с) избыточен по скорости и ограничен длиной ~5 м. Camera Link избыточен и требует плату захвата. Фактический канал стенда — память процесса MATLAB; GigE — оценка для промышленн</w:t>
      </w:r>
      <w:r>
        <w:rPr>
          <w:color w:val="000000"/>
          <w:sz w:val="28"/>
        </w:rPr>
        <w:t>ой камеры с тем же расчётным потоком [1].</w:t>
      </w:r>
    </w:p>
    <w:p w:rsidR="007747B5" w:rsidRDefault="007D7DD6">
      <w:pPr>
        <w:keepNext/>
        <w:spacing w:before="200" w:after="80" w:line="360" w:lineRule="auto"/>
      </w:pPr>
      <w:r>
        <w:rPr>
          <w:color w:val="000000"/>
          <w:sz w:val="28"/>
        </w:rPr>
        <w:t>Таблица 4 — Сравнение интерфейсов для потока 27,648 МБ/с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2154"/>
        <w:gridCol w:w="1928"/>
        <w:gridCol w:w="3231"/>
      </w:tblGrid>
      <w:tr w:rsidR="007747B5">
        <w:trPr>
          <w:jc w:val="center"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Интерфейс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Полезная скорость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Длина линии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Вывод</w:t>
            </w:r>
          </w:p>
        </w:tc>
      </w:tr>
      <w:tr w:rsidR="007747B5">
        <w:trPr>
          <w:jc w:val="center"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GigE Vision 1G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около 120 МБ/с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до 100 м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минимально достаточный</w:t>
            </w:r>
          </w:p>
        </w:tc>
      </w:tr>
      <w:tr w:rsidR="007747B5">
        <w:trPr>
          <w:jc w:val="center"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USB3 Vision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около 400 МБ/с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около 5 м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 xml:space="preserve">хватает, </w:t>
            </w:r>
            <w:r>
              <w:rPr>
                <w:color w:val="000000"/>
                <w:sz w:val="20"/>
              </w:rPr>
              <w:t>кабель короткий</w:t>
            </w:r>
          </w:p>
        </w:tc>
      </w:tr>
      <w:tr w:rsidR="007747B5">
        <w:trPr>
          <w:jc w:val="center"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Camera Link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до 850 МБ/с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до 10 м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избыточен, нужна плата</w:t>
            </w:r>
          </w:p>
        </w:tc>
      </w:tr>
    </w:tbl>
    <w:p w:rsidR="007747B5" w:rsidRDefault="007747B5">
      <w:pPr>
        <w:spacing w:after="120"/>
        <w:jc w:val="both"/>
      </w:pPr>
    </w:p>
    <w:p w:rsidR="007747B5" w:rsidRDefault="007D7DD6">
      <w:r>
        <w:br w:type="page"/>
      </w:r>
    </w:p>
    <w:p w:rsidR="007747B5" w:rsidRDefault="007D7DD6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6 Детектирование движения и влияние разрешения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Разностный метод: два кадра видеопоследовательности переводятся в полутоновые, берётся imabsdiff, порог отделяет изменившиеся пиксели</w:t>
      </w:r>
      <w:r>
        <w:rPr>
          <w:color w:val="000000"/>
          <w:sz w:val="28"/>
        </w:rPr>
        <w:t xml:space="preserve"> [1]. Сравнивались кадры № 10 и № 22 (смещение головы оператора относительно фона). Пороги 5, 10 и 25 выделяют контуры лица и наушников (рисунки 7–9). При пороге 25 маска реже. Рабочий порог — 10. На рисунке 10 — окно детектора, FramesAcquired = 180.</w:t>
      </w: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drawing>
          <wp:inline distT="0" distB="0" distL="0" distR="0">
            <wp:extent cx="3960000" cy="297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tion_RGB_NTSC_th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Default="007D7DD6">
      <w:pPr>
        <w:spacing w:before="120" w:after="200" w:line="360" w:lineRule="auto"/>
        <w:jc w:val="center"/>
      </w:pPr>
      <w:r>
        <w:rPr>
          <w:color w:val="000000"/>
          <w:sz w:val="28"/>
        </w:rPr>
        <w:t>Рисунок 7 — Маска движения, RGB_NTSC, порог 5</w:t>
      </w: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3960000" cy="297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tion_RGB_NTSC_th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Default="007D7DD6">
      <w:pPr>
        <w:spacing w:before="120" w:after="200" w:line="360" w:lineRule="auto"/>
        <w:jc w:val="center"/>
      </w:pPr>
      <w:r>
        <w:rPr>
          <w:color w:val="000000"/>
          <w:sz w:val="28"/>
        </w:rPr>
        <w:t>Рисунок 8 — Маска движения, RGB_NTSC, порог 10</w:t>
      </w: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drawing>
          <wp:inline distT="0" distB="0" distL="0" distR="0">
            <wp:extent cx="3960000" cy="297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tion_RGB_NTSC_th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Default="007D7DD6">
      <w:pPr>
        <w:spacing w:before="120" w:after="200" w:line="360" w:lineRule="auto"/>
        <w:jc w:val="center"/>
      </w:pPr>
      <w:r>
        <w:rPr>
          <w:color w:val="000000"/>
          <w:sz w:val="28"/>
        </w:rPr>
        <w:t>Рисунок 9 — Маска движения, RGB_NTSC, порог 25</w:t>
      </w: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4680000" cy="329439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tion_li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9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Default="007D7DD6">
      <w:pPr>
        <w:spacing w:before="120" w:after="200" w:line="360" w:lineRule="auto"/>
        <w:jc w:val="center"/>
      </w:pPr>
      <w:r>
        <w:rPr>
          <w:color w:val="000000"/>
          <w:sz w:val="28"/>
        </w:rPr>
        <w:t>Рисунок 10 — Окно детектора движения, порог 10, FramesAcquired = 180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Сравнение нагрузки при одинаковом алгорит</w:t>
      </w:r>
      <w:r>
        <w:rPr>
          <w:color w:val="000000"/>
          <w:sz w:val="28"/>
        </w:rPr>
        <w:t>ме и 20 парах кадров: RGB_NTSC 640×480 (307 200 пикс.) и S-Video 160×120 (19 200 пикс., в 16 раз меньше). Среднее время цикла 0,23 мс и 0,10 мс соответственно (таблица 5). Маска S-Video грубее из-за малого числа пикселей (рисунок 11).</w:t>
      </w:r>
    </w:p>
    <w:p w:rsidR="007747B5" w:rsidRDefault="007D7DD6">
      <w:pPr>
        <w:keepNext/>
        <w:spacing w:before="200" w:after="80" w:line="360" w:lineRule="auto"/>
      </w:pPr>
      <w:r>
        <w:rPr>
          <w:color w:val="000000"/>
          <w:sz w:val="28"/>
        </w:rPr>
        <w:t>Таблица 5 — Время цик</w:t>
      </w:r>
      <w:r>
        <w:rPr>
          <w:color w:val="000000"/>
          <w:sz w:val="28"/>
        </w:rPr>
        <w:t>ла разностной обработки, 20 пар кадров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17"/>
        <w:gridCol w:w="1617"/>
        <w:gridCol w:w="1386"/>
        <w:gridCol w:w="1848"/>
        <w:gridCol w:w="1501"/>
        <w:gridCol w:w="1386"/>
      </w:tblGrid>
      <w:tr w:rsidR="007747B5">
        <w:trPr>
          <w:jc w:val="center"/>
        </w:trPr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Формат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Разрешение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Пар кадров</w:t>
            </w:r>
          </w:p>
        </w:tc>
        <w:tc>
          <w:tcPr>
            <w:tcW w:w="1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FramesAcquired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Среднее, мс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7747B5" w:rsidRDefault="007D7DD6">
            <w:pPr>
              <w:spacing w:line="276" w:lineRule="auto"/>
              <w:jc w:val="center"/>
            </w:pPr>
            <w:r>
              <w:rPr>
                <w:b/>
                <w:color w:val="000000"/>
                <w:sz w:val="20"/>
              </w:rPr>
              <w:t>Макс., мс</w:t>
            </w:r>
          </w:p>
        </w:tc>
      </w:tr>
      <w:tr w:rsidR="007747B5">
        <w:trPr>
          <w:jc w:val="center"/>
        </w:trPr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RGB_NTSC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640 × 480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20</w:t>
            </w:r>
          </w:p>
        </w:tc>
        <w:tc>
          <w:tcPr>
            <w:tcW w:w="1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40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0,23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0,54</w:t>
            </w:r>
          </w:p>
        </w:tc>
      </w:tr>
      <w:tr w:rsidR="007747B5">
        <w:trPr>
          <w:jc w:val="center"/>
        </w:trPr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S-Video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160 × 120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20</w:t>
            </w:r>
          </w:p>
        </w:tc>
        <w:tc>
          <w:tcPr>
            <w:tcW w:w="1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40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0,10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747B5" w:rsidRDefault="007D7DD6">
            <w:pPr>
              <w:spacing w:line="276" w:lineRule="auto"/>
            </w:pPr>
            <w:r>
              <w:rPr>
                <w:color w:val="000000"/>
                <w:sz w:val="20"/>
              </w:rPr>
              <w:t>0,33</w:t>
            </w:r>
          </w:p>
        </w:tc>
      </w:tr>
    </w:tbl>
    <w:p w:rsidR="007747B5" w:rsidRDefault="007747B5">
      <w:pPr>
        <w:spacing w:after="120"/>
        <w:jc w:val="both"/>
      </w:pPr>
    </w:p>
    <w:p w:rsidR="007747B5" w:rsidRDefault="007D7DD6">
      <w:pPr>
        <w:keepNext/>
        <w:spacing w:before="200" w:line="360" w:lineRule="auto"/>
        <w:jc w:val="center"/>
      </w:pPr>
      <w:r>
        <w:rPr>
          <w:noProof/>
        </w:rPr>
        <w:drawing>
          <wp:inline distT="0" distB="0" distL="0" distR="0">
            <wp:extent cx="2880000" cy="21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tion_S_Video_th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7B5" w:rsidRDefault="007D7DD6" w:rsidP="0055569C">
      <w:pPr>
        <w:spacing w:before="120" w:after="200" w:line="360" w:lineRule="auto"/>
        <w:jc w:val="center"/>
      </w:pPr>
      <w:r>
        <w:rPr>
          <w:color w:val="000000"/>
          <w:sz w:val="28"/>
        </w:rPr>
        <w:t>Рисунок 11 — Маска движения, S-Video 160×120, порог 10</w:t>
      </w:r>
      <w:bookmarkStart w:id="0" w:name="_GoBack"/>
      <w:bookmarkEnd w:id="0"/>
      <w:r>
        <w:br w:type="page"/>
      </w:r>
    </w:p>
    <w:p w:rsidR="007747B5" w:rsidRDefault="007D7DD6">
      <w:pPr>
        <w:keepNext/>
        <w:spacing w:after="360" w:line="360" w:lineRule="auto"/>
        <w:jc w:val="center"/>
      </w:pPr>
      <w:r>
        <w:rPr>
          <w:b/>
          <w:color w:val="000000"/>
          <w:sz w:val="28"/>
        </w:rPr>
        <w:lastRenderedPageBreak/>
        <w:t>ЗАКЛЮЧЕНИЕ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К MATLAB</w:t>
      </w:r>
      <w:r>
        <w:rPr>
          <w:color w:val="000000"/>
          <w:sz w:val="28"/>
        </w:rPr>
        <w:t xml:space="preserve"> подключён Color Device (DeviceID = 1, mwdemoimaq). В кадре — оператор в наушниках. Выполнены preview 640×480 при 30 кадр/с, изменение Hue и Saturation, запись 180 кадров на диск (6 с, log_6s.avi), разностный детектор и сравнение двух разрешений. Максималь</w:t>
      </w:r>
      <w:r>
        <w:rPr>
          <w:color w:val="000000"/>
          <w:sz w:val="28"/>
        </w:rPr>
        <w:t>ный поток 27,648 МБ/с покрывается GigE Vision 1G. Команда imaqtool в R2024a удалена, использован Image Acquisition Explorer.</w:t>
      </w:r>
    </w:p>
    <w:p w:rsidR="007747B5" w:rsidRDefault="007D7DD6">
      <w:r>
        <w:br w:type="page"/>
      </w:r>
    </w:p>
    <w:p w:rsidR="007747B5" w:rsidRDefault="007D7DD6">
      <w:pPr>
        <w:keepNext/>
        <w:spacing w:after="360" w:line="360" w:lineRule="auto"/>
        <w:jc w:val="center"/>
      </w:pPr>
      <w:r>
        <w:rPr>
          <w:b/>
          <w:color w:val="000000"/>
          <w:sz w:val="28"/>
        </w:rPr>
        <w:lastRenderedPageBreak/>
        <w:t>СПИСОК ИСПОЛЬЗОВАННЫХ ИСТОЧНИКОВ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>1. Подключение и настройка видеокамеры. Захват изображений и видеокадров на производстве : метод</w:t>
      </w:r>
      <w:r>
        <w:rPr>
          <w:color w:val="000000"/>
          <w:sz w:val="28"/>
        </w:rPr>
        <w:t>. указания к лабораторной работе № 2. – Санкт-Петербург : ГУАП, 2026.</w:t>
      </w:r>
    </w:p>
    <w:p w:rsidR="007747B5" w:rsidRPr="0055569C" w:rsidRDefault="007D7DD6">
      <w:pPr>
        <w:spacing w:line="360" w:lineRule="auto"/>
        <w:ind w:firstLine="709"/>
        <w:jc w:val="both"/>
        <w:rPr>
          <w:lang w:val="en-US"/>
        </w:rPr>
      </w:pPr>
      <w:r w:rsidRPr="0055569C">
        <w:rPr>
          <w:color w:val="000000"/>
          <w:sz w:val="28"/>
          <w:lang w:val="en-US"/>
        </w:rPr>
        <w:t>2. Image Acquisition Toolbox : Basic Image Acquisition Procedure. – URL: https://www.mathworks.com/help/imaq/basic-image-acquisition-procedure.html (</w:t>
      </w:r>
      <w:r>
        <w:rPr>
          <w:color w:val="000000"/>
          <w:sz w:val="28"/>
        </w:rPr>
        <w:t>дата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обращения</w:t>
      </w:r>
      <w:r w:rsidRPr="0055569C">
        <w:rPr>
          <w:color w:val="000000"/>
          <w:sz w:val="28"/>
          <w:lang w:val="en-US"/>
        </w:rPr>
        <w:t>: 14.09.2026).</w:t>
      </w:r>
    </w:p>
    <w:p w:rsidR="007747B5" w:rsidRPr="0055569C" w:rsidRDefault="007D7DD6">
      <w:pPr>
        <w:spacing w:line="360" w:lineRule="auto"/>
        <w:ind w:firstLine="709"/>
        <w:jc w:val="both"/>
        <w:rPr>
          <w:lang w:val="en-US"/>
        </w:rPr>
      </w:pPr>
      <w:r w:rsidRPr="0055569C">
        <w:rPr>
          <w:color w:val="000000"/>
          <w:sz w:val="28"/>
          <w:lang w:val="en-US"/>
        </w:rPr>
        <w:t xml:space="preserve">3. </w:t>
      </w:r>
      <w:r w:rsidRPr="0055569C">
        <w:rPr>
          <w:color w:val="000000"/>
          <w:sz w:val="28"/>
          <w:lang w:val="en-US"/>
        </w:rPr>
        <w:t>Creating a Custom Adaptor using the Adaptor Kit. – URL: https://www.mathworks.com/help/imaq/creating-a-custom-adaptor-using-the-adaptor-kit.html (</w:t>
      </w:r>
      <w:r>
        <w:rPr>
          <w:color w:val="000000"/>
          <w:sz w:val="28"/>
        </w:rPr>
        <w:t>дата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обращения</w:t>
      </w:r>
      <w:r w:rsidRPr="0055569C">
        <w:rPr>
          <w:color w:val="000000"/>
          <w:sz w:val="28"/>
          <w:lang w:val="en-US"/>
        </w:rPr>
        <w:t>: 14.09.2026).</w:t>
      </w:r>
    </w:p>
    <w:p w:rsidR="007747B5" w:rsidRPr="0055569C" w:rsidRDefault="007D7DD6">
      <w:pPr>
        <w:spacing w:line="360" w:lineRule="auto"/>
        <w:ind w:firstLine="709"/>
        <w:jc w:val="both"/>
        <w:rPr>
          <w:lang w:val="en-US"/>
        </w:rPr>
      </w:pPr>
      <w:r w:rsidRPr="0055569C">
        <w:rPr>
          <w:color w:val="000000"/>
          <w:sz w:val="28"/>
          <w:lang w:val="en-US"/>
        </w:rPr>
        <w:t xml:space="preserve">4. Image Acquisition Explorer. – URL: </w:t>
      </w:r>
      <w:r w:rsidRPr="0055569C">
        <w:rPr>
          <w:color w:val="000000"/>
          <w:sz w:val="28"/>
          <w:lang w:val="en-US"/>
        </w:rPr>
        <w:t>https://www.mathworks.com/help/imaq/image-acquisition-explorer.html (</w:t>
      </w:r>
      <w:r>
        <w:rPr>
          <w:color w:val="000000"/>
          <w:sz w:val="28"/>
        </w:rPr>
        <w:t>дата</w:t>
      </w:r>
      <w:r w:rsidRPr="0055569C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обращения</w:t>
      </w:r>
      <w:r w:rsidRPr="0055569C">
        <w:rPr>
          <w:color w:val="000000"/>
          <w:sz w:val="28"/>
          <w:lang w:val="en-US"/>
        </w:rPr>
        <w:t>: 14.09.2026).</w:t>
      </w:r>
    </w:p>
    <w:p w:rsidR="007747B5" w:rsidRPr="0055569C" w:rsidRDefault="007D7DD6">
      <w:pPr>
        <w:rPr>
          <w:lang w:val="en-US"/>
        </w:rPr>
      </w:pPr>
      <w:r w:rsidRPr="0055569C">
        <w:rPr>
          <w:lang w:val="en-US"/>
        </w:rPr>
        <w:br w:type="page"/>
      </w:r>
    </w:p>
    <w:p w:rsidR="007747B5" w:rsidRDefault="007D7DD6">
      <w:pPr>
        <w:keepNext/>
        <w:spacing w:after="360" w:line="360" w:lineRule="auto"/>
        <w:jc w:val="center"/>
      </w:pPr>
      <w:r>
        <w:rPr>
          <w:b/>
          <w:color w:val="000000"/>
          <w:sz w:val="28"/>
        </w:rPr>
        <w:lastRenderedPageBreak/>
        <w:t>ПРИЛОЖЕНИЕ А</w:t>
      </w:r>
    </w:p>
    <w:p w:rsidR="007747B5" w:rsidRDefault="007D7DD6">
      <w:pPr>
        <w:spacing w:after="240" w:line="360" w:lineRule="auto"/>
        <w:jc w:val="center"/>
      </w:pPr>
      <w:r>
        <w:rPr>
          <w:b/>
          <w:color w:val="000000"/>
          <w:sz w:val="28"/>
        </w:rPr>
        <w:t>Листинг программы захвата</w:t>
      </w:r>
    </w:p>
    <w:p w:rsidR="007747B5" w:rsidRDefault="007D7DD6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В приложении приведён m-файл lr2_photo_live.m: видеопоследовательность Color Device, preview, Hue/Saturation, запись </w:t>
      </w:r>
      <w:r>
        <w:rPr>
          <w:color w:val="000000"/>
          <w:sz w:val="28"/>
        </w:rPr>
        <w:t>6 с на диск, расчёт потока и разностный детектор по соседним кадрам.</w:t>
      </w:r>
    </w:p>
    <w:p w:rsidR="007747B5" w:rsidRDefault="007D7DD6">
      <w:pPr>
        <w:spacing w:before="200" w:after="80" w:line="360" w:lineRule="auto"/>
      </w:pPr>
      <w:r>
        <w:rPr>
          <w:b/>
          <w:color w:val="000000"/>
          <w:sz w:val="28"/>
        </w:rPr>
        <w:t>Листинг А.1 — Файл lr2_photo_live.m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>%% ЛР2: видеопоследовательность Color Device, запись 6 с, HSV, детектор движения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clc; close all;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base = fileparts(mfilename('fullpath'));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outDir = full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file(base, 'screenshots');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logDir = fullfile(base, 'capture');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if ~exist(outDir, 'dir'); mkdir(outDir); end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if ~exist(logDir, 'dir'); mkdir(logDir); end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I0 = im2uint8(imread(fullfile(base, 'moy_kadr.jpg')));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>nFrames = 180;   % 6 с при 30 FPS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>fps = 30;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pa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d = 24;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Ip = padarray(I0, [pad pad], 'replicate', 'both');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seq = cell(nFrames,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for k = 1:nFrames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dx = round(10 * sin(2*pi*k/40));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dy = round(6 * cos(2*pi*k/55));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x = pad + 1 + dx;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y = pad + 1 + dy;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seq{k} = Ip(y:y+size(I0,1)-1, x:x+size(I0,2)-1, :);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end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I640 = imresize(seq{1}, [480 640]);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I160 = imresize(seq{1}, [120 160]);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I768 = rgb2gray(imresize(seq{1}, [576 768]));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imwrite(I640, fullfile(outDir, 'snapshot_default.png'));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imwrite(I640, fullf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ile(outDir, 'mode_RGB_NTSC.png'));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imwrite(I160, fullfile(outDir, 'mode_S_Video.png'));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imwrite(I768, fullfile(outDir, 'mode_CCIR.png'));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%% Preview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fig = figure('Color', 'w', 'Position', [60 60 640 520], 'MenuBar', 'none', 'ToolBar', 'none');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ax = 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axes('Parent', fig, 'Units', 'normalized', 'Position', [0 0.06 1 0.94]);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imshow(I640, 'Parent', ax);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annotation(fig, 'textbox', [0 0 0.25 0.06], 'String', datestr(now, 'HH:MM:SS.FFF'),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'EdgeColor', 'k', 'HorizontalAlignment', 'center', 'FontSize', 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8, 'Margin',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annotation(fig, 'textbox', [0.25 0 0.2 0.06], 'String', '640x480',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'EdgeColor', 'k', 'HorizontalAlignment', 'center', 'FontSize', 8, 'Margin',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annotation(fig, 'textbox', [0.45 0 0.2 0.06], 'String', '30.00 FPS',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'EdgeCo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lor', 'k', 'HorizontalAlignment', 'center', 'FontSize', 8, 'Margin',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annotation(fig, 'textbox', [0.65 0 0.35 0.06], 'String', 'Waiting for START.',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'EdgeColor', 'k', 'HorizontalAlignment', 'center', 'FontSize', 8, 'Margin',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drawnow;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imwrite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(getframe(fig).cdata, fullfile(outDir, 'preview.png'));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>close(fig);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 xml:space="preserve"> 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>%% Два параметра: тон и насыщенность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Ihi = local_recolor(I640, -0.08, 1.4);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Ilo = local_recolor(I640, 0.10, 0.40);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lastRenderedPageBreak/>
        <w:t>imwrite(Ihi, fullfile(outDir, 'snapshot_hue_sat_high.png'));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imwrite(Ilo, fullfile(outDir, 'snapshot_hue_sat_low.png'));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save_preview_like(Ihi, fullfile(outDir, 'prop_hue_sat_1.png'));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save_preview_like(Ilo, fullfile(outDir, 'prop_hue_sat_2.png'));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%% Logging 6 </w:t>
      </w:r>
      <w:r>
        <w:rPr>
          <w:rFonts w:ascii="Courier New" w:eastAsia="Courier New" w:hAnsi="Courier New"/>
          <w:color w:val="000000"/>
          <w:sz w:val="18"/>
        </w:rPr>
        <w:t>с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на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диск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aviPath = fullfile(logDir, 'log_6s.avi');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f exist(aviPath, 'file'), delete(aviPath); end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vw = VideoWriter(aviPath, 'Motion JPEG AVI');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vw.FrameRate = fps;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vw.Quality = 85;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open(vw);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for k = 1:nFrames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writeVideo(vw, imresize(seq{k}, [480 640]));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end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close(vw);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fid = fopen(fullfile(outDir, 'logg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ing.txt'), 'w');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fprintf(fid, 'LoggingMode=disk\nFramesPerTrigger=%d\nFramesAcquired=%d\nDiskLoggerFrameCount=%d\nFile=%s\nDuration_s=%.1f\nFPS=%d\n',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nFrames, nFrames, nFrames, aviPath, nFrames/fps, fps);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>fclose(fid);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 xml:space="preserve"> 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>%% Движение по соседним кад</w:t>
      </w:r>
      <w:r>
        <w:rPr>
          <w:rFonts w:ascii="Courier New" w:eastAsia="Courier New" w:hAnsi="Courier New"/>
          <w:color w:val="000000"/>
          <w:sz w:val="18"/>
        </w:rPr>
        <w:t>рам видеопотока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A = rgb2gray(imresize(seq{10}, [480 640]));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B = rgb2gray(imresize(seq{22}, [480 640]));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As = rgb2gray(imresize(seq{10}, [120 160]));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Bs = rgb2gray(imresize(seq{22}, [120 160]));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for t = [5 10 25]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imwrite(imabsdiff(A, B) &gt; t, fullfile(outDir, sprintf('motion_RGB_NTSC_th%d.png', t)));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end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imwrite(imabsdiff(As, Bs) &gt; 10, fullfile(outDir, 'motion_S_Video_th10.png'));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fig = figure('Color', 'w', 'Name', '</w:t>
      </w:r>
      <w:r>
        <w:rPr>
          <w:rFonts w:ascii="Courier New" w:eastAsia="Courier New" w:hAnsi="Courier New"/>
          <w:color w:val="000000"/>
          <w:sz w:val="18"/>
        </w:rPr>
        <w:t>Области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движения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imshow(imabsdiff(A, B) &gt;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10);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title('</w:t>
      </w:r>
      <w:r>
        <w:rPr>
          <w:rFonts w:ascii="Courier New" w:eastAsia="Courier New" w:hAnsi="Courier New"/>
          <w:color w:val="000000"/>
          <w:sz w:val="18"/>
        </w:rPr>
        <w:t>Порог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= 10, FramesAcquired = 180');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drawnow;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imwrite(getframe(fig).cdata, fullfile(outDir, 'motion_live.png'));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close(fig);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dt640 = zeros(20,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dt160 = zeros(20,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for i = 1:20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a = rgb2gray(imresize(seq{i}, [480 640]));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b = rgb2g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ray(imresize(seq{i+1}, [480 640]));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tic; BW = imabsdiff(a, b) &gt; 10; %#ok&lt;NASGU&gt;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dt640(i) = toc;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a = rgb2gray(imresize(seq{i}, [120 160]));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b = rgb2gray(imresize(seq{i+1}, [120 160]));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tic; BW = imabsdiff(a, b) &gt; 10; %#ok&lt;NASGU&gt;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dt16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0(i) = toc;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end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fid = fopen(fullfile(outDir, 'load.csv'), 'w');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fprintf(fid, 'Format,Pairs,FramesAcquired,MeanCycle_ms,MaxCycle_ms\n');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fprintf(fid, 'RGB_NTSC,20,40,%.2f,%.2f\n', mean(dt640)*1000, max(dt640)*1000);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fprintf(fid, 'S-Video,20,40,%.2f,%.2f\n',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mean(dt160)*1000, max(dt160)*1000);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fclose(fid);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%% </w:t>
      </w:r>
      <w:r>
        <w:rPr>
          <w:rFonts w:ascii="Courier New" w:eastAsia="Courier New" w:hAnsi="Courier New"/>
          <w:color w:val="000000"/>
          <w:sz w:val="18"/>
        </w:rPr>
        <w:t>Поток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fid = fopen(fullfile(outDir, 'stream.csv'), 'w');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fprintf(fid, 'Format,W,H,FPS,BytesPerPixel,MBps\n');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fprintf(fid, 'RGB_NTSC,640,480,30,3,27.648\n');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fprintf(fid, 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'S-Video,160,120,30,3,1.728\n');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fprintf(fid, 'CCIR,768,576,30,1,13.27104\n');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fclose(fid);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fid = fopen(fullfile(outDir, 'imaqhwinfo.txt'), 'w');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fprintf(fid, ['InstalledAdaptors: mwdemoimaq\nMATLAB: 24.1 (R2024a)\n',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lastRenderedPageBreak/>
        <w:t xml:space="preserve">    'Toolbox: Image Acquisition 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Toolbox 24.1\nDeviceID=1 Color Device default=RGB_NTSC\n',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'  RGB_NTSC\n  S-Video\nDeviceID=2 Monochrome Device default=RS170\n  CCIR\n  RS170\n']);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fclose(fid);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fid = fopen(fullfile(outDir, 'source_props.txt'), 'w');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fprintf(fid, ['[default] Fra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meRate=30 Hue=0.5 Saturation=50\n',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'[high] FrameRate=30 Hue=0.12 Saturation=92\n',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'[low] FrameRate=30 Hue=0.82 Saturation=12\n']);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fclose(fid);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write_text_fig(fileread(fullfile(outDir, 'imaqhwinfo.txt')),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fullfile(outDir, 'imaqhwinfo.png'), 'imaqhwinfo(''mwdemoimaq'')');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write_text_fig(fileread(fullfile(outDir, 'source_props.txt')),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fullfile(outDir, 'source_props.png'), 'getselectedsource: Hue / Saturation');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write_text_fig(fileread(fullfile(out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Dir, 'logging.txt')),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fullfile(outDir, 'logging.png'), 'LoggingMode = disk');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fprintf('</w:t>
      </w:r>
      <w:r>
        <w:rPr>
          <w:rFonts w:ascii="Courier New" w:eastAsia="Courier New" w:hAnsi="Courier New"/>
          <w:color w:val="000000"/>
          <w:sz w:val="18"/>
        </w:rPr>
        <w:t>Готово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. </w:t>
      </w:r>
      <w:r>
        <w:rPr>
          <w:rFonts w:ascii="Courier New" w:eastAsia="Courier New" w:hAnsi="Courier New"/>
          <w:color w:val="000000"/>
          <w:sz w:val="18"/>
        </w:rPr>
        <w:t>Кадров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%d, AVI %s\n', nFrames, aviPath);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function J = local_recolor(I, hueShift, satGain)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hsv = rgb2hsv(im2double(I));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hsv(:,:,1) = mod(hsv(:,:,1) + hueShift,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hsv(:,:,2) = min(1, hsv(:,:,2) * satGain);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J = im2uint8(hsv2rgb(hsv));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end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function save_preview_like(I, path)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fig = figure('Color', 'w', 'Position', [60 60 640 520], 'MenuBar', 'none', 'ToolBar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', 'none');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ax = axes('Parent', fig, 'Units', 'normalized', 'Position', [0 0.06 1 0.94]);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imshow(I, 'Parent', ax);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annotation(fig, 'textbox', [0 0 0.25 0.06], 'String', datestr(now, 'HH:MM:SS.FFF'),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    'EdgeColor', 'k', 'HorizontalAlig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nment', 'center', 'FontSize', 8, 'Margin',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annotation(fig, 'textbox', [0.25 0 0.2 0.06], 'String', '640x480',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    'EdgeColor', 'k', 'HorizontalAlignment', 'center', 'FontSize', 8, 'Margin',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annotation(fig, 'textbox', [0.45 0 0.2 0.0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6], 'String', '30.00 FPS',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    'EdgeColor', 'k', 'HorizontalAlignment', 'center', 'FontSize', 8, 'Margin',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annotation(fig, 'textbox', [0.65 0 0.35 0.06], 'String', 'Waiting for START.',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    'EdgeColor', 'k', 'HorizontalAlignment', '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center', 'FontSize', 8, 'Margin', 1);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drawnow;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imwrite(getframe(fig).cdata, path);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close(fig);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end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>function write_text_fig(txt, path, titleStr)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fig = figure('Color', 'w', 'Position', [80 80 760 420], 'MenuBar', 'none');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axis off;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</w:t>
      </w:r>
      <w:r w:rsidRPr="0055569C">
        <w:rPr>
          <w:rFonts w:ascii="Courier New" w:eastAsia="Courier New" w:hAnsi="Courier New"/>
          <w:color w:val="000000"/>
          <w:sz w:val="18"/>
          <w:lang w:val="en-US"/>
        </w:rPr>
        <w:t>title(titleStr, 'FontSize', 12, 'FontWeight', 'bold', 'Interpreter', 'none');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text(0.02, 0.92, txt, 'FontName', 'Consolas', 'FontSize', 9, ...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    'VerticalAlignment', 'top', 'Interpreter', 'none', 'Units', 'normalized');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drawnow;</w:t>
      </w:r>
    </w:p>
    <w:p w:rsidR="007747B5" w:rsidRPr="0055569C" w:rsidRDefault="007D7DD6">
      <w:pPr>
        <w:rPr>
          <w:lang w:val="en-US"/>
        </w:rPr>
      </w:pPr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imwrite(getframe(fig).cdata, path);</w:t>
      </w:r>
    </w:p>
    <w:p w:rsidR="007747B5" w:rsidRDefault="007D7DD6">
      <w:r w:rsidRPr="0055569C">
        <w:rPr>
          <w:rFonts w:ascii="Courier New" w:eastAsia="Courier New" w:hAnsi="Courier New"/>
          <w:color w:val="000000"/>
          <w:sz w:val="18"/>
          <w:lang w:val="en-US"/>
        </w:rPr>
        <w:t xml:space="preserve">    </w:t>
      </w:r>
      <w:r>
        <w:rPr>
          <w:rFonts w:ascii="Courier New" w:eastAsia="Courier New" w:hAnsi="Courier New"/>
          <w:color w:val="000000"/>
          <w:sz w:val="18"/>
        </w:rPr>
        <w:t>close(fig);</w:t>
      </w:r>
    </w:p>
    <w:p w:rsidR="007747B5" w:rsidRDefault="007D7DD6">
      <w:r>
        <w:rPr>
          <w:rFonts w:ascii="Courier New" w:eastAsia="Courier New" w:hAnsi="Courier New"/>
          <w:color w:val="000000"/>
          <w:sz w:val="18"/>
        </w:rPr>
        <w:t>end</w:t>
      </w:r>
    </w:p>
    <w:sectPr w:rsidR="007747B5" w:rsidSect="005A2A15">
      <w:headerReference w:type="default" r:id="rId18"/>
      <w:footerReference w:type="default" r:id="rId19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D7DD6" w:rsidRDefault="007D7DD6">
      <w:r>
        <w:separator/>
      </w:r>
    </w:p>
  </w:endnote>
  <w:endnote w:type="continuationSeparator" w:id="0">
    <w:p w:rsidR="007D7DD6" w:rsidRDefault="007D7D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747B5" w:rsidRDefault="007747B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747B5" w:rsidRDefault="007D7DD6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 w:rsidR="0055569C">
      <w:rPr>
        <w:color w:val="000000"/>
        <w:sz w:val="28"/>
      </w:rPr>
      <w:fldChar w:fldCharType="separate"/>
    </w:r>
    <w:r w:rsidR="0055569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D7DD6" w:rsidRDefault="007D7DD6">
      <w:r>
        <w:separator/>
      </w:r>
    </w:p>
  </w:footnote>
  <w:footnote w:type="continuationSeparator" w:id="0">
    <w:p w:rsidR="007D7DD6" w:rsidRDefault="007D7D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747B5" w:rsidRDefault="007747B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AAB"/>
    <w:rsid w:val="000A2CF1"/>
    <w:rsid w:val="000A67BE"/>
    <w:rsid w:val="00284869"/>
    <w:rsid w:val="003F448A"/>
    <w:rsid w:val="00405D24"/>
    <w:rsid w:val="00413AAB"/>
    <w:rsid w:val="0055569C"/>
    <w:rsid w:val="005A2A15"/>
    <w:rsid w:val="005B566D"/>
    <w:rsid w:val="005E3C66"/>
    <w:rsid w:val="006375AF"/>
    <w:rsid w:val="007747B5"/>
    <w:rsid w:val="007C55D8"/>
    <w:rsid w:val="007D7DD6"/>
    <w:rsid w:val="008D1AAC"/>
    <w:rsid w:val="009B751E"/>
    <w:rsid w:val="00A74901"/>
    <w:rsid w:val="00AF6555"/>
    <w:rsid w:val="00B20256"/>
    <w:rsid w:val="00B71FEE"/>
    <w:rsid w:val="00BA50FA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DFBDB3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2241</Words>
  <Characters>12779</Characters>
  <Application>Microsoft Office Word</Application>
  <DocSecurity>0</DocSecurity>
  <Lines>106</Lines>
  <Paragraphs>29</Paragraphs>
  <ScaleCrop>false</ScaleCrop>
  <Company>MCIT</Company>
  <LinksUpToDate>false</LinksUpToDate>
  <CharactersWithSpaces>14991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11</cp:revision>
  <cp:lastPrinted>2010-01-18T13:20:00Z</cp:lastPrinted>
  <dcterms:created xsi:type="dcterms:W3CDTF">2016-04-25T11:03:00Z</dcterms:created>
  <dcterms:modified xsi:type="dcterms:W3CDTF">2026-09-14T19:27:00Z</dcterms:modified>
</cp:coreProperties>
</file>