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2901B21" w14:textId="77777777" w:rsidR="00E734C0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>
        <w:rPr>
          <w:spacing w:val="-4"/>
          <w:szCs w:val="22"/>
        </w:rPr>
        <w:t>ГУАП</w:t>
      </w:r>
    </w:p>
    <w:p w14:paraId="3D6D7E48" w14:textId="77777777" w:rsidR="00E734C0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2C9259F6" w14:textId="77777777" w:rsidR="00E734C0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>
        <w:rPr>
          <w:sz w:val="28"/>
          <w:szCs w:val="28"/>
        </w:rPr>
        <w:t>КАФЕДРА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№</w:t>
      </w:r>
      <w:r>
        <w:rPr>
          <w:spacing w:val="-5"/>
          <w:sz w:val="28"/>
          <w:szCs w:val="28"/>
        </w:rPr>
        <w:t xml:space="preserve"> 42</w:t>
      </w:r>
    </w:p>
    <w:p w14:paraId="059208F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4E6F847C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73A7A31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96E67EC" w14:textId="77777777" w:rsidR="00E734C0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6B956C19" w14:textId="77777777" w:rsidR="00E734C0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>
        <w:rPr>
          <w:spacing w:val="-2"/>
          <w:szCs w:val="22"/>
        </w:rPr>
        <w:t>ОТЧЕТ</w:t>
      </w:r>
    </w:p>
    <w:p w14:paraId="5E60F118" w14:textId="77777777" w:rsidR="00E734C0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>
        <w:rPr>
          <w:szCs w:val="22"/>
        </w:rPr>
        <w:t>ЗАЩИЩЕН</w:t>
      </w:r>
      <w:r>
        <w:rPr>
          <w:spacing w:val="-15"/>
          <w:szCs w:val="22"/>
        </w:rPr>
        <w:t xml:space="preserve"> </w:t>
      </w:r>
      <w:r>
        <w:rPr>
          <w:szCs w:val="22"/>
        </w:rPr>
        <w:t>С</w:t>
      </w:r>
      <w:r>
        <w:rPr>
          <w:spacing w:val="-15"/>
          <w:szCs w:val="22"/>
        </w:rPr>
        <w:t xml:space="preserve"> </w:t>
      </w:r>
      <w:r>
        <w:rPr>
          <w:szCs w:val="22"/>
        </w:rPr>
        <w:t xml:space="preserve">ОЦЕНКОЙ </w:t>
      </w:r>
      <w:r>
        <w:rPr>
          <w:spacing w:val="-2"/>
          <w:szCs w:val="22"/>
        </w:rPr>
        <w:t>ПРЕПОДАВАТЕЛЬ</w:t>
      </w:r>
    </w:p>
    <w:p w14:paraId="480E02DB" w14:textId="77777777" w:rsidR="00E734C0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14:paraId="75B13401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5C905CEE" w14:textId="65E7DDD5" w:rsidR="00E734C0" w:rsidRDefault="003930FF">
            <w:pPr>
              <w:spacing w:line="266" w:lineRule="exact"/>
              <w:ind w:right="9"/>
              <w:jc w:val="center"/>
            </w:pPr>
            <w:r>
              <w:t>старший преподаватель</w:t>
            </w:r>
          </w:p>
        </w:tc>
        <w:tc>
          <w:tcPr>
            <w:tcW w:w="284" w:type="dxa"/>
          </w:tcPr>
          <w:p w14:paraId="2949FA58" w14:textId="77777777" w:rsidR="00E734C0" w:rsidRDefault="00E734C0"/>
        </w:tc>
        <w:tc>
          <w:tcPr>
            <w:tcW w:w="2824" w:type="dxa"/>
            <w:tcBorders>
              <w:bottom w:val="single" w:sz="4" w:space="0" w:color="000000"/>
            </w:tcBorders>
          </w:tcPr>
          <w:p w14:paraId="1615BA51" w14:textId="77777777" w:rsidR="00E734C0" w:rsidRDefault="00E734C0"/>
        </w:tc>
        <w:tc>
          <w:tcPr>
            <w:tcW w:w="274" w:type="dxa"/>
          </w:tcPr>
          <w:p w14:paraId="5A997FAE" w14:textId="77777777" w:rsidR="00E734C0" w:rsidRDefault="00E734C0"/>
        </w:tc>
        <w:tc>
          <w:tcPr>
            <w:tcW w:w="3021" w:type="dxa"/>
            <w:tcBorders>
              <w:bottom w:val="single" w:sz="4" w:space="0" w:color="000000"/>
            </w:tcBorders>
          </w:tcPr>
          <w:p w14:paraId="4DC41046" w14:textId="6E1DB2F1" w:rsidR="00E734C0" w:rsidRDefault="003930FF">
            <w:pPr>
              <w:spacing w:before="47" w:line="266" w:lineRule="exact"/>
              <w:ind w:right="4"/>
              <w:jc w:val="center"/>
            </w:pPr>
            <w:r>
              <w:t>Т.В. Семененко</w:t>
            </w:r>
          </w:p>
        </w:tc>
      </w:tr>
      <w:tr w:rsidR="00EB0584" w14:paraId="38A8883E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2A24FDC1" w14:textId="77777777" w:rsidR="00E734C0" w:rsidRDefault="009B3244">
            <w:pPr>
              <w:spacing w:line="167" w:lineRule="exact"/>
              <w:ind w:left="7" w:right="9"/>
              <w:jc w:val="center"/>
              <w:rPr>
                <w:sz w:val="20"/>
              </w:rPr>
            </w:pPr>
            <w:r>
              <w:rPr>
                <w:sz w:val="20"/>
              </w:rPr>
              <w:t>должность,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уч.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степень,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6827A476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53DD2A6B" w14:textId="77777777" w:rsidR="00E734C0" w:rsidRDefault="009B3244">
            <w:pPr>
              <w:spacing w:line="167" w:lineRule="exact"/>
              <w:ind w:left="830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66B125C2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350269FB" w14:textId="77777777" w:rsidR="00E734C0" w:rsidRDefault="009B3244">
            <w:pPr>
              <w:spacing w:line="167" w:lineRule="exact"/>
              <w:ind w:left="4" w:right="4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347F85FF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B444874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59C4230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76A4002E" w14:textId="77777777" w:rsidR="00E734C0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0CA7CF43" w14:textId="77777777" w:rsidR="00E734C0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3066" w:type="dxa"/>
        <w:tblLayout w:type="fixed"/>
        <w:tblLook w:val="01E0" w:firstRow="1" w:lastRow="1" w:firstColumn="1" w:lastColumn="1" w:noHBand="0" w:noVBand="0"/>
      </w:tblPr>
      <w:tblGrid>
        <w:gridCol w:w="5078"/>
      </w:tblGrid>
      <w:tr w:rsidR="00EB0584" w:rsidRPr="009A5452" w14:paraId="0FC5D682" w14:textId="77777777" w:rsidTr="00DE5932">
        <w:trPr>
          <w:trHeight w:val="1914"/>
        </w:trPr>
        <w:tc>
          <w:tcPr>
            <w:tcW w:w="5078" w:type="dxa"/>
          </w:tcPr>
          <w:p w14:paraId="1CC6FC35" w14:textId="0DA0F9B1" w:rsidR="00E734C0" w:rsidRDefault="009B3244">
            <w:pPr>
              <w:spacing w:line="309" w:lineRule="exact"/>
              <w:ind w:left="6" w:right="6"/>
              <w:jc w:val="center"/>
              <w:rPr>
                <w:sz w:val="28"/>
              </w:rPr>
            </w:pPr>
            <w:r>
              <w:rPr>
                <w:spacing w:val="-4"/>
                <w:sz w:val="28"/>
              </w:rPr>
              <w:t>ОТЧЕТ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О</w:t>
            </w:r>
            <w:r>
              <w:rPr>
                <w:spacing w:val="-7"/>
                <w:sz w:val="28"/>
              </w:rPr>
              <w:t xml:space="preserve"> </w:t>
            </w:r>
            <w:r w:rsidR="003930FF">
              <w:rPr>
                <w:spacing w:val="-4"/>
                <w:sz w:val="28"/>
              </w:rPr>
              <w:t>ПРАКТИЧЕСКОЙ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РАБОТЕ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№</w:t>
            </w:r>
            <w:r w:rsidR="00735BA8">
              <w:rPr>
                <w:spacing w:val="-5"/>
                <w:sz w:val="28"/>
              </w:rPr>
              <w:t>1</w:t>
            </w:r>
          </w:p>
          <w:p w14:paraId="18C63FF1" w14:textId="77777777" w:rsidR="00E734C0" w:rsidRDefault="00E734C0">
            <w:pPr>
              <w:spacing w:before="37"/>
              <w:rPr>
                <w:sz w:val="28"/>
              </w:rPr>
            </w:pPr>
          </w:p>
          <w:p w14:paraId="088FCD5B" w14:textId="7ECC4F27" w:rsidR="00E734C0" w:rsidRPr="00042231" w:rsidRDefault="003930FF">
            <w:pPr>
              <w:ind w:right="6"/>
              <w:jc w:val="center"/>
              <w:rPr>
                <w:sz w:val="28"/>
              </w:rPr>
            </w:pPr>
            <w:r>
              <w:rPr>
                <w:sz w:val="28"/>
              </w:rPr>
              <w:t>Исследование типовых динамических звеньев</w:t>
            </w:r>
          </w:p>
        </w:tc>
      </w:tr>
      <w:tr w:rsidR="00EB0584" w14:paraId="612A0122" w14:textId="77777777" w:rsidTr="00DE5932">
        <w:trPr>
          <w:trHeight w:val="1175"/>
        </w:trPr>
        <w:tc>
          <w:tcPr>
            <w:tcW w:w="5078" w:type="dxa"/>
          </w:tcPr>
          <w:p w14:paraId="33C2E06A" w14:textId="77777777" w:rsidR="00E734C0" w:rsidRDefault="00E734C0"/>
          <w:p w14:paraId="56281C45" w14:textId="77777777" w:rsidR="00E734C0" w:rsidRDefault="00E734C0"/>
          <w:p w14:paraId="5BD17422" w14:textId="77777777" w:rsidR="00E734C0" w:rsidRDefault="00E734C0">
            <w:pPr>
              <w:spacing w:before="49"/>
            </w:pPr>
          </w:p>
          <w:p w14:paraId="0D6119DE" w14:textId="4168E115" w:rsidR="00E734C0" w:rsidRPr="00DE5932" w:rsidRDefault="009B3244" w:rsidP="00DE5932">
            <w:pPr>
              <w:spacing w:before="1" w:line="256" w:lineRule="exact"/>
              <w:jc w:val="center"/>
            </w:pPr>
            <w:r>
              <w:t>по</w:t>
            </w:r>
            <w:r>
              <w:rPr>
                <w:spacing w:val="-14"/>
              </w:rPr>
              <w:t xml:space="preserve"> </w:t>
            </w:r>
            <w:r w:rsidR="00DE5932">
              <w:t>курсу:</w:t>
            </w:r>
            <w:r w:rsidR="00DE5932">
              <w:rPr>
                <w:spacing w:val="-13"/>
              </w:rPr>
              <w:t xml:space="preserve"> </w:t>
            </w:r>
            <w:r w:rsidR="003930FF">
              <w:t>Основы теория управления</w:t>
            </w:r>
          </w:p>
        </w:tc>
      </w:tr>
      <w:tr w:rsidR="00DE5932" w14:paraId="2A674C7F" w14:textId="77777777" w:rsidTr="00DE5932">
        <w:trPr>
          <w:trHeight w:val="1175"/>
        </w:trPr>
        <w:tc>
          <w:tcPr>
            <w:tcW w:w="5078" w:type="dxa"/>
          </w:tcPr>
          <w:p w14:paraId="237A6AFE" w14:textId="77777777" w:rsidR="00DE5932" w:rsidRDefault="00DE5932"/>
        </w:tc>
      </w:tr>
    </w:tbl>
    <w:p w14:paraId="57EE5CC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E6A4AC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7EC3CA98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84037CF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2A9CD27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1730198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B50FB88" w14:textId="77777777" w:rsidR="00E734C0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5CCE6AEB" w14:textId="77777777" w:rsidR="00E734C0" w:rsidRDefault="009B3244">
      <w:pPr>
        <w:widowControl w:val="0"/>
        <w:autoSpaceDE w:val="0"/>
        <w:autoSpaceDN w:val="0"/>
        <w:ind w:left="679"/>
        <w:rPr>
          <w:szCs w:val="22"/>
        </w:rPr>
      </w:pPr>
      <w:r>
        <w:rPr>
          <w:spacing w:val="-4"/>
          <w:szCs w:val="22"/>
        </w:rPr>
        <w:t>РАБОТУ</w:t>
      </w:r>
      <w:r>
        <w:rPr>
          <w:spacing w:val="-8"/>
          <w:szCs w:val="22"/>
        </w:rPr>
        <w:t xml:space="preserve"> </w:t>
      </w:r>
      <w:r>
        <w:rPr>
          <w:spacing w:val="-2"/>
          <w:szCs w:val="22"/>
        </w:rPr>
        <w:t>ВЫПОЛНИЛ</w:t>
      </w:r>
    </w:p>
    <w:p w14:paraId="75E8A364" w14:textId="77777777" w:rsidR="00E734C0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14:paraId="21A3643C" w14:textId="77777777">
        <w:trPr>
          <w:trHeight w:val="257"/>
        </w:trPr>
        <w:tc>
          <w:tcPr>
            <w:tcW w:w="1989" w:type="dxa"/>
          </w:tcPr>
          <w:p w14:paraId="78D1345A" w14:textId="77777777" w:rsidR="00E734C0" w:rsidRDefault="009B3244">
            <w:pPr>
              <w:spacing w:line="238" w:lineRule="exact"/>
              <w:ind w:left="50"/>
            </w:pPr>
            <w:r>
              <w:t>СТУДЕНТ</w:t>
            </w:r>
            <w:r>
              <w:rPr>
                <w:spacing w:val="-14"/>
              </w:rPr>
              <w:t xml:space="preserve"> </w:t>
            </w:r>
            <w:r>
              <w:t>гр.</w:t>
            </w:r>
            <w:r>
              <w:rPr>
                <w:spacing w:val="-13"/>
              </w:rPr>
              <w:t xml:space="preserve"> </w:t>
            </w:r>
            <w:r>
              <w:rPr>
                <w:spacing w:val="-10"/>
              </w:rPr>
              <w:t>№</w:t>
            </w:r>
          </w:p>
        </w:tc>
        <w:tc>
          <w:tcPr>
            <w:tcW w:w="2078" w:type="dxa"/>
          </w:tcPr>
          <w:p w14:paraId="0CD258CF" w14:textId="77777777" w:rsidR="00E734C0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</w:pPr>
            <w:r>
              <w:rPr>
                <w:u w:val="single"/>
              </w:rPr>
              <w:tab/>
            </w:r>
            <w:r>
              <w:rPr>
                <w:spacing w:val="-4"/>
                <w:u w:val="single"/>
              </w:rPr>
              <w:t>4321</w:t>
            </w:r>
            <w:r>
              <w:rPr>
                <w:u w:val="single"/>
              </w:rPr>
              <w:tab/>
            </w:r>
          </w:p>
        </w:tc>
        <w:tc>
          <w:tcPr>
            <w:tcW w:w="2904" w:type="dxa"/>
          </w:tcPr>
          <w:p w14:paraId="7CA5B744" w14:textId="77777777" w:rsidR="00E734C0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</w:pPr>
            <w:r>
              <w:rPr>
                <w:u w:val="single"/>
              </w:rPr>
              <w:t xml:space="preserve"> </w:t>
            </w:r>
            <w:r>
              <w:rPr>
                <w:u w:val="single"/>
              </w:rPr>
              <w:tab/>
            </w:r>
          </w:p>
        </w:tc>
        <w:tc>
          <w:tcPr>
            <w:tcW w:w="2772" w:type="dxa"/>
          </w:tcPr>
          <w:p w14:paraId="7C74A323" w14:textId="77777777" w:rsidR="00E734C0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</w:pPr>
            <w:r>
              <w:rPr>
                <w:u w:val="single"/>
              </w:rPr>
              <w:tab/>
            </w:r>
            <w:r w:rsidR="00EE2AC4">
              <w:rPr>
                <w:u w:val="single"/>
              </w:rPr>
              <w:t>Г.В. Буренков</w:t>
            </w:r>
            <w:r>
              <w:rPr>
                <w:u w:val="single"/>
              </w:rPr>
              <w:tab/>
            </w:r>
          </w:p>
        </w:tc>
      </w:tr>
      <w:tr w:rsidR="00EB0584" w14:paraId="255DDD04" w14:textId="77777777">
        <w:trPr>
          <w:trHeight w:val="215"/>
        </w:trPr>
        <w:tc>
          <w:tcPr>
            <w:tcW w:w="1989" w:type="dxa"/>
          </w:tcPr>
          <w:p w14:paraId="144928A4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078" w:type="dxa"/>
          </w:tcPr>
          <w:p w14:paraId="55A8E30F" w14:textId="77777777" w:rsidR="00E734C0" w:rsidRDefault="00E734C0">
            <w:pPr>
              <w:rPr>
                <w:sz w:val="14"/>
              </w:rPr>
            </w:pPr>
          </w:p>
        </w:tc>
        <w:tc>
          <w:tcPr>
            <w:tcW w:w="2904" w:type="dxa"/>
          </w:tcPr>
          <w:p w14:paraId="4B1B9B3A" w14:textId="77777777" w:rsidR="00E734C0" w:rsidRDefault="009B3244">
            <w:pPr>
              <w:spacing w:line="195" w:lineRule="exact"/>
              <w:ind w:left="26" w:right="5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подпись, </w:t>
            </w:r>
            <w:r>
              <w:rPr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7D1EE5AB" w14:textId="77777777" w:rsidR="00E734C0" w:rsidRDefault="009B3244">
            <w:pPr>
              <w:spacing w:line="195" w:lineRule="exact"/>
              <w:ind w:left="43"/>
              <w:jc w:val="center"/>
              <w:rPr>
                <w:sz w:val="20"/>
              </w:rPr>
            </w:pPr>
            <w:r>
              <w:rPr>
                <w:sz w:val="20"/>
              </w:rPr>
              <w:t>инициалы,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фамилия</w:t>
            </w:r>
          </w:p>
        </w:tc>
      </w:tr>
    </w:tbl>
    <w:p w14:paraId="1CF49AB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6EE094DA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38BB73BF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0A54264E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594E2F7D" w14:textId="77777777" w:rsidR="00E734C0" w:rsidRDefault="00E734C0">
      <w:pPr>
        <w:widowControl w:val="0"/>
        <w:autoSpaceDE w:val="0"/>
        <w:autoSpaceDN w:val="0"/>
        <w:rPr>
          <w:szCs w:val="28"/>
        </w:rPr>
      </w:pPr>
    </w:p>
    <w:p w14:paraId="2780AE3F" w14:textId="77777777" w:rsidR="00E734C0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0EA96694" w14:textId="77777777" w:rsidR="00E734C0" w:rsidRPr="00735BA8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</w:rPr>
        <w:sectPr w:rsidR="00E734C0" w:rsidRPr="00735BA8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>
        <w:rPr>
          <w:spacing w:val="-2"/>
          <w:szCs w:val="22"/>
        </w:rPr>
        <w:t>Санкт-Петербург</w:t>
      </w:r>
      <w:r>
        <w:rPr>
          <w:spacing w:val="11"/>
          <w:szCs w:val="22"/>
        </w:rPr>
        <w:t xml:space="preserve"> </w:t>
      </w:r>
      <w:r>
        <w:rPr>
          <w:spacing w:val="-4"/>
          <w:szCs w:val="22"/>
        </w:rPr>
        <w:t>202</w:t>
      </w:r>
      <w:r w:rsidR="00735BA8">
        <w:rPr>
          <w:spacing w:val="-4"/>
          <w:szCs w:val="22"/>
        </w:rPr>
        <w:t>5</w:t>
      </w:r>
    </w:p>
    <w:p w14:paraId="13D0FE61" w14:textId="77777777" w:rsidR="00E734C0" w:rsidRPr="0099794D" w:rsidRDefault="00E734C0" w:rsidP="0099794D">
      <w:pPr>
        <w:widowControl w:val="0"/>
        <w:autoSpaceDE w:val="0"/>
        <w:autoSpaceDN w:val="0"/>
        <w:spacing w:before="223"/>
        <w:rPr>
          <w:rFonts w:ascii="Courier New"/>
          <w:sz w:val="20"/>
          <w:szCs w:val="22"/>
          <w:lang w:val="en-GB"/>
        </w:rPr>
        <w:sectPr w:rsidR="00E734C0" w:rsidRPr="0099794D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sdt>
      <w:sdtPr>
        <w:rPr>
          <w:b/>
          <w:bCs/>
          <w:sz w:val="28"/>
          <w:szCs w:val="28"/>
        </w:rPr>
        <w:id w:val="1914497594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3BBF0BF5" w14:textId="77777777" w:rsidR="00C23E8C" w:rsidRDefault="009B3244" w:rsidP="00D64904">
          <w:pPr>
            <w:keepNext/>
            <w:keepLines/>
            <w:spacing w:line="360" w:lineRule="auto"/>
            <w:jc w:val="center"/>
            <w:rPr>
              <w:noProof/>
            </w:rPr>
          </w:pPr>
          <w:r w:rsidRPr="00345106">
            <w:rPr>
              <w:rFonts w:eastAsiaTheme="majorEastAsia"/>
              <w:b/>
              <w:bCs/>
              <w:caps/>
              <w:sz w:val="28"/>
              <w:szCs w:val="28"/>
            </w:rPr>
            <w:t>СОДЕРЖАНИЕ</w: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begin"/>
          </w:r>
          <w:r w:rsidRPr="00D64904">
            <w:rPr>
              <w:noProof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D64904">
            <w:rPr>
              <w:noProof/>
              <w:color w:val="000000" w:themeColor="text1"/>
              <w:sz w:val="28"/>
              <w:szCs w:val="28"/>
            </w:rPr>
            <w:fldChar w:fldCharType="separate"/>
          </w:r>
        </w:p>
        <w:p w14:paraId="2B3A886D" w14:textId="5BFA30C9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4" w:history="1">
            <w:r w:rsidRPr="00C23E8C">
              <w:rPr>
                <w:rStyle w:val="a7"/>
                <w:bCs/>
              </w:rPr>
              <w:t>1 Цель работы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_Toc210654074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2</w:t>
            </w:r>
            <w:r w:rsidRPr="00C23E8C">
              <w:rPr>
                <w:webHidden/>
              </w:rPr>
              <w:fldChar w:fldCharType="end"/>
            </w:r>
          </w:hyperlink>
        </w:p>
        <w:p w14:paraId="7F908FF1" w14:textId="4CCCA6EB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5" w:history="1">
            <w:r w:rsidRPr="00C23E8C">
              <w:rPr>
                <w:rStyle w:val="a7"/>
                <w:bCs/>
              </w:rPr>
              <w:t>2 Структурны схемы систем и значения параметров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_Toc210654075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3</w:t>
            </w:r>
            <w:r w:rsidRPr="00C23E8C">
              <w:rPr>
                <w:webHidden/>
              </w:rPr>
              <w:fldChar w:fldCharType="end"/>
            </w:r>
          </w:hyperlink>
        </w:p>
        <w:p w14:paraId="67EF024A" w14:textId="5A25599C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6" w:history="1">
            <w:r w:rsidRPr="00C23E8C">
              <w:rPr>
                <w:rStyle w:val="a7"/>
                <w:bCs/>
              </w:rPr>
              <w:t>3 Графики процессов при табличных значениях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_Toc210654076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5</w:t>
            </w:r>
            <w:r w:rsidRPr="00C23E8C">
              <w:rPr>
                <w:webHidden/>
              </w:rPr>
              <w:fldChar w:fldCharType="end"/>
            </w:r>
          </w:hyperlink>
        </w:p>
        <w:p w14:paraId="5737C6E5" w14:textId="193B02C6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7" w:history="1">
            <w:r w:rsidRPr="00C23E8C">
              <w:rPr>
                <w:rStyle w:val="a7"/>
                <w:bCs/>
              </w:rPr>
              <w:t>4 Графики процессов при измененных коэффициентах усиления и постоянных времени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_Toc210654077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7</w:t>
            </w:r>
            <w:r w:rsidRPr="00C23E8C">
              <w:rPr>
                <w:webHidden/>
              </w:rPr>
              <w:fldChar w:fldCharType="end"/>
            </w:r>
          </w:hyperlink>
        </w:p>
        <w:p w14:paraId="11D61C41" w14:textId="21EAD6A3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8" w:history="1">
            <w:r w:rsidRPr="00C23E8C">
              <w:rPr>
                <w:rStyle w:val="a7"/>
                <w:bCs/>
              </w:rPr>
              <w:t>5 Оценка качества регулирования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_Toc210654078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10</w:t>
            </w:r>
            <w:r w:rsidRPr="00C23E8C">
              <w:rPr>
                <w:webHidden/>
              </w:rPr>
              <w:fldChar w:fldCharType="end"/>
            </w:r>
          </w:hyperlink>
        </w:p>
        <w:p w14:paraId="5E06B404" w14:textId="26A713C2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79" w:history="1">
            <w:r w:rsidRPr="00C23E8C">
              <w:rPr>
                <w:rStyle w:val="a7"/>
                <w:bCs/>
              </w:rPr>
              <w:t>6 Выводы о влиянии изменения коэфицентов и постоянных времени  на каждое типовое звено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_Toc210654079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11</w:t>
            </w:r>
            <w:r w:rsidRPr="00C23E8C">
              <w:rPr>
                <w:webHidden/>
              </w:rPr>
              <w:fldChar w:fldCharType="end"/>
            </w:r>
          </w:hyperlink>
        </w:p>
        <w:p w14:paraId="4234E574" w14:textId="0EB39D14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80" w:history="1">
            <w:r w:rsidRPr="00C23E8C">
              <w:rPr>
                <w:rStyle w:val="a7"/>
                <w:bCs/>
              </w:rPr>
              <w:t>7 Графики ЛАЧХ и ЛФЧХ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_Toc210654080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12</w:t>
            </w:r>
            <w:r w:rsidRPr="00C23E8C">
              <w:rPr>
                <w:webHidden/>
              </w:rPr>
              <w:fldChar w:fldCharType="end"/>
            </w:r>
          </w:hyperlink>
        </w:p>
        <w:p w14:paraId="0253717B" w14:textId="0F6BA05A" w:rsidR="00C23E8C" w:rsidRPr="00C23E8C" w:rsidRDefault="00C23E8C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</w:rPr>
          </w:pPr>
          <w:hyperlink w:anchor="_Toc210654081" w:history="1">
            <w:r w:rsidRPr="00C23E8C">
              <w:rPr>
                <w:rStyle w:val="a7"/>
                <w:bCs/>
              </w:rPr>
              <w:t>8 Оценка качества регулирования</w:t>
            </w:r>
            <w:r w:rsidRPr="00C23E8C">
              <w:rPr>
                <w:webHidden/>
              </w:rPr>
              <w:tab/>
            </w:r>
            <w:r w:rsidRPr="00C23E8C">
              <w:rPr>
                <w:webHidden/>
              </w:rPr>
              <w:fldChar w:fldCharType="begin"/>
            </w:r>
            <w:r w:rsidRPr="00C23E8C">
              <w:rPr>
                <w:webHidden/>
              </w:rPr>
              <w:instrText xml:space="preserve"> PAGEREF _Toc210654081 \h </w:instrText>
            </w:r>
            <w:r w:rsidRPr="00C23E8C">
              <w:rPr>
                <w:webHidden/>
              </w:rPr>
            </w:r>
            <w:r w:rsidRPr="00C23E8C">
              <w:rPr>
                <w:webHidden/>
              </w:rPr>
              <w:fldChar w:fldCharType="separate"/>
            </w:r>
            <w:r w:rsidR="009F188E">
              <w:rPr>
                <w:webHidden/>
              </w:rPr>
              <w:t>13</w:t>
            </w:r>
            <w:r w:rsidRPr="00C23E8C">
              <w:rPr>
                <w:webHidden/>
              </w:rPr>
              <w:fldChar w:fldCharType="end"/>
            </w:r>
          </w:hyperlink>
        </w:p>
        <w:p w14:paraId="1628DD95" w14:textId="77777777" w:rsidR="00B80164" w:rsidRPr="00FA6005" w:rsidRDefault="009B3244" w:rsidP="00611FD2">
          <w:pPr>
            <w:spacing w:line="360" w:lineRule="auto"/>
            <w:jc w:val="both"/>
            <w:rPr>
              <w:sz w:val="28"/>
              <w:szCs w:val="28"/>
            </w:rPr>
          </w:pPr>
          <w:r w:rsidRPr="00D64904">
            <w:rPr>
              <w:sz w:val="28"/>
              <w:szCs w:val="28"/>
            </w:rPr>
            <w:fldChar w:fldCharType="end"/>
          </w:r>
        </w:p>
      </w:sdtContent>
    </w:sdt>
    <w:p w14:paraId="38C94DFC" w14:textId="77777777" w:rsidR="003711C6" w:rsidRPr="00FA6005" w:rsidRDefault="009B3244">
      <w:pPr>
        <w:spacing w:after="200" w:line="276" w:lineRule="auto"/>
        <w:rPr>
          <w:sz w:val="28"/>
          <w:szCs w:val="28"/>
        </w:rPr>
      </w:pPr>
      <w:bookmarkStart w:id="2" w:name="_Toc145966784"/>
      <w:r w:rsidRPr="00FA6005">
        <w:rPr>
          <w:sz w:val="28"/>
          <w:szCs w:val="28"/>
        </w:rPr>
        <w:br w:type="page"/>
      </w:r>
      <w:bookmarkStart w:id="3" w:name="_GoBack"/>
      <w:bookmarkEnd w:id="3"/>
    </w:p>
    <w:p w14:paraId="1DC18082" w14:textId="77777777" w:rsidR="00B80164" w:rsidRPr="00DA0A4A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4" w:name="_Toc210654074"/>
      <w:r w:rsidRPr="003711C6">
        <w:rPr>
          <w:b/>
          <w:bCs/>
          <w:sz w:val="28"/>
          <w:szCs w:val="28"/>
        </w:rPr>
        <w:lastRenderedPageBreak/>
        <w:t xml:space="preserve">1 </w:t>
      </w:r>
      <w:bookmarkEnd w:id="2"/>
      <w:r w:rsidR="00DA0A4A">
        <w:rPr>
          <w:b/>
          <w:bCs/>
          <w:sz w:val="28"/>
          <w:szCs w:val="28"/>
        </w:rPr>
        <w:t>Цель работы</w:t>
      </w:r>
      <w:bookmarkEnd w:id="4"/>
    </w:p>
    <w:p w14:paraId="236BCB67" w14:textId="6A64A2D3" w:rsidR="003711C6" w:rsidRPr="00C23E8C" w:rsidRDefault="00306872" w:rsidP="00B71F85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C23E8C">
        <w:rPr>
          <w:sz w:val="28"/>
          <w:szCs w:val="28"/>
        </w:rPr>
        <w:t xml:space="preserve">Целью данной лабораторной работы является </w:t>
      </w:r>
      <w:r w:rsidR="00C23E8C">
        <w:rPr>
          <w:sz w:val="28"/>
          <w:szCs w:val="28"/>
        </w:rPr>
        <w:t>и</w:t>
      </w:r>
      <w:r w:rsidR="00C23E8C" w:rsidRPr="00C23E8C">
        <w:rPr>
          <w:sz w:val="28"/>
          <w:szCs w:val="28"/>
        </w:rPr>
        <w:t xml:space="preserve">зучить динамические свойства типовых звеньев автоматических систем управления — апериодического и колебательного. Научиться строить их математические модели в среде </w:t>
      </w:r>
      <w:proofErr w:type="spellStart"/>
      <w:r w:rsidR="00C23E8C" w:rsidRPr="00C23E8C">
        <w:rPr>
          <w:bCs/>
          <w:sz w:val="28"/>
          <w:szCs w:val="28"/>
        </w:rPr>
        <w:t>Simulink</w:t>
      </w:r>
      <w:proofErr w:type="spellEnd"/>
      <w:r w:rsidR="00C23E8C" w:rsidRPr="00C23E8C">
        <w:rPr>
          <w:bCs/>
          <w:sz w:val="28"/>
          <w:szCs w:val="28"/>
        </w:rPr>
        <w:t xml:space="preserve"> (</w:t>
      </w:r>
      <w:proofErr w:type="spellStart"/>
      <w:r w:rsidR="00C23E8C" w:rsidRPr="00C23E8C">
        <w:rPr>
          <w:bCs/>
          <w:sz w:val="28"/>
          <w:szCs w:val="28"/>
        </w:rPr>
        <w:t>Matlab</w:t>
      </w:r>
      <w:proofErr w:type="spellEnd"/>
      <w:r w:rsidR="00C23E8C" w:rsidRPr="00C23E8C">
        <w:rPr>
          <w:bCs/>
          <w:sz w:val="28"/>
          <w:szCs w:val="28"/>
        </w:rPr>
        <w:t>)</w:t>
      </w:r>
      <w:r w:rsidR="00C23E8C" w:rsidRPr="00C23E8C">
        <w:rPr>
          <w:sz w:val="28"/>
          <w:szCs w:val="28"/>
        </w:rPr>
        <w:t xml:space="preserve">, получать переходные характеристики, амплитудно-частотные и </w:t>
      </w:r>
      <w:proofErr w:type="spellStart"/>
      <w:r w:rsidR="00C23E8C" w:rsidRPr="00C23E8C">
        <w:rPr>
          <w:sz w:val="28"/>
          <w:szCs w:val="28"/>
        </w:rPr>
        <w:t>фазо</w:t>
      </w:r>
      <w:proofErr w:type="spellEnd"/>
      <w:r w:rsidR="00C23E8C" w:rsidRPr="00C23E8C">
        <w:rPr>
          <w:sz w:val="28"/>
          <w:szCs w:val="28"/>
        </w:rPr>
        <w:t>-частотные характеристики, а также проводить анализ влияния коэффициентов усиления и постоянных времени на качество регулирования.</w:t>
      </w:r>
      <w:r w:rsidR="00B71F85" w:rsidRPr="00C23E8C">
        <w:rPr>
          <w:rFonts w:eastAsia="Calibri"/>
          <w:sz w:val="28"/>
          <w:szCs w:val="28"/>
        </w:rPr>
        <w:br w:type="page"/>
      </w:r>
    </w:p>
    <w:p w14:paraId="7966EF87" w14:textId="79286CC5" w:rsidR="00B80164" w:rsidRPr="00611FD2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5" w:name="_Toc145966786"/>
      <w:bookmarkStart w:id="6" w:name="_Toc210654075"/>
      <w:r w:rsidRPr="00611FD2">
        <w:rPr>
          <w:b/>
          <w:bCs/>
          <w:sz w:val="28"/>
          <w:szCs w:val="28"/>
        </w:rPr>
        <w:lastRenderedPageBreak/>
        <w:t xml:space="preserve">2 </w:t>
      </w:r>
      <w:r w:rsidR="00872CCA">
        <w:rPr>
          <w:b/>
          <w:bCs/>
          <w:sz w:val="28"/>
          <w:szCs w:val="28"/>
        </w:rPr>
        <w:t>Структурны схемы систем и значения параметров</w:t>
      </w:r>
      <w:bookmarkEnd w:id="6"/>
    </w:p>
    <w:p w14:paraId="1DF71827" w14:textId="6D711C6C" w:rsidR="00454A28" w:rsidRPr="00454A28" w:rsidRDefault="00454A28" w:rsidP="009B5B5C">
      <w:pPr>
        <w:pStyle w:val="ac"/>
        <w:spacing w:after="0" w:line="360" w:lineRule="auto"/>
        <w:ind w:left="0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1 изображена общая схема для исследования типовых динамических звеньев.</w:t>
      </w:r>
    </w:p>
    <w:p w14:paraId="196C94A2" w14:textId="77777777" w:rsidR="00454A28" w:rsidRDefault="009B5B5C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9B5B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CA09B30" wp14:editId="15BFE178">
            <wp:extent cx="4909216" cy="3409950"/>
            <wp:effectExtent l="0" t="0" r="571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6584" cy="342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04AF5" w14:textId="69BA5ECA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Модель общего характера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содержащей апериодическое звено</w:t>
      </w:r>
    </w:p>
    <w:p w14:paraId="2DD36BA9" w14:textId="77777777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</w:p>
    <w:p w14:paraId="14D6453D" w14:textId="3E2AC0F4" w:rsidR="00454A28" w:rsidRDefault="00454A28" w:rsidP="00454A28">
      <w:pPr>
        <w:pStyle w:val="ac"/>
        <w:spacing w:after="0" w:line="360" w:lineRule="auto"/>
        <w:ind w:left="0"/>
        <w:rPr>
          <w:sz w:val="28"/>
          <w:szCs w:val="28"/>
        </w:rPr>
      </w:pPr>
      <w:r>
        <w:rPr>
          <w:sz w:val="28"/>
          <w:szCs w:val="28"/>
        </w:rPr>
        <w:tab/>
        <w:t>Для выполнения задания варианта 1 необходимо поменять в нашей схеме значения на</w:t>
      </w:r>
      <w:r w:rsidRPr="00454A28">
        <w:rPr>
          <w:sz w:val="28"/>
          <w:szCs w:val="28"/>
        </w:rPr>
        <w:t xml:space="preserve">: </w:t>
      </w:r>
      <w:r w:rsidR="009B595A">
        <w:rPr>
          <w:sz w:val="28"/>
          <w:szCs w:val="28"/>
          <w:lang w:val="en-US"/>
        </w:rPr>
        <w:t>K</w:t>
      </w:r>
      <w:r w:rsidR="009B595A" w:rsidRPr="009B595A">
        <w:rPr>
          <w:sz w:val="28"/>
          <w:szCs w:val="28"/>
          <w:vertAlign w:val="subscript"/>
        </w:rPr>
        <w:t>1</w:t>
      </w:r>
      <w:r w:rsidR="009B595A" w:rsidRPr="00454A28">
        <w:rPr>
          <w:sz w:val="28"/>
          <w:szCs w:val="28"/>
        </w:rPr>
        <w:t xml:space="preserve"> </w:t>
      </w:r>
      <w:r w:rsidRPr="00454A28">
        <w:rPr>
          <w:sz w:val="28"/>
          <w:szCs w:val="28"/>
        </w:rPr>
        <w:t xml:space="preserve">= 1,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1</w:t>
      </w:r>
      <w:r w:rsidRPr="00454A28">
        <w:rPr>
          <w:sz w:val="28"/>
          <w:szCs w:val="28"/>
        </w:rPr>
        <w:t xml:space="preserve"> = 0.7, </w:t>
      </w:r>
      <w:r>
        <w:rPr>
          <w:sz w:val="28"/>
          <w:szCs w:val="28"/>
          <w:lang w:val="en-US"/>
        </w:rPr>
        <w:t>K</w:t>
      </w:r>
      <w:r w:rsidRPr="009B595A">
        <w:rPr>
          <w:sz w:val="28"/>
          <w:szCs w:val="28"/>
          <w:vertAlign w:val="subscript"/>
        </w:rPr>
        <w:t>2</w:t>
      </w:r>
      <w:r w:rsidRPr="00454A28">
        <w:rPr>
          <w:sz w:val="28"/>
          <w:szCs w:val="28"/>
        </w:rPr>
        <w:t xml:space="preserve"> = </w:t>
      </w:r>
      <w:proofErr w:type="gramStart"/>
      <w:r w:rsidRPr="00454A28">
        <w:rPr>
          <w:sz w:val="28"/>
          <w:szCs w:val="28"/>
        </w:rPr>
        <w:t>4 ,</w:t>
      </w:r>
      <w:proofErr w:type="gramEnd"/>
      <w:r w:rsidRPr="00454A2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2</w:t>
      </w:r>
      <w:r w:rsidRPr="00454A28">
        <w:rPr>
          <w:sz w:val="28"/>
          <w:szCs w:val="28"/>
        </w:rPr>
        <w:t xml:space="preserve"> = 0.5 ,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  <w:vertAlign w:val="subscript"/>
        </w:rPr>
        <w:t>3</w:t>
      </w:r>
      <w:r w:rsidRPr="00454A28">
        <w:rPr>
          <w:sz w:val="28"/>
          <w:szCs w:val="28"/>
        </w:rPr>
        <w:t xml:space="preserve"> = 2. </w:t>
      </w:r>
      <w:r>
        <w:rPr>
          <w:sz w:val="28"/>
          <w:szCs w:val="28"/>
        </w:rPr>
        <w:t>На рисунке 2 представлена вариация с значениями 1 варианта для апериодического звена.</w:t>
      </w:r>
    </w:p>
    <w:p w14:paraId="6E4AF955" w14:textId="74AC01A7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454A28">
        <w:rPr>
          <w:sz w:val="28"/>
          <w:szCs w:val="28"/>
        </w:rPr>
        <w:drawing>
          <wp:inline distT="0" distB="0" distL="0" distR="0" wp14:anchorId="45740B7F" wp14:editId="2C8A0FF9">
            <wp:extent cx="4416988" cy="23050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0468" cy="233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9EC2F" w14:textId="0A8FFBD4" w:rsidR="00454A28" w:rsidRDefault="00454A28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Рисунок </w:t>
      </w:r>
      <w:r>
        <w:rPr>
          <w:sz w:val="28"/>
          <w:szCs w:val="28"/>
        </w:rPr>
        <w:t>2</w:t>
      </w:r>
      <w:r>
        <w:rPr>
          <w:sz w:val="28"/>
          <w:szCs w:val="28"/>
        </w:rPr>
        <w:t xml:space="preserve"> – Модель </w:t>
      </w:r>
      <w:r>
        <w:rPr>
          <w:sz w:val="28"/>
          <w:szCs w:val="28"/>
        </w:rPr>
        <w:t>первого варианта</w:t>
      </w:r>
      <w:r>
        <w:rPr>
          <w:sz w:val="28"/>
          <w:szCs w:val="28"/>
        </w:rPr>
        <w:t xml:space="preserve">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>содержащей апериодическое звено</w:t>
      </w:r>
    </w:p>
    <w:p w14:paraId="05C85171" w14:textId="61E91251" w:rsidR="00454A28" w:rsidRDefault="00D0184F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 w:rsidRPr="00D0184F">
        <w:rPr>
          <w:sz w:val="28"/>
          <w:szCs w:val="28"/>
        </w:rPr>
        <w:drawing>
          <wp:inline distT="0" distB="0" distL="0" distR="0" wp14:anchorId="5178133A" wp14:editId="223797F3">
            <wp:extent cx="5334000" cy="3764304"/>
            <wp:effectExtent l="0" t="0" r="0" b="76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5444" cy="377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C7F2" w14:textId="689EC42F" w:rsidR="00D0184F" w:rsidRPr="00D0184F" w:rsidRDefault="00D0184F" w:rsidP="00D0184F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Pr="00D0184F">
        <w:rPr>
          <w:sz w:val="28"/>
          <w:szCs w:val="28"/>
        </w:rPr>
        <w:t>3</w:t>
      </w:r>
      <w:r>
        <w:rPr>
          <w:sz w:val="28"/>
          <w:szCs w:val="28"/>
        </w:rPr>
        <w:t xml:space="preserve"> – Модель первого варианта системы</w:t>
      </w:r>
      <w:r w:rsidRPr="00454A2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содержащей </w:t>
      </w:r>
      <w:r>
        <w:rPr>
          <w:sz w:val="28"/>
          <w:szCs w:val="28"/>
        </w:rPr>
        <w:t xml:space="preserve">колебательное звено при значениях </w:t>
      </w:r>
      <w:r w:rsidRPr="00D0184F">
        <w:rPr>
          <w:sz w:val="28"/>
          <w:szCs w:val="28"/>
        </w:rPr>
        <w:t>K₂=4, T₂=0.5, T₃=2</w:t>
      </w:r>
    </w:p>
    <w:p w14:paraId="45708A69" w14:textId="77777777" w:rsidR="00D0184F" w:rsidRPr="00454A28" w:rsidRDefault="00D0184F" w:rsidP="00454A28">
      <w:pPr>
        <w:pStyle w:val="ac"/>
        <w:spacing w:after="0" w:line="360" w:lineRule="auto"/>
        <w:ind w:left="0"/>
        <w:jc w:val="center"/>
        <w:rPr>
          <w:sz w:val="28"/>
          <w:szCs w:val="28"/>
        </w:rPr>
      </w:pPr>
    </w:p>
    <w:p w14:paraId="11030A76" w14:textId="758EC033" w:rsidR="00B80164" w:rsidRPr="00B85322" w:rsidRDefault="009B3244" w:rsidP="00454A28">
      <w:pPr>
        <w:pStyle w:val="ac"/>
        <w:spacing w:after="0" w:line="360" w:lineRule="auto"/>
        <w:ind w:left="0"/>
        <w:jc w:val="center"/>
        <w:rPr>
          <w:b/>
          <w:bCs/>
          <w:sz w:val="28"/>
          <w:szCs w:val="28"/>
        </w:rPr>
      </w:pPr>
      <w:r w:rsidRPr="008D1F84">
        <w:rPr>
          <w:sz w:val="28"/>
          <w:szCs w:val="28"/>
        </w:rPr>
        <w:br w:type="page"/>
      </w:r>
      <w:bookmarkStart w:id="7" w:name="_Toc210654076"/>
      <w:r w:rsidR="00B85322" w:rsidRPr="00B85322">
        <w:rPr>
          <w:b/>
          <w:bCs/>
          <w:sz w:val="28"/>
          <w:szCs w:val="28"/>
        </w:rPr>
        <w:lastRenderedPageBreak/>
        <w:t xml:space="preserve">3 </w:t>
      </w:r>
      <w:r w:rsidR="00872CCA">
        <w:rPr>
          <w:b/>
          <w:bCs/>
          <w:sz w:val="28"/>
          <w:szCs w:val="28"/>
        </w:rPr>
        <w:t>Графики процессов при табличных значениях</w:t>
      </w:r>
      <w:bookmarkEnd w:id="7"/>
    </w:p>
    <w:bookmarkEnd w:id="5"/>
    <w:p w14:paraId="6CA3C1F7" w14:textId="02347DF0" w:rsidR="00204ABE" w:rsidRPr="00C55162" w:rsidRDefault="009B595A" w:rsidP="009B595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успешного запуска схемы с рисунка 2 мы получим график плавного роста кривой – это переходный процесс. Рисунок </w:t>
      </w:r>
      <w:r w:rsidR="009C03A3">
        <w:rPr>
          <w:sz w:val="28"/>
          <w:szCs w:val="28"/>
        </w:rPr>
        <w:t>4</w:t>
      </w:r>
      <w:r>
        <w:rPr>
          <w:sz w:val="28"/>
          <w:szCs w:val="28"/>
        </w:rPr>
        <w:t xml:space="preserve"> это график отклика на единичное скачкообразное воздействие</w:t>
      </w:r>
      <w:r w:rsidR="00C55162" w:rsidRPr="00C55162">
        <w:rPr>
          <w:sz w:val="28"/>
          <w:szCs w:val="28"/>
        </w:rPr>
        <w:t xml:space="preserve">, </w:t>
      </w:r>
      <w:r w:rsidR="00C55162">
        <w:rPr>
          <w:sz w:val="28"/>
          <w:szCs w:val="28"/>
        </w:rPr>
        <w:t>а на рисунке 5 переходный процесс колебательного звена</w:t>
      </w:r>
      <w:r w:rsidR="00C55162" w:rsidRPr="00C55162">
        <w:t xml:space="preserve"> </w:t>
      </w:r>
      <w:r w:rsidR="00C55162" w:rsidRPr="00C55162">
        <w:rPr>
          <w:sz w:val="28"/>
          <w:szCs w:val="28"/>
        </w:rPr>
        <w:t>при K₂=4, T₂=0.5, T₃=2</w:t>
      </w:r>
      <w:r w:rsidR="00C55162">
        <w:rPr>
          <w:sz w:val="28"/>
          <w:szCs w:val="28"/>
        </w:rPr>
        <w:t>.</w:t>
      </w:r>
    </w:p>
    <w:p w14:paraId="3B0A2400" w14:textId="316A571C" w:rsidR="009B595A" w:rsidRDefault="009B595A" w:rsidP="009B595A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drawing>
          <wp:inline distT="0" distB="0" distL="0" distR="0" wp14:anchorId="2DFB4D23" wp14:editId="270594FD">
            <wp:extent cx="4793495" cy="4010025"/>
            <wp:effectExtent l="0" t="0" r="762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4541" cy="4019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C9600" w14:textId="7B10B82A" w:rsidR="009B595A" w:rsidRDefault="009B595A" w:rsidP="009B595A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t>Рисунок</w:t>
      </w:r>
      <w:r w:rsidR="009C03A3">
        <w:rPr>
          <w:sz w:val="28"/>
          <w:szCs w:val="28"/>
        </w:rPr>
        <w:t xml:space="preserve"> 4</w:t>
      </w:r>
      <w:r w:rsidRPr="009B595A">
        <w:rPr>
          <w:sz w:val="28"/>
          <w:szCs w:val="28"/>
        </w:rPr>
        <w:t xml:space="preserve"> – Переходный процесс апериодического звена при K₁=1, T₁=0.7</w:t>
      </w:r>
    </w:p>
    <w:p w14:paraId="09E44035" w14:textId="43428416" w:rsidR="006358E8" w:rsidRDefault="00C55162" w:rsidP="00C55162">
      <w:pPr>
        <w:spacing w:line="360" w:lineRule="auto"/>
        <w:jc w:val="center"/>
        <w:rPr>
          <w:sz w:val="28"/>
          <w:szCs w:val="28"/>
          <w:lang w:val="en-US"/>
        </w:rPr>
      </w:pPr>
      <w:r w:rsidRPr="00C55162">
        <w:rPr>
          <w:sz w:val="28"/>
          <w:szCs w:val="28"/>
        </w:rPr>
        <w:lastRenderedPageBreak/>
        <w:drawing>
          <wp:inline distT="0" distB="0" distL="0" distR="0" wp14:anchorId="6D40382D" wp14:editId="761000DE">
            <wp:extent cx="4686300" cy="4145254"/>
            <wp:effectExtent l="0" t="0" r="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8270" cy="416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2033" w14:textId="41CB74E1" w:rsidR="00C55162" w:rsidRPr="00C55162" w:rsidRDefault="00C55162" w:rsidP="00C55162">
      <w:pPr>
        <w:spacing w:line="360" w:lineRule="auto"/>
        <w:jc w:val="center"/>
        <w:rPr>
          <w:sz w:val="28"/>
          <w:szCs w:val="28"/>
        </w:rPr>
      </w:pPr>
      <w:r w:rsidRPr="00C55162">
        <w:rPr>
          <w:sz w:val="28"/>
          <w:szCs w:val="28"/>
        </w:rPr>
        <w:t>Рисунок 5 – Переходный процесс колебательного звена при K₂=4, T₂=0.5, T₃=2</w:t>
      </w:r>
    </w:p>
    <w:p w14:paraId="61551B16" w14:textId="77777777" w:rsidR="007E2351" w:rsidRDefault="009B3244" w:rsidP="009D3A9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FD0CA9" w14:textId="034837BB" w:rsidR="00965806" w:rsidRPr="00611FD2" w:rsidRDefault="00567ED9" w:rsidP="00965806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  </w:t>
      </w:r>
      <w:bookmarkStart w:id="8" w:name="_Toc210654077"/>
      <w:r w:rsidRPr="00B85322">
        <w:rPr>
          <w:b/>
          <w:bCs/>
          <w:sz w:val="28"/>
          <w:szCs w:val="28"/>
        </w:rPr>
        <w:t xml:space="preserve">4 </w:t>
      </w:r>
      <w:r w:rsidR="00872CCA">
        <w:rPr>
          <w:b/>
          <w:bCs/>
          <w:sz w:val="28"/>
          <w:szCs w:val="28"/>
        </w:rPr>
        <w:t>Графики процессов при измененных коэффициентах усиления и постоянных времени</w:t>
      </w:r>
      <w:bookmarkEnd w:id="8"/>
    </w:p>
    <w:p w14:paraId="4FC518FC" w14:textId="3CF17126" w:rsidR="009A5201" w:rsidRPr="009B595A" w:rsidRDefault="009A5201" w:rsidP="009E04C9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Следующим</w:t>
      </w:r>
      <w:r>
        <w:rPr>
          <w:sz w:val="28"/>
          <w:szCs w:val="28"/>
        </w:rPr>
        <w:t xml:space="preserve"> пунктом</w:t>
      </w:r>
      <w:r>
        <w:rPr>
          <w:sz w:val="28"/>
          <w:szCs w:val="28"/>
        </w:rPr>
        <w:t xml:space="preserve"> будет сравнение графиков</w:t>
      </w:r>
      <w:r w:rsidR="009E04C9" w:rsidRPr="009E04C9">
        <w:rPr>
          <w:sz w:val="28"/>
          <w:szCs w:val="28"/>
        </w:rPr>
        <w:t xml:space="preserve">, </w:t>
      </w:r>
      <w:r w:rsidR="009E04C9">
        <w:rPr>
          <w:sz w:val="28"/>
          <w:szCs w:val="28"/>
        </w:rPr>
        <w:t>содержащ</w:t>
      </w:r>
      <w:r w:rsidR="009E04C9">
        <w:rPr>
          <w:sz w:val="28"/>
          <w:szCs w:val="28"/>
        </w:rPr>
        <w:t xml:space="preserve">их </w:t>
      </w:r>
      <w:r w:rsidR="009E04C9">
        <w:rPr>
          <w:sz w:val="28"/>
          <w:szCs w:val="28"/>
        </w:rPr>
        <w:t>апериодическое звено</w:t>
      </w:r>
      <w:r>
        <w:rPr>
          <w:sz w:val="28"/>
          <w:szCs w:val="28"/>
        </w:rPr>
        <w:t xml:space="preserve"> при различных К</w:t>
      </w:r>
      <w:r w:rsidRPr="009B595A">
        <w:rPr>
          <w:sz w:val="28"/>
          <w:szCs w:val="28"/>
        </w:rPr>
        <w:t xml:space="preserve">, </w:t>
      </w:r>
      <w:r>
        <w:rPr>
          <w:sz w:val="28"/>
          <w:szCs w:val="28"/>
        </w:rPr>
        <w:t>увеличим вдвое значение коэффициента и сравним графики</w:t>
      </w:r>
      <w:r>
        <w:rPr>
          <w:sz w:val="28"/>
          <w:szCs w:val="28"/>
        </w:rPr>
        <w:t xml:space="preserve"> </w:t>
      </w:r>
      <w:r w:rsidR="00C55162" w:rsidRPr="00C55162">
        <w:rPr>
          <w:sz w:val="28"/>
          <w:szCs w:val="28"/>
        </w:rPr>
        <w:t>4</w:t>
      </w:r>
      <w:r>
        <w:rPr>
          <w:sz w:val="28"/>
          <w:szCs w:val="28"/>
        </w:rPr>
        <w:t xml:space="preserve"> и </w:t>
      </w:r>
      <w:r w:rsidR="00C55162" w:rsidRPr="00C55162">
        <w:rPr>
          <w:sz w:val="28"/>
          <w:szCs w:val="28"/>
        </w:rPr>
        <w:t>6</w:t>
      </w:r>
      <w:r>
        <w:rPr>
          <w:sz w:val="28"/>
          <w:szCs w:val="28"/>
        </w:rPr>
        <w:t xml:space="preserve">. На рисунке </w:t>
      </w:r>
      <w:r w:rsidR="009C03A3">
        <w:rPr>
          <w:sz w:val="28"/>
          <w:szCs w:val="28"/>
        </w:rPr>
        <w:t>5</w:t>
      </w:r>
      <w:r>
        <w:rPr>
          <w:sz w:val="28"/>
          <w:szCs w:val="28"/>
        </w:rPr>
        <w:t xml:space="preserve"> изображен график </w:t>
      </w:r>
      <w:r w:rsidR="009E04C9">
        <w:rPr>
          <w:sz w:val="28"/>
          <w:szCs w:val="28"/>
        </w:rPr>
        <w:t>при удвоении</w:t>
      </w:r>
      <w:r>
        <w:rPr>
          <w:sz w:val="28"/>
          <w:szCs w:val="28"/>
        </w:rPr>
        <w:t xml:space="preserve"> коэффициента.</w:t>
      </w:r>
    </w:p>
    <w:p w14:paraId="575C6545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drawing>
          <wp:inline distT="0" distB="0" distL="0" distR="0" wp14:anchorId="683A6B13" wp14:editId="242A95B7">
            <wp:extent cx="4781550" cy="398884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3469" cy="399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5ED39" w14:textId="01D2111B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 w:rsidRPr="009B595A">
        <w:rPr>
          <w:sz w:val="28"/>
          <w:szCs w:val="28"/>
        </w:rPr>
        <w:t xml:space="preserve">Рисунок </w:t>
      </w:r>
      <w:r w:rsidR="00C55162" w:rsidRPr="00C55162">
        <w:rPr>
          <w:sz w:val="28"/>
          <w:szCs w:val="28"/>
        </w:rPr>
        <w:t>6</w:t>
      </w:r>
      <w:r w:rsidRPr="009B595A">
        <w:rPr>
          <w:sz w:val="28"/>
          <w:szCs w:val="28"/>
        </w:rPr>
        <w:t xml:space="preserve"> – Переходный процесс апериодического звена при увеличении коэффициента K₁ = 2</w:t>
      </w:r>
    </w:p>
    <w:p w14:paraId="0E8A5F6E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</w:p>
    <w:p w14:paraId="6D7BA985" w14:textId="77777777" w:rsidR="009A5201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ходе исследования и анализа двух графиков</w:t>
      </w:r>
      <w:r w:rsidRPr="006358E8">
        <w:rPr>
          <w:sz w:val="28"/>
          <w:szCs w:val="28"/>
        </w:rPr>
        <w:t xml:space="preserve">: </w:t>
      </w:r>
      <w:r>
        <w:rPr>
          <w:sz w:val="28"/>
          <w:szCs w:val="28"/>
        </w:rPr>
        <w:t>п</w:t>
      </w:r>
      <w:r w:rsidRPr="006358E8">
        <w:rPr>
          <w:sz w:val="28"/>
          <w:szCs w:val="28"/>
        </w:rPr>
        <w:t>ри увеличении коэффициента усиления выходное значение увеличивается пропорционально, форма переходного процесса не изменяется</w:t>
      </w:r>
      <w:r>
        <w:rPr>
          <w:sz w:val="28"/>
          <w:szCs w:val="28"/>
        </w:rPr>
        <w:t>.</w:t>
      </w:r>
    </w:p>
    <w:p w14:paraId="3C2333C0" w14:textId="77667A58" w:rsidR="009A5201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Следующим будет сравнение графиков при различных </w:t>
      </w:r>
      <w:r>
        <w:rPr>
          <w:sz w:val="28"/>
          <w:szCs w:val="28"/>
          <w:lang w:val="en-US"/>
        </w:rPr>
        <w:t>T</w:t>
      </w:r>
      <w:r w:rsidRPr="009B595A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увеличим вдвое значение и сравним графики. На рисунке </w:t>
      </w:r>
      <w:r w:rsidR="00C55162">
        <w:rPr>
          <w:sz w:val="28"/>
          <w:szCs w:val="28"/>
          <w:lang w:val="en-US"/>
        </w:rPr>
        <w:t>7</w:t>
      </w:r>
      <w:r>
        <w:rPr>
          <w:sz w:val="28"/>
          <w:szCs w:val="28"/>
        </w:rPr>
        <w:t xml:space="preserve"> изображен график </w:t>
      </w:r>
      <w:r w:rsidR="009E04C9">
        <w:rPr>
          <w:sz w:val="28"/>
          <w:szCs w:val="28"/>
        </w:rPr>
        <w:t>при удвоении</w:t>
      </w:r>
      <w:r>
        <w:rPr>
          <w:sz w:val="28"/>
          <w:szCs w:val="28"/>
        </w:rPr>
        <w:t xml:space="preserve"> значения.</w:t>
      </w:r>
    </w:p>
    <w:p w14:paraId="2D851DE6" w14:textId="77777777" w:rsidR="009A5201" w:rsidRPr="006358E8" w:rsidRDefault="009A5201" w:rsidP="009A520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66D8CF87" w14:textId="77777777" w:rsidR="009A5201" w:rsidRPr="006358E8" w:rsidRDefault="009A5201" w:rsidP="009A5201">
      <w:pPr>
        <w:spacing w:line="360" w:lineRule="auto"/>
        <w:ind w:firstLine="709"/>
        <w:jc w:val="both"/>
        <w:rPr>
          <w:sz w:val="28"/>
          <w:szCs w:val="28"/>
        </w:rPr>
      </w:pPr>
    </w:p>
    <w:p w14:paraId="269E591E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6358E8">
        <w:rPr>
          <w:sz w:val="28"/>
          <w:szCs w:val="28"/>
          <w:lang w:val="en-US"/>
        </w:rPr>
        <w:drawing>
          <wp:inline distT="0" distB="0" distL="0" distR="0" wp14:anchorId="10BE50D8" wp14:editId="70302D42">
            <wp:extent cx="4816579" cy="4067711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34991" cy="40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9D08" w14:textId="75A35651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C55162" w:rsidRPr="009E04C9">
        <w:rPr>
          <w:sz w:val="28"/>
          <w:szCs w:val="28"/>
        </w:rPr>
        <w:t>7</w:t>
      </w:r>
      <w:r>
        <w:rPr>
          <w:sz w:val="28"/>
          <w:szCs w:val="28"/>
        </w:rPr>
        <w:t xml:space="preserve"> – П</w:t>
      </w:r>
      <w:r w:rsidRPr="006358E8">
        <w:rPr>
          <w:sz w:val="28"/>
          <w:szCs w:val="28"/>
        </w:rPr>
        <w:t>ереходный</w:t>
      </w:r>
      <w:r>
        <w:rPr>
          <w:sz w:val="28"/>
          <w:szCs w:val="28"/>
        </w:rPr>
        <w:t xml:space="preserve"> </w:t>
      </w:r>
      <w:r w:rsidRPr="006358E8">
        <w:rPr>
          <w:sz w:val="28"/>
          <w:szCs w:val="28"/>
        </w:rPr>
        <w:t>процесс апериодического звена при уменьшении постоянной времени T₁=0.3</w:t>
      </w:r>
    </w:p>
    <w:p w14:paraId="220DFA2C" w14:textId="77777777" w:rsidR="009A5201" w:rsidRDefault="009A5201" w:rsidP="009A5201">
      <w:pPr>
        <w:spacing w:line="360" w:lineRule="auto"/>
        <w:ind w:firstLine="709"/>
        <w:jc w:val="center"/>
        <w:rPr>
          <w:sz w:val="28"/>
          <w:szCs w:val="28"/>
        </w:rPr>
      </w:pPr>
    </w:p>
    <w:p w14:paraId="0D4341A7" w14:textId="65DEDBF8" w:rsidR="009A5201" w:rsidRDefault="009A5201" w:rsidP="009A5201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В ходе исследования и анализа двух графиков</w:t>
      </w:r>
      <w:proofErr w:type="gramStart"/>
      <w:r w:rsidRPr="006358E8">
        <w:rPr>
          <w:sz w:val="28"/>
          <w:szCs w:val="28"/>
        </w:rPr>
        <w:t>: При</w:t>
      </w:r>
      <w:proofErr w:type="gramEnd"/>
      <w:r w:rsidRPr="006358E8">
        <w:rPr>
          <w:sz w:val="28"/>
          <w:szCs w:val="28"/>
        </w:rPr>
        <w:t xml:space="preserve"> уменьшении постоянной времени система реагирует быстрее, переходный процесс становится круче, но возможны колебания при малых</w:t>
      </w:r>
      <w:r>
        <w:rPr>
          <w:sz w:val="28"/>
          <w:szCs w:val="28"/>
        </w:rPr>
        <w:t>.</w:t>
      </w:r>
    </w:p>
    <w:p w14:paraId="536662DA" w14:textId="77777777" w:rsidR="009E04C9" w:rsidRDefault="009E04C9" w:rsidP="009A5201">
      <w:pPr>
        <w:spacing w:line="360" w:lineRule="auto"/>
        <w:ind w:firstLine="560"/>
        <w:jc w:val="both"/>
        <w:rPr>
          <w:sz w:val="28"/>
          <w:szCs w:val="28"/>
        </w:rPr>
      </w:pPr>
    </w:p>
    <w:p w14:paraId="31A99E79" w14:textId="408C3AE9" w:rsidR="009E04C9" w:rsidRDefault="00E44B61" w:rsidP="009A5201">
      <w:pPr>
        <w:spacing w:line="360" w:lineRule="auto"/>
        <w:ind w:firstLine="560"/>
        <w:jc w:val="both"/>
        <w:rPr>
          <w:sz w:val="28"/>
          <w:szCs w:val="28"/>
        </w:rPr>
      </w:pPr>
      <w:r>
        <w:rPr>
          <w:sz w:val="28"/>
          <w:szCs w:val="28"/>
        </w:rPr>
        <w:t>Для следующего типа графиков п</w:t>
      </w:r>
      <w:r w:rsidR="009E04C9" w:rsidRPr="009E04C9">
        <w:rPr>
          <w:sz w:val="28"/>
          <w:szCs w:val="28"/>
        </w:rPr>
        <w:t xml:space="preserve">ереходный процесс имеет затухающие колебания. Система второго порядка характеризуется </w:t>
      </w:r>
      <w:proofErr w:type="spellStart"/>
      <w:r w:rsidR="009E04C9" w:rsidRPr="009E04C9">
        <w:rPr>
          <w:sz w:val="28"/>
          <w:szCs w:val="28"/>
        </w:rPr>
        <w:t>колебательностью</w:t>
      </w:r>
      <w:proofErr w:type="spellEnd"/>
      <w:r w:rsidR="009E04C9" w:rsidRPr="009E04C9">
        <w:rPr>
          <w:sz w:val="28"/>
          <w:szCs w:val="28"/>
        </w:rPr>
        <w:t xml:space="preserve"> и временем затухания, зависящим от параметров T₂ и T₃</w:t>
      </w:r>
      <w:r>
        <w:rPr>
          <w:sz w:val="28"/>
          <w:szCs w:val="28"/>
        </w:rPr>
        <w:t xml:space="preserve">. На рисунке 8 для графика увеличим </w:t>
      </w:r>
      <w:r>
        <w:rPr>
          <w:sz w:val="28"/>
          <w:szCs w:val="28"/>
          <w:lang w:val="en-US"/>
        </w:rPr>
        <w:t>T</w:t>
      </w:r>
      <w:r w:rsidRPr="00E44B61">
        <w:rPr>
          <w:sz w:val="28"/>
          <w:szCs w:val="28"/>
          <w:vertAlign w:val="subscript"/>
        </w:rPr>
        <w:t>2</w:t>
      </w:r>
      <w:r w:rsidRPr="00E44B6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= 1. </w:t>
      </w:r>
    </w:p>
    <w:p w14:paraId="2AF65F6A" w14:textId="20D1079E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  <w:r w:rsidRPr="00E44B61">
        <w:rPr>
          <w:sz w:val="28"/>
          <w:szCs w:val="28"/>
        </w:rPr>
        <w:lastRenderedPageBreak/>
        <w:drawing>
          <wp:inline distT="0" distB="0" distL="0" distR="0" wp14:anchorId="585D81ED" wp14:editId="3D8E8D57">
            <wp:extent cx="4904231" cy="4353488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19" cy="4363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DF70B" w14:textId="21DDF686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  <w:r w:rsidRPr="00E44B61">
        <w:rPr>
          <w:sz w:val="28"/>
          <w:szCs w:val="28"/>
        </w:rPr>
        <w:t>Рисунок 8 – Влияние увеличения T₂ на переходный процесс колебательного звена</w:t>
      </w:r>
    </w:p>
    <w:p w14:paraId="5B473763" w14:textId="77777777" w:rsidR="00E44B61" w:rsidRDefault="00E44B61" w:rsidP="00E44B61">
      <w:pPr>
        <w:spacing w:line="360" w:lineRule="auto"/>
        <w:ind w:firstLine="560"/>
        <w:jc w:val="center"/>
        <w:rPr>
          <w:sz w:val="28"/>
          <w:szCs w:val="28"/>
        </w:rPr>
      </w:pPr>
    </w:p>
    <w:p w14:paraId="0CCDCC9C" w14:textId="4950C9CE" w:rsidR="00E44B61" w:rsidRPr="00E44B61" w:rsidRDefault="00E44B61" w:rsidP="00E44B61">
      <w:pPr>
        <w:spacing w:line="360" w:lineRule="auto"/>
        <w:ind w:firstLine="560"/>
        <w:rPr>
          <w:sz w:val="28"/>
          <w:szCs w:val="28"/>
        </w:rPr>
      </w:pPr>
      <w:r w:rsidRPr="00E44B61">
        <w:rPr>
          <w:sz w:val="28"/>
          <w:szCs w:val="28"/>
        </w:rPr>
        <w:t>Увеличение T₂ приводит к замедлению реакции и увеличению времени переходного процесса, колебания становятся более редкими</w:t>
      </w:r>
    </w:p>
    <w:p w14:paraId="3AC251F9" w14:textId="77777777" w:rsidR="00872CCA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9350985" w14:textId="435AF76E" w:rsidR="00872CCA" w:rsidRPr="001161F1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9" w:name="_Toc210654078"/>
      <w:r>
        <w:rPr>
          <w:b/>
          <w:bCs/>
          <w:sz w:val="28"/>
          <w:szCs w:val="28"/>
        </w:rPr>
        <w:lastRenderedPageBreak/>
        <w:t xml:space="preserve">5 </w:t>
      </w:r>
      <w:r>
        <w:rPr>
          <w:b/>
          <w:bCs/>
          <w:sz w:val="28"/>
          <w:szCs w:val="28"/>
        </w:rPr>
        <w:t>Оценка качества регулирования</w:t>
      </w:r>
      <w:bookmarkEnd w:id="9"/>
      <w:r>
        <w:rPr>
          <w:b/>
          <w:bCs/>
          <w:sz w:val="28"/>
          <w:szCs w:val="28"/>
        </w:rPr>
        <w:t xml:space="preserve"> </w:t>
      </w:r>
    </w:p>
    <w:p w14:paraId="778051CA" w14:textId="77777777" w:rsidR="00E36AC1" w:rsidRP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Анализ переходных процессов апериодического и колебательного звеньев показал, что оба типа систем обладают разными динамическими свойствами и характеристиками качества регулирования. Апериодическое звено первого порядка обеспечивает плавное и устойчивое изменение выходного сигнала без колебаний и перерегулирования. Время переходного процесса при заданных параметрах невелико, и при уменьшении постоянной времени система становится быстрее, что положительно сказывается на быстродействии, но может привести к повышенной чувствительности к внешним воздействиям. При увеличении коэффициента усиления наблюдается рост установившегося значения, но форма переходной характеристики остаётся неизменной, что говорит о стабильности звена.</w:t>
      </w:r>
    </w:p>
    <w:p w14:paraId="10CE9956" w14:textId="77777777" w:rsidR="00E36AC1" w:rsidRP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Колебательное звено второго порядка, напротив, демонстрирует переходный процесс с затухающими колебаниями, что характерно для систем с инерционными элементами и запасом энергии. При увеличении коэффициента усиления K наблюдается рост амплитуды и более выраженные колебания, а изменение постоянных времени T₂ и T₃ влияет на частоту и скорость затухания. Увеличение T₂ приводит к замедлению реакции системы и уменьшению частоты колебаний, тогда как рост T₃ способствует их более быстрому затуханию.</w:t>
      </w:r>
    </w:p>
    <w:p w14:paraId="60DD41E5" w14:textId="77777777" w:rsidR="00E36AC1" w:rsidRPr="00E36AC1" w:rsidRDefault="00E36AC1" w:rsidP="00E36AC1">
      <w:pPr>
        <w:spacing w:line="360" w:lineRule="auto"/>
        <w:ind w:firstLine="560"/>
        <w:jc w:val="both"/>
        <w:outlineLvl w:val="0"/>
        <w:rPr>
          <w:sz w:val="28"/>
          <w:szCs w:val="28"/>
        </w:rPr>
      </w:pPr>
      <w:r w:rsidRPr="00E36AC1">
        <w:rPr>
          <w:sz w:val="28"/>
          <w:szCs w:val="28"/>
        </w:rPr>
        <w:t>Таким образом, апериодическое звено обладает высокой устойчивостью и обеспечивает точное регулирование без колебаний, но с меньшей скоростью реакции при больших значениях постоянной времени. Колебательное звено обеспечивает более быстрое реагирование при определённых параметрах, однако может проявлять перерегулирование и временную неустойчивость, что требует подбора оптимальных параметров для достижения баланса между быстродействием и устойчивостью.</w:t>
      </w:r>
    </w:p>
    <w:p w14:paraId="34757E04" w14:textId="2335DD3D" w:rsidR="002D588D" w:rsidRPr="007277E4" w:rsidRDefault="00E36AC1" w:rsidP="00E36AC1">
      <w:pPr>
        <w:spacing w:line="360" w:lineRule="auto"/>
        <w:ind w:firstLine="560"/>
        <w:jc w:val="both"/>
        <w:outlineLvl w:val="0"/>
        <w:rPr>
          <w:b/>
          <w:bCs/>
          <w:sz w:val="28"/>
          <w:szCs w:val="28"/>
        </w:rPr>
      </w:pPr>
      <w:r w:rsidRPr="00E36AC1">
        <w:rPr>
          <w:b/>
          <w:bCs/>
          <w:sz w:val="28"/>
          <w:szCs w:val="28"/>
        </w:rPr>
        <w:t xml:space="preserve"> </w:t>
      </w:r>
      <w:r w:rsidR="001F0B1A">
        <w:rPr>
          <w:b/>
          <w:bCs/>
          <w:sz w:val="28"/>
          <w:szCs w:val="28"/>
        </w:rPr>
        <w:br w:type="page"/>
      </w:r>
    </w:p>
    <w:p w14:paraId="1A703A45" w14:textId="298BEB38" w:rsidR="00B80164" w:rsidRPr="001161F1" w:rsidRDefault="00872CCA" w:rsidP="001161F1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0" w:name="_Toc210654079"/>
      <w:r>
        <w:rPr>
          <w:b/>
          <w:bCs/>
          <w:sz w:val="28"/>
          <w:szCs w:val="28"/>
        </w:rPr>
        <w:lastRenderedPageBreak/>
        <w:t>6</w:t>
      </w:r>
      <w:r w:rsidR="009B3244">
        <w:rPr>
          <w:b/>
          <w:bCs/>
          <w:sz w:val="28"/>
          <w:szCs w:val="28"/>
        </w:rPr>
        <w:t xml:space="preserve"> </w:t>
      </w:r>
      <w:r w:rsidR="00735BA8">
        <w:rPr>
          <w:b/>
          <w:bCs/>
          <w:sz w:val="28"/>
          <w:szCs w:val="28"/>
        </w:rPr>
        <w:t>Выв</w:t>
      </w:r>
      <w:r w:rsidR="009B5F3B">
        <w:rPr>
          <w:b/>
          <w:bCs/>
          <w:sz w:val="28"/>
          <w:szCs w:val="28"/>
        </w:rPr>
        <w:t>од</w:t>
      </w:r>
      <w:r>
        <w:rPr>
          <w:b/>
          <w:bCs/>
          <w:sz w:val="28"/>
          <w:szCs w:val="28"/>
        </w:rPr>
        <w:t xml:space="preserve">ы о влиянии изменения </w:t>
      </w:r>
      <w:proofErr w:type="spellStart"/>
      <w:r>
        <w:rPr>
          <w:b/>
          <w:bCs/>
          <w:sz w:val="28"/>
          <w:szCs w:val="28"/>
        </w:rPr>
        <w:t>коэфицентов</w:t>
      </w:r>
      <w:proofErr w:type="spellEnd"/>
      <w:r>
        <w:rPr>
          <w:b/>
          <w:bCs/>
          <w:sz w:val="28"/>
          <w:szCs w:val="28"/>
        </w:rPr>
        <w:t xml:space="preserve"> и постоянных </w:t>
      </w:r>
      <w:proofErr w:type="gramStart"/>
      <w:r>
        <w:rPr>
          <w:b/>
          <w:bCs/>
          <w:sz w:val="28"/>
          <w:szCs w:val="28"/>
        </w:rPr>
        <w:t>времени  на</w:t>
      </w:r>
      <w:proofErr w:type="gramEnd"/>
      <w:r>
        <w:rPr>
          <w:b/>
          <w:bCs/>
          <w:sz w:val="28"/>
          <w:szCs w:val="28"/>
        </w:rPr>
        <w:t xml:space="preserve"> каждое типовое звено</w:t>
      </w:r>
      <w:bookmarkEnd w:id="10"/>
    </w:p>
    <w:p w14:paraId="595E388B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 xml:space="preserve">Проведённые эксперименты показали, что изменение коэффициентов усиления и постоянных времени оказывает существенное влияние на характер переходных процессов и качество регулирования в типовых звеньях. Для апериодического звена увеличение коэффициента усиления K приводит к росту амплитуды выходного сигнала, при этом форма кривой остаётся неизменной, а установившееся значение растёт пропорционально. Уменьшение постоянной времени T делает систему более быстрой и чувствительной, что выражается в сокращении времени переходного процесса и увеличении наклона кривой. При увеличении T, напротив, процесс становится </w:t>
      </w:r>
      <w:proofErr w:type="spellStart"/>
      <w:r w:rsidRPr="00E36AC1">
        <w:rPr>
          <w:sz w:val="28"/>
          <w:szCs w:val="28"/>
        </w:rPr>
        <w:t>плавнее</w:t>
      </w:r>
      <w:proofErr w:type="spellEnd"/>
      <w:r w:rsidRPr="00E36AC1">
        <w:rPr>
          <w:sz w:val="28"/>
          <w:szCs w:val="28"/>
        </w:rPr>
        <w:t>, но медленнее, что соответствует снижению быстродействия и повышению устойчивости системы.</w:t>
      </w:r>
    </w:p>
    <w:p w14:paraId="0EAC24E9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Для колебательного звена влияние параметров проявляется иначе. При увеличении коэффициента усиления возрастает амплитуда колебаний и возможно появление значительного перерегулирования, особенно при малых значениях затухания. Постоянная времени T₂ определяет инерционность системы: чем она больше, тем медленнее система реагирует на изменение входного сигнала. Параметр T₃ влияет на затухание колебаний — при его увеличении система становится более устойчивой, а колебания затухают быстрее.</w:t>
      </w:r>
    </w:p>
    <w:p w14:paraId="6ED204B3" w14:textId="5ED215DD" w:rsidR="00F21995" w:rsidRPr="00F21995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В результате можно сделать вывод, что для обеспечения требуемого качества регулирования необходимо подбирать оптимальное соотношение между коэффициентом усиления и постоянными времени. Чрезмерное увеличение коэффициента может привести к неустойчивости системы, а слишком большие постоянные времени снижают её быстродействие. Правильная настройка параметров позволяет достичь устойчивого и эффективного регулирования как для апериодического, так и для колебательного звена.</w:t>
      </w:r>
    </w:p>
    <w:p w14:paraId="279B835D" w14:textId="77777777" w:rsidR="00872CCA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F6C52A3" w14:textId="42483732" w:rsidR="00872CCA" w:rsidRPr="001161F1" w:rsidRDefault="00872CCA" w:rsidP="00872CCA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1" w:name="_Toc210654080"/>
      <w:r>
        <w:rPr>
          <w:b/>
          <w:bCs/>
          <w:sz w:val="28"/>
          <w:szCs w:val="28"/>
        </w:rPr>
        <w:lastRenderedPageBreak/>
        <w:t>7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Графики ЛАЧХ и ЛФЧХ</w:t>
      </w:r>
      <w:bookmarkEnd w:id="11"/>
    </w:p>
    <w:p w14:paraId="0A0B31BB" w14:textId="35D19062" w:rsidR="00ED3C3A" w:rsidRPr="00570C07" w:rsidRDefault="00570C07" w:rsidP="00872CC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Для сравнения частотных характеристик были созданы ЛАЧХ и ЛФЧХ апериодического и колебательного звена на рисунке 9.</w:t>
      </w:r>
    </w:p>
    <w:p w14:paraId="3AB2748D" w14:textId="4ABC013E" w:rsidR="00570C07" w:rsidRDefault="00570C07" w:rsidP="00570C07">
      <w:pPr>
        <w:spacing w:line="360" w:lineRule="auto"/>
        <w:jc w:val="center"/>
        <w:rPr>
          <w:sz w:val="28"/>
          <w:szCs w:val="28"/>
        </w:rPr>
      </w:pPr>
      <w:r w:rsidRPr="00570C07">
        <w:rPr>
          <w:sz w:val="28"/>
          <w:szCs w:val="28"/>
        </w:rPr>
        <w:drawing>
          <wp:inline distT="0" distB="0" distL="0" distR="0" wp14:anchorId="61EF46DC" wp14:editId="26AD027C">
            <wp:extent cx="5429250" cy="4108355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903" cy="411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8878F" w14:textId="77777777" w:rsidR="001B5010" w:rsidRDefault="001B5010" w:rsidP="001B5010">
      <w:pPr>
        <w:spacing w:line="360" w:lineRule="auto"/>
        <w:jc w:val="center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Рисунок 9 – ЛАЧХ и ЛФЧХ </w:t>
      </w:r>
      <w:r>
        <w:rPr>
          <w:sz w:val="28"/>
          <w:szCs w:val="28"/>
        </w:rPr>
        <w:t>апериодического и колебательного звена</w:t>
      </w:r>
      <w:r>
        <w:rPr>
          <w:b/>
          <w:bCs/>
          <w:sz w:val="28"/>
          <w:szCs w:val="28"/>
        </w:rPr>
        <w:t xml:space="preserve"> </w:t>
      </w:r>
    </w:p>
    <w:p w14:paraId="621449E6" w14:textId="0C537126" w:rsidR="00161E2C" w:rsidRDefault="00161E2C" w:rsidP="001B5010">
      <w:pPr>
        <w:spacing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5B1E8EC" w14:textId="3163F0A9" w:rsidR="00161E2C" w:rsidRPr="001161F1" w:rsidRDefault="00161E2C" w:rsidP="00161E2C">
      <w:pPr>
        <w:spacing w:line="360" w:lineRule="auto"/>
        <w:ind w:firstLine="709"/>
        <w:jc w:val="both"/>
        <w:outlineLvl w:val="0"/>
        <w:rPr>
          <w:b/>
          <w:bCs/>
          <w:sz w:val="28"/>
          <w:szCs w:val="28"/>
        </w:rPr>
      </w:pPr>
      <w:bookmarkStart w:id="12" w:name="_Toc210654081"/>
      <w:r>
        <w:rPr>
          <w:b/>
          <w:bCs/>
          <w:sz w:val="28"/>
          <w:szCs w:val="28"/>
        </w:rPr>
        <w:lastRenderedPageBreak/>
        <w:t>8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Оценка качества регулирования</w:t>
      </w:r>
      <w:bookmarkEnd w:id="12"/>
    </w:p>
    <w:p w14:paraId="14CD157E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 xml:space="preserve">Анализ частотных характеристик типовых звеньев позволяет более наглядно оценить их динамические свойства и устойчивость. Для апериодического звена ЛАЧХ имеет характерный плавный спад с наклоном около 20 дБ на декаду после частоты среза, что свидетельствует о свойственном ему фильтрующем эффекте и способности сглаживать быстрые изменения входного сигнала. </w:t>
      </w:r>
      <w:proofErr w:type="spellStart"/>
      <w:r w:rsidRPr="00E36AC1">
        <w:rPr>
          <w:sz w:val="28"/>
          <w:szCs w:val="28"/>
        </w:rPr>
        <w:t>Фазо</w:t>
      </w:r>
      <w:proofErr w:type="spellEnd"/>
      <w:r w:rsidRPr="00E36AC1">
        <w:rPr>
          <w:sz w:val="28"/>
          <w:szCs w:val="28"/>
        </w:rPr>
        <w:t>-частотная характеристика показывает постепенное уменьшение фазы до примерно –90°, что соответствует запаздыванию сигнала при росте частоты. Такое звено обладает высоким запасом устойчивости и хорошо работает в системах, где требуется плавное регулирование без колебаний.</w:t>
      </w:r>
    </w:p>
    <w:p w14:paraId="1ABE3DD2" w14:textId="77777777" w:rsidR="00E36AC1" w:rsidRPr="00E36AC1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 xml:space="preserve">Для колебательного звена ЛАЧХ имеет выраженный резонансный участок — подъём амплитуды на определённой частоте, что указывает на наличие колебательных свойств и склонность к усилению сигналов вблизи собственной частоты. При увеличении коэффициента усиления резонанс становится более заметным, а при росте параметра T₃ — сглаживается, что улучшает устойчивость системы. </w:t>
      </w:r>
      <w:proofErr w:type="spellStart"/>
      <w:r w:rsidRPr="00E36AC1">
        <w:rPr>
          <w:sz w:val="28"/>
          <w:szCs w:val="28"/>
        </w:rPr>
        <w:t>Фазо</w:t>
      </w:r>
      <w:proofErr w:type="spellEnd"/>
      <w:r w:rsidRPr="00E36AC1">
        <w:rPr>
          <w:sz w:val="28"/>
          <w:szCs w:val="28"/>
        </w:rPr>
        <w:t>-частотная характеристика колебательного звена проходит через диапазон от 0° до –180°, что отражает наличие более сложной динамики и потенциальную возможность колебаний при определённых настройках параметров.</w:t>
      </w:r>
    </w:p>
    <w:p w14:paraId="141C61C1" w14:textId="7F2673BF" w:rsidR="00872CCA" w:rsidRPr="00735BA8" w:rsidRDefault="00E36AC1" w:rsidP="00E36AC1">
      <w:pPr>
        <w:spacing w:line="360" w:lineRule="auto"/>
        <w:ind w:firstLine="709"/>
        <w:jc w:val="both"/>
        <w:rPr>
          <w:sz w:val="28"/>
          <w:szCs w:val="28"/>
        </w:rPr>
      </w:pPr>
      <w:r w:rsidRPr="00E36AC1">
        <w:rPr>
          <w:sz w:val="28"/>
          <w:szCs w:val="28"/>
        </w:rPr>
        <w:t>Таким образом, анализ частотных характеристик подтверждает результаты переходных процессов: апериодическое звено обеспечивает устойчивое поведение системы и малую фазовую задержку, а колебательное звено обладает более сложной динамикой и может требовать дополнительной коррекции для предотвращения перерегулирования. Правильный выбор параметров обеспечивает оптимальный баланс между устойчивостью, быстродействием и точностью регулирования.</w:t>
      </w:r>
    </w:p>
    <w:sectPr w:rsidR="00872CCA" w:rsidRPr="00735BA8" w:rsidSect="00CB1B51">
      <w:footerReference w:type="even" r:id="rId18"/>
      <w:footerReference w:type="default" r:id="rId19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CD9FE8B" w14:textId="77777777" w:rsidR="005D0FD0" w:rsidRDefault="005D0FD0">
      <w:r>
        <w:separator/>
      </w:r>
    </w:p>
  </w:endnote>
  <w:endnote w:type="continuationSeparator" w:id="0">
    <w:p w14:paraId="6336B230" w14:textId="77777777" w:rsidR="005D0FD0" w:rsidRDefault="005D0F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94C74BF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18F083F" wp14:editId="473C454F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3BBB2B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618F083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" filled="f" stroked="f">
              <v:textbox inset="0,0,0,0">
                <w:txbxContent>
                  <w:p w14:paraId="6E3BBB2B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1D1D9C5B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14040A68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EndPr>
      <w:rPr>
        <w:rStyle w:val="a4"/>
      </w:rPr>
    </w:sdtEndPr>
    <w:sdtContent>
      <w:p w14:paraId="4EF21DF6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397435B8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D4174A" w14:textId="77777777" w:rsidR="005D0FD0" w:rsidRDefault="005D0FD0">
      <w:r>
        <w:separator/>
      </w:r>
    </w:p>
  </w:footnote>
  <w:footnote w:type="continuationSeparator" w:id="0">
    <w:p w14:paraId="37AACAF9" w14:textId="77777777" w:rsidR="005D0FD0" w:rsidRDefault="005D0F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161AD"/>
    <w:rsid w:val="00031EDE"/>
    <w:rsid w:val="00042231"/>
    <w:rsid w:val="00061A9E"/>
    <w:rsid w:val="0006516F"/>
    <w:rsid w:val="000A0B69"/>
    <w:rsid w:val="000C2387"/>
    <w:rsid w:val="000F6180"/>
    <w:rsid w:val="0010295F"/>
    <w:rsid w:val="001161F1"/>
    <w:rsid w:val="00145978"/>
    <w:rsid w:val="00153ABA"/>
    <w:rsid w:val="00161E2C"/>
    <w:rsid w:val="001A0E81"/>
    <w:rsid w:val="001B5010"/>
    <w:rsid w:val="001F0B1A"/>
    <w:rsid w:val="00204ABE"/>
    <w:rsid w:val="00204F96"/>
    <w:rsid w:val="00246DD8"/>
    <w:rsid w:val="002A4C13"/>
    <w:rsid w:val="002A5EDC"/>
    <w:rsid w:val="002D588D"/>
    <w:rsid w:val="00301F13"/>
    <w:rsid w:val="00306872"/>
    <w:rsid w:val="00345106"/>
    <w:rsid w:val="00345DB4"/>
    <w:rsid w:val="003711C6"/>
    <w:rsid w:val="003930FF"/>
    <w:rsid w:val="003D70A9"/>
    <w:rsid w:val="00413E32"/>
    <w:rsid w:val="0043008D"/>
    <w:rsid w:val="00454A28"/>
    <w:rsid w:val="00482660"/>
    <w:rsid w:val="004E42C8"/>
    <w:rsid w:val="004E46C7"/>
    <w:rsid w:val="004E73DD"/>
    <w:rsid w:val="004E7F7E"/>
    <w:rsid w:val="004F6BB0"/>
    <w:rsid w:val="00530FDE"/>
    <w:rsid w:val="00541D92"/>
    <w:rsid w:val="005466DF"/>
    <w:rsid w:val="00557015"/>
    <w:rsid w:val="00567ED9"/>
    <w:rsid w:val="00570C07"/>
    <w:rsid w:val="005919AC"/>
    <w:rsid w:val="005B3D93"/>
    <w:rsid w:val="005D0FD0"/>
    <w:rsid w:val="005D7278"/>
    <w:rsid w:val="005E0DE0"/>
    <w:rsid w:val="005E3167"/>
    <w:rsid w:val="00611FD2"/>
    <w:rsid w:val="00612E6F"/>
    <w:rsid w:val="00624FBA"/>
    <w:rsid w:val="006358E8"/>
    <w:rsid w:val="00673EAB"/>
    <w:rsid w:val="006A1C48"/>
    <w:rsid w:val="006B3A7D"/>
    <w:rsid w:val="006B6331"/>
    <w:rsid w:val="006D7D39"/>
    <w:rsid w:val="007000ED"/>
    <w:rsid w:val="007043CC"/>
    <w:rsid w:val="00707C94"/>
    <w:rsid w:val="007277E4"/>
    <w:rsid w:val="007330BA"/>
    <w:rsid w:val="00735BA8"/>
    <w:rsid w:val="0076322A"/>
    <w:rsid w:val="0077290B"/>
    <w:rsid w:val="007D305C"/>
    <w:rsid w:val="007E2351"/>
    <w:rsid w:val="007E328A"/>
    <w:rsid w:val="007E589E"/>
    <w:rsid w:val="007F7E79"/>
    <w:rsid w:val="00806AFD"/>
    <w:rsid w:val="00807D0B"/>
    <w:rsid w:val="00813373"/>
    <w:rsid w:val="00872CCA"/>
    <w:rsid w:val="008860BD"/>
    <w:rsid w:val="00892179"/>
    <w:rsid w:val="008A00C2"/>
    <w:rsid w:val="008A581F"/>
    <w:rsid w:val="008D1F84"/>
    <w:rsid w:val="009212D0"/>
    <w:rsid w:val="00965806"/>
    <w:rsid w:val="0099794D"/>
    <w:rsid w:val="009A5201"/>
    <w:rsid w:val="009A5452"/>
    <w:rsid w:val="009B3244"/>
    <w:rsid w:val="009B595A"/>
    <w:rsid w:val="009B5B5C"/>
    <w:rsid w:val="009B5F3B"/>
    <w:rsid w:val="009C03A3"/>
    <w:rsid w:val="009D3A91"/>
    <w:rsid w:val="009E04C9"/>
    <w:rsid w:val="009E25F4"/>
    <w:rsid w:val="009F188E"/>
    <w:rsid w:val="009F4BAE"/>
    <w:rsid w:val="00A44F99"/>
    <w:rsid w:val="00A510AF"/>
    <w:rsid w:val="00A77B3E"/>
    <w:rsid w:val="00A93D4D"/>
    <w:rsid w:val="00A972B0"/>
    <w:rsid w:val="00AA3C58"/>
    <w:rsid w:val="00AC643F"/>
    <w:rsid w:val="00AD543A"/>
    <w:rsid w:val="00AE3810"/>
    <w:rsid w:val="00B53C7F"/>
    <w:rsid w:val="00B71F85"/>
    <w:rsid w:val="00B80164"/>
    <w:rsid w:val="00B85322"/>
    <w:rsid w:val="00B92040"/>
    <w:rsid w:val="00B9512F"/>
    <w:rsid w:val="00C05CC5"/>
    <w:rsid w:val="00C21022"/>
    <w:rsid w:val="00C23E8C"/>
    <w:rsid w:val="00C5131A"/>
    <w:rsid w:val="00C55162"/>
    <w:rsid w:val="00C552F6"/>
    <w:rsid w:val="00C67A04"/>
    <w:rsid w:val="00C93655"/>
    <w:rsid w:val="00CA2A55"/>
    <w:rsid w:val="00CA572E"/>
    <w:rsid w:val="00CB1B51"/>
    <w:rsid w:val="00CB3372"/>
    <w:rsid w:val="00CD4BE8"/>
    <w:rsid w:val="00CE45F0"/>
    <w:rsid w:val="00D0184F"/>
    <w:rsid w:val="00D45D63"/>
    <w:rsid w:val="00D64904"/>
    <w:rsid w:val="00D66720"/>
    <w:rsid w:val="00D90A55"/>
    <w:rsid w:val="00DA0A4A"/>
    <w:rsid w:val="00DB6CF8"/>
    <w:rsid w:val="00DE5932"/>
    <w:rsid w:val="00E36AC1"/>
    <w:rsid w:val="00E37C61"/>
    <w:rsid w:val="00E44B61"/>
    <w:rsid w:val="00E734C0"/>
    <w:rsid w:val="00EA318D"/>
    <w:rsid w:val="00EA68F7"/>
    <w:rsid w:val="00EB0584"/>
    <w:rsid w:val="00EC1671"/>
    <w:rsid w:val="00ED3C3A"/>
    <w:rsid w:val="00EE2AC4"/>
    <w:rsid w:val="00EE6661"/>
    <w:rsid w:val="00F13055"/>
    <w:rsid w:val="00F165F2"/>
    <w:rsid w:val="00F21995"/>
    <w:rsid w:val="00F63C1A"/>
    <w:rsid w:val="00F72385"/>
    <w:rsid w:val="00FA052F"/>
    <w:rsid w:val="00FA6005"/>
    <w:rsid w:val="00FE4DDB"/>
    <w:rsid w:val="00FF20A7"/>
    <w:rsid w:val="00FF5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A5818F7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5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240BD4-A670-4993-9DEC-AF3CC9958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14</Pages>
  <Words>1439</Words>
  <Characters>8208</Characters>
  <Application>Microsoft Office Word</Application>
  <DocSecurity>0</DocSecurity>
  <Lines>68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Григорий</dc:creator>
  <cp:lastModifiedBy>Григорий</cp:lastModifiedBy>
  <cp:revision>19</cp:revision>
  <cp:lastPrinted>2025-10-06T13:41:00Z</cp:lastPrinted>
  <dcterms:created xsi:type="dcterms:W3CDTF">2025-10-06T11:31:00Z</dcterms:created>
  <dcterms:modified xsi:type="dcterms:W3CDTF">2025-10-06T13:42:00Z</dcterms:modified>
</cp:coreProperties>
</file>