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13AAB" w:rsidRDefault="00413AAB">
      <w:pPr>
        <w:widowControl w:val="0"/>
        <w:autoSpaceDE w:val="0"/>
        <w:autoSpaceDN w:val="0"/>
        <w:adjustRightInd w:val="0"/>
        <w:jc w:val="center"/>
      </w:pPr>
      <w:r>
        <w:t>ГУАП</w:t>
      </w:r>
    </w:p>
    <w:p w:rsidR="00413AAB" w:rsidRDefault="00413AAB">
      <w:pPr>
        <w:widowControl w:val="0"/>
        <w:autoSpaceDE w:val="0"/>
        <w:autoSpaceDN w:val="0"/>
        <w:adjustRightInd w:val="0"/>
        <w:spacing w:before="480"/>
        <w:jc w:val="center"/>
      </w:pPr>
      <w:r>
        <w:t xml:space="preserve">КАФЕДРА № </w:t>
      </w:r>
      <w:r w:rsidR="00405D24">
        <w:t>42</w:t>
      </w:r>
    </w:p>
    <w:p w:rsidR="00413AAB" w:rsidRDefault="00413AAB">
      <w:pPr>
        <w:widowControl w:val="0"/>
        <w:autoSpaceDE w:val="0"/>
        <w:autoSpaceDN w:val="0"/>
        <w:adjustRightInd w:val="0"/>
        <w:spacing w:before="1200"/>
      </w:pPr>
      <w:r>
        <w:t xml:space="preserve">ОТЧЕТ </w:t>
      </w:r>
      <w:r>
        <w:br/>
        <w:t>ЗАЩИЩЕН С ОЦЕНКОЙ</w:t>
      </w:r>
    </w:p>
    <w:p w:rsidR="00413AAB" w:rsidRDefault="00413AAB">
      <w:pPr>
        <w:widowControl w:val="0"/>
        <w:autoSpaceDE w:val="0"/>
        <w:autoSpaceDN w:val="0"/>
        <w:adjustRightInd w:val="0"/>
        <w:spacing w:before="120" w:line="360" w:lineRule="auto"/>
      </w:pPr>
      <w:r>
        <w:t>ПРЕПОДАВАТЕЛЬ</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5"/>
        <w:gridCol w:w="284"/>
        <w:gridCol w:w="2820"/>
        <w:gridCol w:w="277"/>
        <w:gridCol w:w="3013"/>
      </w:tblGrid>
      <w:tr w:rsidR="00413AAB">
        <w:tc>
          <w:tcPr>
            <w:tcW w:w="3260" w:type="dxa"/>
            <w:tcBorders>
              <w:top w:val="nil"/>
              <w:left w:val="nil"/>
              <w:right w:val="nil"/>
            </w:tcBorders>
            <w:vAlign w:val="center"/>
          </w:tcPr>
          <w:p w:rsidR="00413AAB" w:rsidRDefault="00413AAB">
            <w:pPr>
              <w:widowControl w:val="0"/>
              <w:autoSpaceDE w:val="0"/>
              <w:autoSpaceDN w:val="0"/>
              <w:adjustRightInd w:val="0"/>
              <w:jc w:val="center"/>
            </w:pPr>
            <w:r>
              <w:rPr>
                <w:color w:val="000000"/>
                <w:sz w:val="28"/>
              </w:rPr>
              <w:t>профессор, д-р техн. наук, профессор</w:t>
            </w:r>
          </w:p>
        </w:tc>
        <w:tc>
          <w:tcPr>
            <w:tcW w:w="284" w:type="dxa"/>
            <w:tcBorders>
              <w:top w:val="nil"/>
              <w:left w:val="nil"/>
              <w:bottom w:val="nil"/>
              <w:right w:val="nil"/>
            </w:tcBorders>
            <w:vAlign w:val="center"/>
          </w:tcPr>
          <w:p w:rsidR="00413AAB" w:rsidRDefault="00413AAB">
            <w:pPr>
              <w:widowControl w:val="0"/>
              <w:autoSpaceDE w:val="0"/>
              <w:autoSpaceDN w:val="0"/>
              <w:adjustRightInd w:val="0"/>
              <w:spacing w:before="120"/>
              <w:jc w:val="center"/>
            </w:pPr>
          </w:p>
        </w:tc>
        <w:tc>
          <w:tcPr>
            <w:tcW w:w="2835" w:type="dxa"/>
            <w:tcBorders>
              <w:top w:val="nil"/>
              <w:left w:val="nil"/>
              <w:right w:val="nil"/>
            </w:tcBorders>
            <w:vAlign w:val="center"/>
          </w:tcPr>
          <w:p w:rsidR="00413AAB" w:rsidRDefault="00413AAB">
            <w:pPr>
              <w:widowControl w:val="0"/>
              <w:autoSpaceDE w:val="0"/>
              <w:autoSpaceDN w:val="0"/>
              <w:adjustRightInd w:val="0"/>
              <w:spacing w:before="120"/>
              <w:jc w:val="center"/>
            </w:pPr>
          </w:p>
        </w:tc>
        <w:tc>
          <w:tcPr>
            <w:tcW w:w="277" w:type="dxa"/>
            <w:tcBorders>
              <w:top w:val="nil"/>
              <w:left w:val="nil"/>
              <w:bottom w:val="nil"/>
              <w:right w:val="nil"/>
            </w:tcBorders>
            <w:vAlign w:val="center"/>
          </w:tcPr>
          <w:p w:rsidR="00413AAB" w:rsidRDefault="00413AAB">
            <w:pPr>
              <w:widowControl w:val="0"/>
              <w:autoSpaceDE w:val="0"/>
              <w:autoSpaceDN w:val="0"/>
              <w:adjustRightInd w:val="0"/>
              <w:spacing w:before="120"/>
              <w:jc w:val="center"/>
            </w:pPr>
          </w:p>
        </w:tc>
        <w:tc>
          <w:tcPr>
            <w:tcW w:w="3028" w:type="dxa"/>
            <w:tcBorders>
              <w:top w:val="nil"/>
              <w:left w:val="nil"/>
              <w:right w:val="nil"/>
            </w:tcBorders>
            <w:vAlign w:val="center"/>
          </w:tcPr>
          <w:p w:rsidR="00413AAB" w:rsidRDefault="00413AAB">
            <w:pPr>
              <w:widowControl w:val="0"/>
              <w:autoSpaceDE w:val="0"/>
              <w:autoSpaceDN w:val="0"/>
              <w:adjustRightInd w:val="0"/>
              <w:spacing w:before="120"/>
              <w:jc w:val="center"/>
            </w:pPr>
            <w:r>
              <w:rPr>
                <w:color w:val="000000"/>
                <w:sz w:val="28"/>
              </w:rPr>
              <w:t>В.В. Фомин</w:t>
            </w:r>
          </w:p>
        </w:tc>
      </w:tr>
      <w:tr w:rsidR="00413A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0"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должность, уч. степень, звание</w:t>
            </w:r>
          </w:p>
        </w:tc>
        <w:tc>
          <w:tcPr>
            <w:tcW w:w="284" w:type="dxa"/>
            <w:tcBorders>
              <w:top w:val="nil"/>
              <w:left w:val="nil"/>
              <w:bottom w:val="nil"/>
              <w:right w:val="nil"/>
            </w:tcBorders>
            <w:vAlign w:val="center"/>
          </w:tcPr>
          <w:p w:rsidR="00413AAB" w:rsidRDefault="00413AAB">
            <w:pPr>
              <w:widowControl w:val="0"/>
              <w:autoSpaceDE w:val="0"/>
              <w:autoSpaceDN w:val="0"/>
              <w:adjustRightInd w:val="0"/>
              <w:spacing w:line="180" w:lineRule="exact"/>
            </w:pPr>
          </w:p>
        </w:tc>
        <w:tc>
          <w:tcPr>
            <w:tcW w:w="2835"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подпись, дата</w:t>
            </w:r>
          </w:p>
        </w:tc>
        <w:tc>
          <w:tcPr>
            <w:tcW w:w="272" w:type="dxa"/>
            <w:tcBorders>
              <w:top w:val="nil"/>
              <w:left w:val="nil"/>
              <w:bottom w:val="nil"/>
              <w:right w:val="nil"/>
            </w:tcBorders>
            <w:vAlign w:val="center"/>
          </w:tcPr>
          <w:p w:rsidR="00413AAB" w:rsidRDefault="00413AAB">
            <w:pPr>
              <w:widowControl w:val="0"/>
              <w:autoSpaceDE w:val="0"/>
              <w:autoSpaceDN w:val="0"/>
              <w:adjustRightInd w:val="0"/>
              <w:spacing w:line="180" w:lineRule="exact"/>
            </w:pPr>
          </w:p>
        </w:tc>
        <w:tc>
          <w:tcPr>
            <w:tcW w:w="3028"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инициалы, фамилия</w:t>
            </w:r>
          </w:p>
        </w:tc>
      </w:tr>
    </w:tbl>
    <w:p w:rsidR="00413AAB" w:rsidRDefault="00413AAB">
      <w:pPr>
        <w:pStyle w:val="a5"/>
        <w:spacing w:before="0"/>
      </w:pPr>
    </w:p>
    <w:tbl>
      <w:tblPr>
        <w:tblW w:w="9639" w:type="dxa"/>
        <w:tblInd w:w="108" w:type="dxa"/>
        <w:tblLook w:val="0000" w:firstRow="0" w:lastRow="0" w:firstColumn="0" w:lastColumn="0" w:noHBand="0" w:noVBand="0"/>
      </w:tblPr>
      <w:tblGrid>
        <w:gridCol w:w="9639"/>
      </w:tblGrid>
      <w:tr w:rsidR="00413AAB">
        <w:tc>
          <w:tcPr>
            <w:tcW w:w="9465" w:type="dxa"/>
            <w:tcBorders>
              <w:top w:val="nil"/>
              <w:left w:val="nil"/>
              <w:bottom w:val="nil"/>
              <w:right w:val="nil"/>
            </w:tcBorders>
          </w:tcPr>
          <w:p w:rsidR="00413AAB" w:rsidRDefault="00413AAB">
            <w:pPr>
              <w:pStyle w:val="a5"/>
              <w:spacing w:before="960"/>
            </w:pPr>
            <w:r>
              <w:rPr>
                <w:color w:val="000000"/>
              </w:rPr>
              <w:t>ОТЧЕТ О ЛАБОРАТОРНОЙ РАБОТЕ № 4</w:t>
            </w:r>
          </w:p>
        </w:tc>
      </w:tr>
      <w:tr w:rsidR="00413AAB">
        <w:tc>
          <w:tcPr>
            <w:tcW w:w="9465" w:type="dxa"/>
            <w:tcBorders>
              <w:top w:val="nil"/>
              <w:left w:val="nil"/>
              <w:bottom w:val="nil"/>
              <w:right w:val="nil"/>
            </w:tcBorders>
          </w:tcPr>
          <w:p w:rsidR="00413AAB" w:rsidRPr="00F57E13" w:rsidRDefault="00413AAB" w:rsidP="00F57E13">
            <w:pPr>
              <w:pStyle w:val="1"/>
              <w:spacing w:before="720" w:after="720"/>
              <w:rPr>
                <w:b w:val="0"/>
                <w:szCs w:val="32"/>
              </w:rPr>
            </w:pPr>
            <w:r>
              <w:rPr>
                <w:b w:val="0"/>
                <w:color w:val="000000"/>
              </w:rPr>
              <w:t>МЕТОД НАИВНОГО БАЙЕСА</w:t>
            </w:r>
          </w:p>
        </w:tc>
      </w:tr>
      <w:tr w:rsidR="00413AAB">
        <w:tc>
          <w:tcPr>
            <w:tcW w:w="9465" w:type="dxa"/>
            <w:tcBorders>
              <w:top w:val="nil"/>
              <w:left w:val="nil"/>
              <w:bottom w:val="nil"/>
              <w:right w:val="nil"/>
            </w:tcBorders>
          </w:tcPr>
          <w:p w:rsidR="00413AAB" w:rsidRDefault="00413AAB" w:rsidP="00DA7C82">
            <w:pPr>
              <w:pStyle w:val="3"/>
              <w:spacing w:before="120"/>
              <w:rPr>
                <w:sz w:val="24"/>
                <w:szCs w:val="24"/>
                <w:lang w:val="ru-RU"/>
              </w:rPr>
            </w:pPr>
            <w:r w:rsidRPr="007D711C">
              <w:rPr>
                <w:color w:val="000000"/>
                <w:sz w:val="28"/>
                <w:lang w:val="ru-RU"/>
              </w:rPr>
              <w:t>по курсу: Методы искусственного интеллекта</w:t>
            </w:r>
          </w:p>
        </w:tc>
      </w:tr>
      <w:tr w:rsidR="00413AAB">
        <w:tc>
          <w:tcPr>
            <w:tcW w:w="9465" w:type="dxa"/>
            <w:tcBorders>
              <w:top w:val="nil"/>
              <w:left w:val="nil"/>
              <w:bottom w:val="nil"/>
              <w:right w:val="nil"/>
            </w:tcBorders>
          </w:tcPr>
          <w:p w:rsidR="00413AAB" w:rsidRDefault="00413AAB">
            <w:pPr>
              <w:pStyle w:val="3"/>
              <w:spacing w:before="240"/>
              <w:rPr>
                <w:sz w:val="28"/>
                <w:szCs w:val="28"/>
                <w:lang w:val="ru-RU"/>
              </w:rPr>
            </w:pPr>
          </w:p>
        </w:tc>
      </w:tr>
      <w:tr w:rsidR="00413AAB">
        <w:tc>
          <w:tcPr>
            <w:tcW w:w="9465" w:type="dxa"/>
            <w:tcBorders>
              <w:top w:val="nil"/>
              <w:left w:val="nil"/>
              <w:bottom w:val="nil"/>
              <w:right w:val="nil"/>
            </w:tcBorders>
          </w:tcPr>
          <w:p w:rsidR="00413AAB" w:rsidRDefault="00413AAB">
            <w:pPr>
              <w:widowControl w:val="0"/>
              <w:autoSpaceDE w:val="0"/>
              <w:autoSpaceDN w:val="0"/>
              <w:adjustRightInd w:val="0"/>
              <w:jc w:val="center"/>
            </w:pPr>
          </w:p>
        </w:tc>
      </w:tr>
    </w:tbl>
    <w:p w:rsidR="00413AAB" w:rsidRPr="00F57E13" w:rsidRDefault="00F57E13">
      <w:pPr>
        <w:widowControl w:val="0"/>
        <w:autoSpaceDE w:val="0"/>
        <w:autoSpaceDN w:val="0"/>
        <w:adjustRightInd w:val="0"/>
        <w:spacing w:before="1680" w:line="360" w:lineRule="auto"/>
        <w:rPr>
          <w:lang w:val="en-US"/>
        </w:rPr>
      </w:pPr>
      <w:r>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413AAB">
        <w:tc>
          <w:tcPr>
            <w:tcW w:w="2167" w:type="dxa"/>
            <w:tcBorders>
              <w:top w:val="nil"/>
              <w:left w:val="nil"/>
              <w:bottom w:val="nil"/>
              <w:right w:val="nil"/>
            </w:tcBorders>
            <w:vAlign w:val="bottom"/>
          </w:tcPr>
          <w:p w:rsidR="00413AAB" w:rsidRDefault="00F57E13" w:rsidP="00DA7C82">
            <w:pPr>
              <w:widowControl w:val="0"/>
              <w:autoSpaceDE w:val="0"/>
              <w:autoSpaceDN w:val="0"/>
              <w:adjustRightInd w:val="0"/>
              <w:ind w:left="-108"/>
            </w:pPr>
            <w:r>
              <w:t>СТУДЕНТ</w:t>
            </w:r>
            <w:r w:rsidR="00413AAB">
              <w:t xml:space="preserve"> </w:t>
            </w:r>
            <w:r w:rsidR="00DA7C82">
              <w:t>гр</w:t>
            </w:r>
            <w:r w:rsidR="00413AAB" w:rsidRPr="009B751E">
              <w:t>.</w:t>
            </w:r>
            <w:r w:rsidR="00284869" w:rsidRPr="009B751E">
              <w:t xml:space="preserve"> №</w:t>
            </w:r>
          </w:p>
        </w:tc>
        <w:tc>
          <w:tcPr>
            <w:tcW w:w="1732" w:type="dxa"/>
            <w:tcBorders>
              <w:top w:val="nil"/>
              <w:left w:val="nil"/>
              <w:bottom w:val="single" w:sz="4" w:space="0" w:color="auto"/>
              <w:right w:val="nil"/>
            </w:tcBorders>
          </w:tcPr>
          <w:p w:rsidR="00413AAB" w:rsidRPr="00F57E13" w:rsidRDefault="00413AAB">
            <w:pPr>
              <w:widowControl w:val="0"/>
              <w:autoSpaceDE w:val="0"/>
              <w:autoSpaceDN w:val="0"/>
              <w:adjustRightInd w:val="0"/>
              <w:spacing w:before="120"/>
              <w:jc w:val="center"/>
              <w:rPr>
                <w:lang w:val="en-US"/>
              </w:rPr>
            </w:pPr>
            <w:r>
              <w:rPr>
                <w:color w:val="000000"/>
                <w:sz w:val="28"/>
              </w:rPr>
              <w:t>4321</w:t>
            </w:r>
          </w:p>
        </w:tc>
        <w:tc>
          <w:tcPr>
            <w:tcW w:w="236" w:type="dxa"/>
            <w:tcBorders>
              <w:top w:val="nil"/>
              <w:left w:val="nil"/>
              <w:bottom w:val="nil"/>
              <w:right w:val="nil"/>
            </w:tcBorders>
            <w:vAlign w:val="center"/>
          </w:tcPr>
          <w:p w:rsidR="00413AAB" w:rsidRDefault="00413AAB">
            <w:pPr>
              <w:widowControl w:val="0"/>
              <w:autoSpaceDE w:val="0"/>
              <w:autoSpaceDN w:val="0"/>
              <w:adjustRightInd w:val="0"/>
              <w:spacing w:before="120"/>
              <w:jc w:val="center"/>
            </w:pPr>
          </w:p>
        </w:tc>
        <w:tc>
          <w:tcPr>
            <w:tcW w:w="2639" w:type="dxa"/>
            <w:tcBorders>
              <w:top w:val="nil"/>
              <w:left w:val="nil"/>
              <w:bottom w:val="single" w:sz="4" w:space="0" w:color="auto"/>
              <w:right w:val="nil"/>
            </w:tcBorders>
            <w:vAlign w:val="center"/>
          </w:tcPr>
          <w:p w:rsidR="00413AAB" w:rsidRDefault="00413AAB">
            <w:pPr>
              <w:widowControl w:val="0"/>
              <w:autoSpaceDE w:val="0"/>
              <w:autoSpaceDN w:val="0"/>
              <w:adjustRightInd w:val="0"/>
              <w:spacing w:before="120"/>
              <w:jc w:val="center"/>
            </w:pPr>
          </w:p>
        </w:tc>
        <w:tc>
          <w:tcPr>
            <w:tcW w:w="236" w:type="dxa"/>
            <w:tcBorders>
              <w:top w:val="nil"/>
              <w:left w:val="nil"/>
              <w:bottom w:val="nil"/>
              <w:right w:val="nil"/>
            </w:tcBorders>
            <w:vAlign w:val="center"/>
          </w:tcPr>
          <w:p w:rsidR="00413AAB" w:rsidRDefault="00413AAB">
            <w:pPr>
              <w:widowControl w:val="0"/>
              <w:autoSpaceDE w:val="0"/>
              <w:autoSpaceDN w:val="0"/>
              <w:adjustRightInd w:val="0"/>
              <w:spacing w:before="120"/>
              <w:jc w:val="center"/>
            </w:pPr>
          </w:p>
        </w:tc>
        <w:tc>
          <w:tcPr>
            <w:tcW w:w="2629" w:type="dxa"/>
            <w:tcBorders>
              <w:top w:val="nil"/>
              <w:left w:val="nil"/>
              <w:bottom w:val="single" w:sz="4" w:space="0" w:color="auto"/>
              <w:right w:val="nil"/>
            </w:tcBorders>
            <w:vAlign w:val="center"/>
          </w:tcPr>
          <w:p w:rsidR="00413AAB" w:rsidRDefault="00413AAB">
            <w:pPr>
              <w:widowControl w:val="0"/>
              <w:autoSpaceDE w:val="0"/>
              <w:autoSpaceDN w:val="0"/>
              <w:adjustRightInd w:val="0"/>
              <w:spacing w:before="120"/>
              <w:jc w:val="center"/>
            </w:pPr>
            <w:r>
              <w:rPr>
                <w:color w:val="000000"/>
                <w:sz w:val="28"/>
              </w:rPr>
              <w:t>Г.В. Буренков</w:t>
            </w:r>
          </w:p>
        </w:tc>
      </w:tr>
      <w:tr w:rsidR="00413AAB">
        <w:tc>
          <w:tcPr>
            <w:tcW w:w="2167"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p>
        </w:tc>
        <w:tc>
          <w:tcPr>
            <w:tcW w:w="1732" w:type="dxa"/>
            <w:tcBorders>
              <w:top w:val="single" w:sz="4" w:space="0" w:color="auto"/>
              <w:left w:val="nil"/>
              <w:bottom w:val="nil"/>
              <w:right w:val="nil"/>
            </w:tcBorders>
          </w:tcPr>
          <w:p w:rsidR="00413AAB" w:rsidRDefault="00413AAB">
            <w:pPr>
              <w:widowControl w:val="0"/>
              <w:autoSpaceDE w:val="0"/>
              <w:autoSpaceDN w:val="0"/>
              <w:adjustRightInd w:val="0"/>
              <w:spacing w:line="180" w:lineRule="exact"/>
            </w:pPr>
          </w:p>
        </w:tc>
        <w:tc>
          <w:tcPr>
            <w:tcW w:w="236" w:type="dxa"/>
            <w:tcBorders>
              <w:top w:val="nil"/>
              <w:left w:val="nil"/>
              <w:bottom w:val="nil"/>
              <w:right w:val="nil"/>
            </w:tcBorders>
            <w:vAlign w:val="center"/>
          </w:tcPr>
          <w:p w:rsidR="00413AAB" w:rsidRDefault="00413AAB">
            <w:pPr>
              <w:widowControl w:val="0"/>
              <w:autoSpaceDE w:val="0"/>
              <w:autoSpaceDN w:val="0"/>
              <w:adjustRightInd w:val="0"/>
              <w:spacing w:line="180" w:lineRule="exact"/>
            </w:pPr>
          </w:p>
        </w:tc>
        <w:tc>
          <w:tcPr>
            <w:tcW w:w="2639" w:type="dxa"/>
            <w:tcBorders>
              <w:top w:val="single" w:sz="4" w:space="0" w:color="auto"/>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подпись, дата</w:t>
            </w:r>
          </w:p>
        </w:tc>
        <w:tc>
          <w:tcPr>
            <w:tcW w:w="236" w:type="dxa"/>
            <w:tcBorders>
              <w:top w:val="nil"/>
              <w:left w:val="nil"/>
              <w:bottom w:val="nil"/>
              <w:right w:val="nil"/>
            </w:tcBorders>
            <w:vAlign w:val="center"/>
          </w:tcPr>
          <w:p w:rsidR="00413AAB" w:rsidRDefault="00413AAB">
            <w:pPr>
              <w:widowControl w:val="0"/>
              <w:autoSpaceDE w:val="0"/>
              <w:autoSpaceDN w:val="0"/>
              <w:adjustRightInd w:val="0"/>
              <w:spacing w:line="180" w:lineRule="exact"/>
            </w:pPr>
          </w:p>
        </w:tc>
        <w:tc>
          <w:tcPr>
            <w:tcW w:w="2629" w:type="dxa"/>
            <w:tcBorders>
              <w:top w:val="nil"/>
              <w:left w:val="nil"/>
              <w:bottom w:val="nil"/>
              <w:right w:val="nil"/>
            </w:tcBorders>
            <w:vAlign w:val="center"/>
          </w:tcPr>
          <w:p w:rsidR="00413AAB" w:rsidRDefault="00413AAB">
            <w:pPr>
              <w:widowControl w:val="0"/>
              <w:autoSpaceDE w:val="0"/>
              <w:autoSpaceDN w:val="0"/>
              <w:adjustRightInd w:val="0"/>
              <w:spacing w:line="180" w:lineRule="exact"/>
              <w:jc w:val="center"/>
              <w:rPr>
                <w:sz w:val="20"/>
                <w:szCs w:val="20"/>
              </w:rPr>
            </w:pPr>
            <w:r>
              <w:rPr>
                <w:sz w:val="20"/>
                <w:szCs w:val="20"/>
              </w:rPr>
              <w:t>инициалы, фамилия</w:t>
            </w:r>
          </w:p>
        </w:tc>
      </w:tr>
    </w:tbl>
    <w:p w:rsidR="00413AAB" w:rsidRDefault="00413AAB">
      <w:pPr>
        <w:widowControl w:val="0"/>
        <w:autoSpaceDE w:val="0"/>
        <w:autoSpaceDN w:val="0"/>
        <w:adjustRightInd w:val="0"/>
        <w:rPr>
          <w:sz w:val="20"/>
          <w:szCs w:val="20"/>
        </w:rPr>
      </w:pPr>
    </w:p>
    <w:p w:rsidR="00413AAB" w:rsidRPr="00AF6555" w:rsidRDefault="00413AAB">
      <w:pPr>
        <w:widowControl w:val="0"/>
        <w:autoSpaceDE w:val="0"/>
        <w:autoSpaceDN w:val="0"/>
        <w:adjustRightInd w:val="0"/>
        <w:spacing w:before="1800"/>
        <w:jc w:val="center"/>
        <w:rPr>
          <w:lang w:val="en-US"/>
        </w:rPr>
      </w:pPr>
      <w:r>
        <w:t>Санкт-Петербург</w:t>
      </w:r>
      <w:r w:rsidR="005B566D">
        <w:rPr>
          <w:lang w:val="en-US"/>
        </w:rPr>
        <w:t xml:space="preserve"> </w:t>
      </w:r>
      <w:r w:rsidR="008D1AAC">
        <w:t>2026</w:t>
      </w:r>
    </w:p>
    <w:p w:rsidR="009D616D" w:rsidRDefault="009D616D">
      <w:pPr>
        <w:sectPr w:rsidR="009D616D">
          <w:footerReference w:type="default" r:id="rId6"/>
          <w:type w:val="continuous"/>
          <w:pgSz w:w="11909" w:h="16834"/>
          <w:pgMar w:top="1134" w:right="567" w:bottom="1134" w:left="1701" w:header="720" w:footer="720" w:gutter="0"/>
          <w:cols w:space="720"/>
          <w:noEndnote/>
        </w:sectPr>
      </w:pPr>
    </w:p>
    <w:p w:rsidR="0012282B" w:rsidRDefault="00000000">
      <w:pPr>
        <w:keepNext/>
        <w:spacing w:after="240" w:line="360" w:lineRule="auto"/>
        <w:jc w:val="center"/>
      </w:pPr>
      <w:r>
        <w:rPr>
          <w:b/>
          <w:color w:val="000000"/>
          <w:sz w:val="28"/>
        </w:rPr>
        <w:lastRenderedPageBreak/>
        <w:t>СОДЕРЖАНИЕ</w:t>
      </w:r>
    </w:p>
    <w:p w:rsidR="0012282B" w:rsidRDefault="00000000">
      <w:pPr>
        <w:tabs>
          <w:tab w:val="right" w:leader="dot" w:pos="9354"/>
        </w:tabs>
        <w:spacing w:line="360" w:lineRule="auto"/>
      </w:pPr>
      <w:r>
        <w:rPr>
          <w:color w:val="000000"/>
          <w:sz w:val="28"/>
        </w:rPr>
        <w:t>1 Задание</w:t>
      </w:r>
      <w:r>
        <w:rPr>
          <w:color w:val="000000"/>
          <w:sz w:val="28"/>
        </w:rPr>
        <w:tab/>
        <w:t>3</w:t>
      </w:r>
    </w:p>
    <w:p w:rsidR="0012282B" w:rsidRDefault="00000000">
      <w:pPr>
        <w:tabs>
          <w:tab w:val="right" w:leader="dot" w:pos="9354"/>
        </w:tabs>
        <w:spacing w:line="360" w:lineRule="auto"/>
      </w:pPr>
      <w:r>
        <w:rPr>
          <w:color w:val="000000"/>
          <w:sz w:val="28"/>
        </w:rPr>
        <w:t>2 Входные данные</w:t>
      </w:r>
      <w:r>
        <w:rPr>
          <w:color w:val="000000"/>
          <w:sz w:val="28"/>
        </w:rPr>
        <w:tab/>
        <w:t>4</w:t>
      </w:r>
    </w:p>
    <w:p w:rsidR="0012282B" w:rsidRDefault="00000000">
      <w:pPr>
        <w:tabs>
          <w:tab w:val="right" w:leader="dot" w:pos="9354"/>
        </w:tabs>
        <w:spacing w:line="360" w:lineRule="auto"/>
      </w:pPr>
      <w:r>
        <w:rPr>
          <w:color w:val="000000"/>
          <w:sz w:val="28"/>
        </w:rPr>
        <w:t>3 Ход выполнения работы</w:t>
      </w:r>
      <w:r>
        <w:rPr>
          <w:color w:val="000000"/>
          <w:sz w:val="28"/>
        </w:rPr>
        <w:tab/>
        <w:t>5</w:t>
      </w:r>
    </w:p>
    <w:p w:rsidR="0012282B" w:rsidRDefault="00000000">
      <w:pPr>
        <w:tabs>
          <w:tab w:val="right" w:leader="dot" w:pos="9354"/>
        </w:tabs>
        <w:spacing w:line="360" w:lineRule="auto"/>
      </w:pPr>
      <w:r>
        <w:rPr>
          <w:color w:val="000000"/>
          <w:sz w:val="28"/>
        </w:rPr>
        <w:t>4 Выводы</w:t>
      </w:r>
      <w:r>
        <w:rPr>
          <w:color w:val="000000"/>
          <w:sz w:val="28"/>
        </w:rPr>
        <w:tab/>
        <w:t>9</w:t>
      </w:r>
    </w:p>
    <w:p w:rsidR="0012282B" w:rsidRDefault="00000000">
      <w:r>
        <w:br w:type="page"/>
      </w:r>
    </w:p>
    <w:p w:rsidR="0012282B" w:rsidRDefault="00000000">
      <w:pPr>
        <w:keepNext/>
        <w:spacing w:after="240" w:line="360" w:lineRule="auto"/>
        <w:ind w:firstLine="709"/>
      </w:pPr>
      <w:r>
        <w:rPr>
          <w:b/>
          <w:color w:val="000000"/>
          <w:sz w:val="28"/>
        </w:rPr>
        <w:lastRenderedPageBreak/>
        <w:t>1 Задание</w:t>
      </w:r>
    </w:p>
    <w:p w:rsidR="0012282B" w:rsidRDefault="00000000">
      <w:pPr>
        <w:spacing w:line="360" w:lineRule="auto"/>
        <w:ind w:firstLine="709"/>
        <w:jc w:val="both"/>
      </w:pPr>
      <w:r>
        <w:rPr>
          <w:color w:val="000000"/>
          <w:sz w:val="28"/>
        </w:rPr>
        <w:t>Цель работы — по пяти физическим измерениям мяча определить его вид наивным байесовским методом и проверить ответ на наблюдениях, которые не входили в обучение.</w:t>
      </w:r>
    </w:p>
    <w:p w:rsidR="0012282B" w:rsidRDefault="00000000">
      <w:pPr>
        <w:spacing w:line="360" w:lineRule="auto"/>
        <w:ind w:firstLine="709"/>
        <w:jc w:val="both"/>
      </w:pPr>
      <w:r>
        <w:rPr>
          <w:color w:val="000000"/>
          <w:sz w:val="28"/>
        </w:rPr>
        <w:t>По практикуму читается своя таблица, 70 % строк — обучение, 30 % — тест со стратификацией по классу. По обучению для каждого класса и признака считаются среднее и стандартное отклонение; измерение описывается нормальным распределением. Априор класса — доля обучающих строк. Для тестовой строки мера класса — произведение пяти плотностей и априора; ответ — класс с наибольшей мерой. Затем считаются матрица ошибок, accuracy, precision, recall и F-measure.</w:t>
      </w:r>
    </w:p>
    <w:p w:rsidR="006D71DE" w:rsidRPr="006D71DE" w:rsidRDefault="006D71DE" w:rsidP="006D71DE">
      <w:pPr>
        <w:spacing w:line="360" w:lineRule="auto"/>
        <w:ind w:firstLine="709"/>
        <w:jc w:val="both"/>
        <w:rPr>
          <w:color w:val="000000"/>
          <w:sz w:val="28"/>
        </w:rPr>
      </w:pPr>
      <w:r w:rsidRPr="006D71DE">
        <w:rPr>
          <w:color w:val="000000"/>
          <w:sz w:val="28"/>
        </w:rPr>
        <w:t>Класс 1 — вид мяча: футбольный</w:t>
      </w:r>
    </w:p>
    <w:p w:rsidR="006D71DE" w:rsidRPr="006D71DE" w:rsidRDefault="006D71DE" w:rsidP="006D71DE">
      <w:pPr>
        <w:spacing w:line="360" w:lineRule="auto"/>
        <w:ind w:firstLine="709"/>
        <w:jc w:val="both"/>
        <w:rPr>
          <w:color w:val="000000"/>
          <w:sz w:val="28"/>
        </w:rPr>
      </w:pPr>
      <w:r w:rsidRPr="006D71DE">
        <w:rPr>
          <w:color w:val="000000"/>
          <w:sz w:val="28"/>
        </w:rPr>
        <w:t>Применяется для активной командной игры исключительно ногами и головой на открытых травяных или грунтовых стадионах, позволяя игрокам безопасно наносить мощные удары на любые дистанции, тренировать точность передач в движении и развивать общую координацию бега.</w:t>
      </w:r>
    </w:p>
    <w:p w:rsidR="006D71DE" w:rsidRPr="006D71DE" w:rsidRDefault="006D71DE" w:rsidP="006D71DE">
      <w:pPr>
        <w:spacing w:line="360" w:lineRule="auto"/>
        <w:ind w:firstLine="709"/>
        <w:jc w:val="both"/>
        <w:rPr>
          <w:color w:val="000000"/>
          <w:sz w:val="28"/>
        </w:rPr>
      </w:pPr>
      <w:r w:rsidRPr="006D71DE">
        <w:rPr>
          <w:color w:val="000000"/>
          <w:sz w:val="28"/>
        </w:rPr>
        <w:t xml:space="preserve">Класс 2 — вид мяча: волейбольный. </w:t>
      </w:r>
    </w:p>
    <w:p w:rsidR="006D71DE" w:rsidRPr="006D71DE" w:rsidRDefault="006D71DE" w:rsidP="006D71DE">
      <w:pPr>
        <w:spacing w:line="360" w:lineRule="auto"/>
        <w:ind w:firstLine="709"/>
        <w:jc w:val="both"/>
        <w:rPr>
          <w:color w:val="000000"/>
          <w:sz w:val="28"/>
        </w:rPr>
      </w:pPr>
      <w:r w:rsidRPr="006D71DE">
        <w:rPr>
          <w:color w:val="000000"/>
          <w:sz w:val="28"/>
        </w:rPr>
        <w:t>Используется для непрерывного перекидывания руками через высокую сетку на песчаных пляжах или внутри крытых спортивных залов, обеспечивая участникам максимально комфортный, мягкий и совершенно безболезненный прием высоко взлетающего снаряда без риска травмировать кисти.</w:t>
      </w:r>
    </w:p>
    <w:p w:rsidR="006D71DE" w:rsidRPr="006D71DE" w:rsidRDefault="006D71DE" w:rsidP="006D71DE">
      <w:pPr>
        <w:spacing w:line="360" w:lineRule="auto"/>
        <w:ind w:firstLine="709"/>
        <w:jc w:val="both"/>
        <w:rPr>
          <w:color w:val="000000"/>
          <w:sz w:val="28"/>
        </w:rPr>
      </w:pPr>
      <w:r w:rsidRPr="006D71DE">
        <w:rPr>
          <w:color w:val="000000"/>
          <w:sz w:val="28"/>
        </w:rPr>
        <w:t xml:space="preserve">Класс 3 — вид мяча: баскетбольный. </w:t>
      </w:r>
    </w:p>
    <w:p w:rsidR="006D71DE" w:rsidRDefault="006D71DE" w:rsidP="006D71DE">
      <w:pPr>
        <w:spacing w:line="360" w:lineRule="auto"/>
        <w:ind w:firstLine="709"/>
        <w:jc w:val="both"/>
        <w:rPr>
          <w:color w:val="000000"/>
          <w:sz w:val="28"/>
        </w:rPr>
      </w:pPr>
      <w:r w:rsidRPr="006D71DE">
        <w:rPr>
          <w:color w:val="000000"/>
          <w:sz w:val="28"/>
        </w:rPr>
        <w:t>Применяется для динамичного ведения руками, тактических распасовок и прицельных бросков в подвесную корзину на асфальтовых площадках или деревянном паркете, давая игроку ощущение полного контроля при скоростном дриблинге и гарантируя стабильный высокий отскок</w:t>
      </w:r>
    </w:p>
    <w:p w:rsidR="0012282B" w:rsidRDefault="006D71DE" w:rsidP="006D71DE">
      <w:pPr>
        <w:spacing w:line="360" w:lineRule="auto"/>
        <w:ind w:firstLine="709"/>
        <w:jc w:val="both"/>
      </w:pPr>
      <w:r>
        <w:rPr>
          <w:color w:val="000000"/>
          <w:sz w:val="28"/>
        </w:rPr>
        <w:t>П</w:t>
      </w:r>
      <w:r w:rsidR="00000000">
        <w:rPr>
          <w:color w:val="000000"/>
          <w:sz w:val="28"/>
        </w:rPr>
        <w:t>ризнаки — упругость, окружность, масса, давление и высота отскока. Таблица и разбиение те же, что в лабораторных 2 и 3. Метод наивный: признаки внутри класса считаются независимыми.</w:t>
      </w:r>
    </w:p>
    <w:p w:rsidR="0012282B" w:rsidRDefault="00000000">
      <w:r>
        <w:br w:type="page"/>
      </w:r>
    </w:p>
    <w:p w:rsidR="0012282B" w:rsidRDefault="00000000">
      <w:pPr>
        <w:keepNext/>
        <w:spacing w:after="240" w:line="360" w:lineRule="auto"/>
        <w:ind w:firstLine="709"/>
      </w:pPr>
      <w:r>
        <w:rPr>
          <w:b/>
          <w:color w:val="000000"/>
          <w:sz w:val="28"/>
        </w:rPr>
        <w:lastRenderedPageBreak/>
        <w:t>2 Входные данные</w:t>
      </w:r>
    </w:p>
    <w:p w:rsidR="0012282B" w:rsidRDefault="00000000">
      <w:pPr>
        <w:spacing w:line="360" w:lineRule="auto"/>
        <w:ind w:firstLine="709"/>
        <w:jc w:val="both"/>
      </w:pPr>
      <w:r>
        <w:rPr>
          <w:color w:val="000000"/>
          <w:sz w:val="28"/>
        </w:rPr>
        <w:t>Исходный набор — 150 измерений мяча, по 50 с каждым видом. В строке семь полей: id — номер наблюдения; elasticity — коэффициент упругости; size — окружность, см; mass — масса, г; pressure — давление, бар; bounce — высота отскока, см; ball — класс. В модель входят пять измерений. Пропусков нет. Типовой набор — центр класса (номинальные значения мяча). Строки таблицы — измерения с разбросом вокруг этого центра; точных копий типового набора нет. Диапазоны соседних классов пересекаются, поэтому один признак класс не называет.</w:t>
      </w:r>
    </w:p>
    <w:p w:rsidR="0012282B" w:rsidRDefault="00000000">
      <w:pPr>
        <w:spacing w:line="360" w:lineRule="auto"/>
        <w:ind w:firstLine="709"/>
        <w:jc w:val="both"/>
      </w:pPr>
      <w:r>
        <w:rPr>
          <w:color w:val="000000"/>
          <w:sz w:val="28"/>
        </w:rPr>
        <w:t>Типовые центры трёх мячей приведены в таблице 1.</w:t>
      </w:r>
    </w:p>
    <w:p w:rsidR="0012282B" w:rsidRDefault="00000000">
      <w:pPr>
        <w:keepNext/>
        <w:spacing w:before="240" w:after="120"/>
      </w:pPr>
      <w:r>
        <w:rPr>
          <w:color w:val="000000"/>
          <w:sz w:val="28"/>
        </w:rPr>
        <w:t>Таблица 1 — Типовые измерения трёх мячей</w:t>
      </w:r>
    </w:p>
    <w:tbl>
      <w:tblPr>
        <w:tblW w:w="92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9"/>
        <w:gridCol w:w="1474"/>
        <w:gridCol w:w="1587"/>
        <w:gridCol w:w="1361"/>
        <w:gridCol w:w="1474"/>
        <w:gridCol w:w="1474"/>
      </w:tblGrid>
      <w:tr w:rsidR="0012282B">
        <w:trPr>
          <w:tblHeader/>
        </w:trPr>
        <w:tc>
          <w:tcPr>
            <w:tcW w:w="1928"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12282B" w:rsidRDefault="00000000">
            <w:pPr>
              <w:jc w:val="center"/>
            </w:pPr>
            <w:r>
              <w:rPr>
                <w:b/>
                <w:color w:val="000000"/>
              </w:rPr>
              <w:t>Класс</w:t>
            </w:r>
          </w:p>
        </w:tc>
        <w:tc>
          <w:tcPr>
            <w:tcW w:w="1474"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12282B" w:rsidRDefault="00000000">
            <w:pPr>
              <w:jc w:val="center"/>
            </w:pPr>
            <w:r>
              <w:rPr>
                <w:b/>
                <w:color w:val="000000"/>
              </w:rPr>
              <w:t>Упругость</w:t>
            </w:r>
          </w:p>
        </w:tc>
        <w:tc>
          <w:tcPr>
            <w:tcW w:w="1587"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12282B" w:rsidRDefault="00000000">
            <w:pPr>
              <w:jc w:val="center"/>
            </w:pPr>
            <w:r>
              <w:rPr>
                <w:b/>
                <w:color w:val="000000"/>
              </w:rPr>
              <w:t>Окружность, см</w:t>
            </w:r>
          </w:p>
        </w:tc>
        <w:tc>
          <w:tcPr>
            <w:tcW w:w="136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12282B" w:rsidRDefault="00000000">
            <w:pPr>
              <w:jc w:val="center"/>
            </w:pPr>
            <w:r>
              <w:rPr>
                <w:b/>
                <w:color w:val="000000"/>
              </w:rPr>
              <w:t>Масса, г</w:t>
            </w:r>
          </w:p>
        </w:tc>
        <w:tc>
          <w:tcPr>
            <w:tcW w:w="1474"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12282B" w:rsidRDefault="00000000">
            <w:pPr>
              <w:jc w:val="center"/>
            </w:pPr>
            <w:r>
              <w:rPr>
                <w:b/>
                <w:color w:val="000000"/>
              </w:rPr>
              <w:t>Давление, бар</w:t>
            </w:r>
          </w:p>
        </w:tc>
        <w:tc>
          <w:tcPr>
            <w:tcW w:w="1474"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12282B" w:rsidRDefault="00000000">
            <w:pPr>
              <w:jc w:val="center"/>
            </w:pPr>
            <w:r>
              <w:rPr>
                <w:b/>
                <w:color w:val="000000"/>
              </w:rPr>
              <w:t>Отскок, см</w:t>
            </w:r>
          </w:p>
        </w:tc>
      </w:tr>
      <w:tr w:rsidR="0012282B">
        <w:tc>
          <w:tcPr>
            <w:tcW w:w="1928"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rPr>
              <w:t>футбольный</w:t>
            </w:r>
          </w:p>
        </w:tc>
        <w:tc>
          <w:tcPr>
            <w:tcW w:w="147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rPr>
              <w:t>0,75</w:t>
            </w:r>
          </w:p>
        </w:tc>
        <w:tc>
          <w:tcPr>
            <w:tcW w:w="1587"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rPr>
              <w:t>70,0</w:t>
            </w:r>
          </w:p>
        </w:tc>
        <w:tc>
          <w:tcPr>
            <w:tcW w:w="136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rPr>
              <w:t>420</w:t>
            </w:r>
          </w:p>
        </w:tc>
        <w:tc>
          <w:tcPr>
            <w:tcW w:w="147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rPr>
              <w:t>0,55</w:t>
            </w:r>
          </w:p>
        </w:tc>
        <w:tc>
          <w:tcPr>
            <w:tcW w:w="147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rPr>
              <w:t>125</w:t>
            </w:r>
          </w:p>
        </w:tc>
      </w:tr>
      <w:tr w:rsidR="0012282B">
        <w:tc>
          <w:tcPr>
            <w:tcW w:w="1928"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rPr>
              <w:t>баскетбольный</w:t>
            </w:r>
          </w:p>
        </w:tc>
        <w:tc>
          <w:tcPr>
            <w:tcW w:w="147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rPr>
              <w:t>0,82</w:t>
            </w:r>
          </w:p>
        </w:tc>
        <w:tc>
          <w:tcPr>
            <w:tcW w:w="1587"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rPr>
              <w:t>72,0</w:t>
            </w:r>
          </w:p>
        </w:tc>
        <w:tc>
          <w:tcPr>
            <w:tcW w:w="136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rPr>
              <w:t>480</w:t>
            </w:r>
          </w:p>
        </w:tc>
        <w:tc>
          <w:tcPr>
            <w:tcW w:w="147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rPr>
              <w:t>0,50</w:t>
            </w:r>
          </w:p>
        </w:tc>
        <w:tc>
          <w:tcPr>
            <w:tcW w:w="147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rPr>
              <w:t>135</w:t>
            </w:r>
          </w:p>
        </w:tc>
      </w:tr>
      <w:tr w:rsidR="0012282B">
        <w:tc>
          <w:tcPr>
            <w:tcW w:w="1928"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rPr>
              <w:t>волейбольный</w:t>
            </w:r>
          </w:p>
        </w:tc>
        <w:tc>
          <w:tcPr>
            <w:tcW w:w="147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rPr>
              <w:t>0,68</w:t>
            </w:r>
          </w:p>
        </w:tc>
        <w:tc>
          <w:tcPr>
            <w:tcW w:w="1587"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rPr>
              <w:t>69,0</w:t>
            </w:r>
          </w:p>
        </w:tc>
        <w:tc>
          <w:tcPr>
            <w:tcW w:w="136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rPr>
              <w:t>380</w:t>
            </w:r>
          </w:p>
        </w:tc>
        <w:tc>
          <w:tcPr>
            <w:tcW w:w="147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rPr>
              <w:t>0,42</w:t>
            </w:r>
          </w:p>
        </w:tc>
        <w:tc>
          <w:tcPr>
            <w:tcW w:w="147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rPr>
              <w:t>118</w:t>
            </w:r>
          </w:p>
        </w:tc>
      </w:tr>
    </w:tbl>
    <w:p w:rsidR="0012282B" w:rsidRDefault="00000000">
      <w:pPr>
        <w:spacing w:before="240" w:line="360" w:lineRule="auto"/>
        <w:ind w:firstLine="709"/>
        <w:jc w:val="both"/>
      </w:pPr>
      <w:r>
        <w:rPr>
          <w:color w:val="000000"/>
          <w:sz w:val="28"/>
        </w:rPr>
        <w:t>Диапазоны соседних классов пересекаются: упругость футбольного 0,70–0,80, баскетбольного 0,71–0,87, волейбольного 0,61–0,76; окружность волейбольного 67,1–70,6 см, футбольного 68,2–72,9 см, баскетбольного 69,5–74,6 см; масса футбольного 385–474 г, баскетбольного 424–532 г. В обучении 105 строк (по 35 в классе), в тесте 45 (по 15). Это тот же тест, что в лабораторных работах 2 и 3.</w:t>
      </w:r>
    </w:p>
    <w:p w:rsidR="0012282B" w:rsidRDefault="00000000">
      <w:r>
        <w:br w:type="page"/>
      </w:r>
    </w:p>
    <w:p w:rsidR="0012282B" w:rsidRDefault="00000000">
      <w:pPr>
        <w:keepNext/>
        <w:spacing w:after="240" w:line="360" w:lineRule="auto"/>
        <w:ind w:firstLine="709"/>
      </w:pPr>
      <w:r>
        <w:rPr>
          <w:b/>
          <w:color w:val="000000"/>
          <w:sz w:val="28"/>
        </w:rPr>
        <w:lastRenderedPageBreak/>
        <w:t>3 Ход выполнения работы</w:t>
      </w:r>
    </w:p>
    <w:p w:rsidR="0012282B" w:rsidRDefault="00000000">
      <w:pPr>
        <w:spacing w:line="360" w:lineRule="auto"/>
        <w:ind w:firstLine="709"/>
        <w:jc w:val="both"/>
      </w:pPr>
      <w:r>
        <w:rPr>
          <w:color w:val="000000"/>
          <w:sz w:val="28"/>
        </w:rPr>
        <w:t>Последовательность расчёта показана на рисунке 1. Классам назначены цвета для диаграммы: синий — футбольный, оранжевый — баскетбольный, зелёный — волейбольный. Цвет в модель не входит.</w:t>
      </w:r>
    </w:p>
    <w:p w:rsidR="0012282B" w:rsidRDefault="00000000">
      <w:pPr>
        <w:keepNext/>
        <w:spacing w:before="120" w:line="360" w:lineRule="auto"/>
        <w:jc w:val="center"/>
      </w:pPr>
      <w:r>
        <w:rPr>
          <w:noProof/>
        </w:rPr>
        <w:drawing>
          <wp:inline distT="0" distB="0" distL="0" distR="0">
            <wp:extent cx="5580000" cy="432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e.png"/>
                    <pic:cNvPicPr/>
                  </pic:nvPicPr>
                  <pic:blipFill>
                    <a:blip r:embed="rId7"/>
                    <a:stretch>
                      <a:fillRect/>
                    </a:stretch>
                  </pic:blipFill>
                  <pic:spPr>
                    <a:xfrm>
                      <a:off x="0" y="0"/>
                      <a:ext cx="5580000" cy="4324500"/>
                    </a:xfrm>
                    <a:prstGeom prst="rect">
                      <a:avLst/>
                    </a:prstGeom>
                  </pic:spPr>
                </pic:pic>
              </a:graphicData>
            </a:graphic>
          </wp:inline>
        </w:drawing>
      </w:r>
    </w:p>
    <w:p w:rsidR="0012282B" w:rsidRDefault="00000000">
      <w:pPr>
        <w:spacing w:before="120" w:after="240" w:line="360" w:lineRule="auto"/>
        <w:jc w:val="center"/>
      </w:pPr>
      <w:r>
        <w:rPr>
          <w:color w:val="000000"/>
          <w:sz w:val="28"/>
        </w:rPr>
        <w:t>Рисунок 1 — Схема расчёта</w:t>
      </w:r>
    </w:p>
    <w:p w:rsidR="0012282B" w:rsidRDefault="00000000">
      <w:pPr>
        <w:spacing w:line="360" w:lineRule="auto"/>
        <w:ind w:firstLine="709"/>
        <w:jc w:val="both"/>
      </w:pPr>
      <w:r>
        <w:rPr>
          <w:color w:val="000000"/>
          <w:sz w:val="28"/>
        </w:rPr>
        <w:t xml:space="preserve">Разбиение то же, что в лабораторных 2 и 3: в тесте номера 3, 4, 8, 12, 24, 25, 26, 30, 35, 45, 47, 48, 56, 58, 66, 67, 68, 73, 76, 79, 81, 85, 87, 95, 96, 97, 100, 102, 104, 105, 108, 111, 116, 117, 124, 132, 134, 135, 140, 141, 142, 144, 145, 146, 148. Априорная вероятность каждого класса равна 35/105, то есть 33,33 % — одной трети, потому что обучение стратифицировано. Для числового признака внутри класса берётся нормальное распределение со средним и стандартным отклонением обучающих строк этого класса. В плотность подставляется отклонение «в расчёте»: если бы выборочное отклонение равнялось нулю, подставлялось бы 0,0001, иначе — само отклонение. В этой выборке </w:t>
      </w:r>
      <w:r>
        <w:rPr>
          <w:color w:val="000000"/>
          <w:sz w:val="28"/>
        </w:rPr>
        <w:lastRenderedPageBreak/>
        <w:t>отклонение каждого признака внутри класса больше нуля, подмена не понадобилась.</w:t>
      </w:r>
    </w:p>
    <w:p w:rsidR="0012282B" w:rsidRDefault="00000000">
      <w:pPr>
        <w:keepNext/>
        <w:spacing w:before="240" w:after="120"/>
      </w:pPr>
      <w:r>
        <w:rPr>
          <w:color w:val="000000"/>
          <w:sz w:val="28"/>
        </w:rPr>
        <w:t>Таблица 2 — Среднее и стандартное отклонение по обучающим строкам</w:t>
      </w:r>
    </w:p>
    <w:tbl>
      <w:tblPr>
        <w:tblW w:w="9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9"/>
        <w:gridCol w:w="2551"/>
        <w:gridCol w:w="1474"/>
        <w:gridCol w:w="1701"/>
        <w:gridCol w:w="1701"/>
      </w:tblGrid>
      <w:tr w:rsidR="0012282B">
        <w:trPr>
          <w:tblHeader/>
        </w:trPr>
        <w:tc>
          <w:tcPr>
            <w:tcW w:w="1928"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12282B" w:rsidRDefault="00000000">
            <w:pPr>
              <w:jc w:val="center"/>
            </w:pPr>
            <w:r>
              <w:rPr>
                <w:b/>
                <w:color w:val="000000"/>
                <w:sz w:val="22"/>
              </w:rPr>
              <w:t>Класс</w:t>
            </w:r>
          </w:p>
        </w:tc>
        <w:tc>
          <w:tcPr>
            <w:tcW w:w="255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12282B" w:rsidRDefault="00000000">
            <w:pPr>
              <w:jc w:val="center"/>
            </w:pPr>
            <w:r>
              <w:rPr>
                <w:b/>
                <w:color w:val="000000"/>
                <w:sz w:val="22"/>
              </w:rPr>
              <w:t>Признак</w:t>
            </w:r>
          </w:p>
        </w:tc>
        <w:tc>
          <w:tcPr>
            <w:tcW w:w="1474"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12282B" w:rsidRDefault="00000000">
            <w:pPr>
              <w:jc w:val="center"/>
            </w:pPr>
            <w:r>
              <w:rPr>
                <w:b/>
                <w:color w:val="000000"/>
                <w:sz w:val="22"/>
              </w:rPr>
              <w:t>Среднее</w:t>
            </w:r>
          </w:p>
        </w:tc>
        <w:tc>
          <w:tcPr>
            <w:tcW w:w="17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12282B" w:rsidRDefault="00000000">
            <w:pPr>
              <w:jc w:val="center"/>
            </w:pPr>
            <w:r>
              <w:rPr>
                <w:b/>
                <w:color w:val="000000"/>
                <w:sz w:val="22"/>
              </w:rPr>
              <w:t>Отклонение</w:t>
            </w:r>
          </w:p>
        </w:tc>
        <w:tc>
          <w:tcPr>
            <w:tcW w:w="17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12282B" w:rsidRDefault="00000000">
            <w:pPr>
              <w:jc w:val="center"/>
            </w:pPr>
            <w:r>
              <w:rPr>
                <w:b/>
                <w:color w:val="000000"/>
                <w:sz w:val="22"/>
              </w:rPr>
              <w:t>В расчёте</w:t>
            </w:r>
          </w:p>
        </w:tc>
      </w:tr>
      <w:tr w:rsidR="0012282B">
        <w:tc>
          <w:tcPr>
            <w:tcW w:w="1928"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футбольный</w:t>
            </w:r>
          </w:p>
        </w:tc>
        <w:tc>
          <w:tcPr>
            <w:tcW w:w="255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Коэффициент упругости</w:t>
            </w:r>
          </w:p>
        </w:tc>
        <w:tc>
          <w:tcPr>
            <w:tcW w:w="147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0,7479</w:t>
            </w:r>
          </w:p>
        </w:tc>
        <w:tc>
          <w:tcPr>
            <w:tcW w:w="170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0,0206</w:t>
            </w:r>
          </w:p>
        </w:tc>
        <w:tc>
          <w:tcPr>
            <w:tcW w:w="170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0,0206</w:t>
            </w:r>
          </w:p>
        </w:tc>
      </w:tr>
      <w:tr w:rsidR="0012282B">
        <w:tc>
          <w:tcPr>
            <w:tcW w:w="1928"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футбольный</w:t>
            </w:r>
          </w:p>
        </w:tc>
        <w:tc>
          <w:tcPr>
            <w:tcW w:w="255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Окружность, см</w:t>
            </w:r>
          </w:p>
        </w:tc>
        <w:tc>
          <w:tcPr>
            <w:tcW w:w="147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70,2086</w:t>
            </w:r>
          </w:p>
        </w:tc>
        <w:tc>
          <w:tcPr>
            <w:tcW w:w="170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1,0086</w:t>
            </w:r>
          </w:p>
        </w:tc>
        <w:tc>
          <w:tcPr>
            <w:tcW w:w="170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1,0086</w:t>
            </w:r>
          </w:p>
        </w:tc>
      </w:tr>
      <w:tr w:rsidR="0012282B">
        <w:tc>
          <w:tcPr>
            <w:tcW w:w="1928"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футбольный</w:t>
            </w:r>
          </w:p>
        </w:tc>
        <w:tc>
          <w:tcPr>
            <w:tcW w:w="255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Масса, г</w:t>
            </w:r>
          </w:p>
        </w:tc>
        <w:tc>
          <w:tcPr>
            <w:tcW w:w="147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428,0286</w:t>
            </w:r>
          </w:p>
        </w:tc>
        <w:tc>
          <w:tcPr>
            <w:tcW w:w="170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19,7477</w:t>
            </w:r>
          </w:p>
        </w:tc>
        <w:tc>
          <w:tcPr>
            <w:tcW w:w="170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19,7477</w:t>
            </w:r>
          </w:p>
        </w:tc>
      </w:tr>
      <w:tr w:rsidR="0012282B">
        <w:tc>
          <w:tcPr>
            <w:tcW w:w="1928"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футбольный</w:t>
            </w:r>
          </w:p>
        </w:tc>
        <w:tc>
          <w:tcPr>
            <w:tcW w:w="255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Давление, бар</w:t>
            </w:r>
          </w:p>
        </w:tc>
        <w:tc>
          <w:tcPr>
            <w:tcW w:w="147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0,5377</w:t>
            </w:r>
          </w:p>
        </w:tc>
        <w:tc>
          <w:tcPr>
            <w:tcW w:w="170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0,0400</w:t>
            </w:r>
          </w:p>
        </w:tc>
        <w:tc>
          <w:tcPr>
            <w:tcW w:w="170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0,0400</w:t>
            </w:r>
          </w:p>
        </w:tc>
      </w:tr>
      <w:tr w:rsidR="0012282B">
        <w:tc>
          <w:tcPr>
            <w:tcW w:w="1928"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футбольный</w:t>
            </w:r>
          </w:p>
        </w:tc>
        <w:tc>
          <w:tcPr>
            <w:tcW w:w="255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Высота отскока, см</w:t>
            </w:r>
          </w:p>
        </w:tc>
        <w:tc>
          <w:tcPr>
            <w:tcW w:w="147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126,3429</w:t>
            </w:r>
          </w:p>
        </w:tc>
        <w:tc>
          <w:tcPr>
            <w:tcW w:w="170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4,7585</w:t>
            </w:r>
          </w:p>
        </w:tc>
        <w:tc>
          <w:tcPr>
            <w:tcW w:w="170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4,7585</w:t>
            </w:r>
          </w:p>
        </w:tc>
      </w:tr>
      <w:tr w:rsidR="0012282B">
        <w:tc>
          <w:tcPr>
            <w:tcW w:w="1928"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баскетбольный</w:t>
            </w:r>
          </w:p>
        </w:tc>
        <w:tc>
          <w:tcPr>
            <w:tcW w:w="255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Коэффициент упругости</w:t>
            </w:r>
          </w:p>
        </w:tc>
        <w:tc>
          <w:tcPr>
            <w:tcW w:w="147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0,8144</w:t>
            </w:r>
          </w:p>
        </w:tc>
        <w:tc>
          <w:tcPr>
            <w:tcW w:w="170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0,0314</w:t>
            </w:r>
          </w:p>
        </w:tc>
        <w:tc>
          <w:tcPr>
            <w:tcW w:w="170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0,0314</w:t>
            </w:r>
          </w:p>
        </w:tc>
      </w:tr>
      <w:tr w:rsidR="0012282B">
        <w:tc>
          <w:tcPr>
            <w:tcW w:w="1928"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баскетбольный</w:t>
            </w:r>
          </w:p>
        </w:tc>
        <w:tc>
          <w:tcPr>
            <w:tcW w:w="255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Окружность, см</w:t>
            </w:r>
          </w:p>
        </w:tc>
        <w:tc>
          <w:tcPr>
            <w:tcW w:w="147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72,3314</w:t>
            </w:r>
          </w:p>
        </w:tc>
        <w:tc>
          <w:tcPr>
            <w:tcW w:w="170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0,8741</w:t>
            </w:r>
          </w:p>
        </w:tc>
        <w:tc>
          <w:tcPr>
            <w:tcW w:w="170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0,8741</w:t>
            </w:r>
          </w:p>
        </w:tc>
      </w:tr>
      <w:tr w:rsidR="0012282B">
        <w:tc>
          <w:tcPr>
            <w:tcW w:w="1928"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баскетбольный</w:t>
            </w:r>
          </w:p>
        </w:tc>
        <w:tc>
          <w:tcPr>
            <w:tcW w:w="255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Масса, г</w:t>
            </w:r>
          </w:p>
        </w:tc>
        <w:tc>
          <w:tcPr>
            <w:tcW w:w="147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480,7143</w:t>
            </w:r>
          </w:p>
        </w:tc>
        <w:tc>
          <w:tcPr>
            <w:tcW w:w="170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26,5525</w:t>
            </w:r>
          </w:p>
        </w:tc>
        <w:tc>
          <w:tcPr>
            <w:tcW w:w="170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26,5525</w:t>
            </w:r>
          </w:p>
        </w:tc>
      </w:tr>
      <w:tr w:rsidR="0012282B">
        <w:tc>
          <w:tcPr>
            <w:tcW w:w="1928"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баскетбольный</w:t>
            </w:r>
          </w:p>
        </w:tc>
        <w:tc>
          <w:tcPr>
            <w:tcW w:w="255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Давление, бар</w:t>
            </w:r>
          </w:p>
        </w:tc>
        <w:tc>
          <w:tcPr>
            <w:tcW w:w="147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0,5022</w:t>
            </w:r>
          </w:p>
        </w:tc>
        <w:tc>
          <w:tcPr>
            <w:tcW w:w="170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0,0514</w:t>
            </w:r>
          </w:p>
        </w:tc>
        <w:tc>
          <w:tcPr>
            <w:tcW w:w="170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0,0514</w:t>
            </w:r>
          </w:p>
        </w:tc>
      </w:tr>
      <w:tr w:rsidR="0012282B">
        <w:tc>
          <w:tcPr>
            <w:tcW w:w="1928"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баскетбольный</w:t>
            </w:r>
          </w:p>
        </w:tc>
        <w:tc>
          <w:tcPr>
            <w:tcW w:w="255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Высота отскока, см</w:t>
            </w:r>
          </w:p>
        </w:tc>
        <w:tc>
          <w:tcPr>
            <w:tcW w:w="147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135,3143</w:t>
            </w:r>
          </w:p>
        </w:tc>
        <w:tc>
          <w:tcPr>
            <w:tcW w:w="170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5,6348</w:t>
            </w:r>
          </w:p>
        </w:tc>
        <w:tc>
          <w:tcPr>
            <w:tcW w:w="170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5,6348</w:t>
            </w:r>
          </w:p>
        </w:tc>
      </w:tr>
      <w:tr w:rsidR="0012282B">
        <w:tc>
          <w:tcPr>
            <w:tcW w:w="1928"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волейбольный</w:t>
            </w:r>
          </w:p>
        </w:tc>
        <w:tc>
          <w:tcPr>
            <w:tcW w:w="255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Коэффициент упругости</w:t>
            </w:r>
          </w:p>
        </w:tc>
        <w:tc>
          <w:tcPr>
            <w:tcW w:w="147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0,6821</w:t>
            </w:r>
          </w:p>
        </w:tc>
        <w:tc>
          <w:tcPr>
            <w:tcW w:w="170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0,0365</w:t>
            </w:r>
          </w:p>
        </w:tc>
        <w:tc>
          <w:tcPr>
            <w:tcW w:w="170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0,0365</w:t>
            </w:r>
          </w:p>
        </w:tc>
      </w:tr>
      <w:tr w:rsidR="0012282B">
        <w:tc>
          <w:tcPr>
            <w:tcW w:w="1928"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волейбольный</w:t>
            </w:r>
          </w:p>
        </w:tc>
        <w:tc>
          <w:tcPr>
            <w:tcW w:w="255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Окружность, см</w:t>
            </w:r>
          </w:p>
        </w:tc>
        <w:tc>
          <w:tcPr>
            <w:tcW w:w="147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68,8000</w:t>
            </w:r>
          </w:p>
        </w:tc>
        <w:tc>
          <w:tcPr>
            <w:tcW w:w="170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0,8321</w:t>
            </w:r>
          </w:p>
        </w:tc>
        <w:tc>
          <w:tcPr>
            <w:tcW w:w="170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0,8321</w:t>
            </w:r>
          </w:p>
        </w:tc>
      </w:tr>
      <w:tr w:rsidR="0012282B">
        <w:tc>
          <w:tcPr>
            <w:tcW w:w="1928"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волейбольный</w:t>
            </w:r>
          </w:p>
        </w:tc>
        <w:tc>
          <w:tcPr>
            <w:tcW w:w="255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Масса, г</w:t>
            </w:r>
          </w:p>
        </w:tc>
        <w:tc>
          <w:tcPr>
            <w:tcW w:w="147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384,6857</w:t>
            </w:r>
          </w:p>
        </w:tc>
        <w:tc>
          <w:tcPr>
            <w:tcW w:w="170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22,6778</w:t>
            </w:r>
          </w:p>
        </w:tc>
        <w:tc>
          <w:tcPr>
            <w:tcW w:w="170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22,6778</w:t>
            </w:r>
          </w:p>
        </w:tc>
      </w:tr>
      <w:tr w:rsidR="0012282B">
        <w:tc>
          <w:tcPr>
            <w:tcW w:w="1928"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волейбольный</w:t>
            </w:r>
          </w:p>
        </w:tc>
        <w:tc>
          <w:tcPr>
            <w:tcW w:w="255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Давление, бар</w:t>
            </w:r>
          </w:p>
        </w:tc>
        <w:tc>
          <w:tcPr>
            <w:tcW w:w="147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0,4328</w:t>
            </w:r>
          </w:p>
        </w:tc>
        <w:tc>
          <w:tcPr>
            <w:tcW w:w="170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0,0447</w:t>
            </w:r>
          </w:p>
        </w:tc>
        <w:tc>
          <w:tcPr>
            <w:tcW w:w="170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0,0447</w:t>
            </w:r>
          </w:p>
        </w:tc>
      </w:tr>
      <w:tr w:rsidR="0012282B">
        <w:tc>
          <w:tcPr>
            <w:tcW w:w="1928"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волейбольный</w:t>
            </w:r>
          </w:p>
        </w:tc>
        <w:tc>
          <w:tcPr>
            <w:tcW w:w="255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Высота отскока, см</w:t>
            </w:r>
          </w:p>
        </w:tc>
        <w:tc>
          <w:tcPr>
            <w:tcW w:w="147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118,4571</w:t>
            </w:r>
          </w:p>
        </w:tc>
        <w:tc>
          <w:tcPr>
            <w:tcW w:w="170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4,5590</w:t>
            </w:r>
          </w:p>
        </w:tc>
        <w:tc>
          <w:tcPr>
            <w:tcW w:w="170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4,5590</w:t>
            </w:r>
          </w:p>
        </w:tc>
      </w:tr>
    </w:tbl>
    <w:p w:rsidR="0012282B" w:rsidRDefault="00000000">
      <w:pPr>
        <w:spacing w:before="240" w:line="360" w:lineRule="auto"/>
        <w:ind w:firstLine="709"/>
        <w:jc w:val="both"/>
      </w:pPr>
      <w:r>
        <w:rPr>
          <w:color w:val="000000"/>
          <w:sz w:val="28"/>
        </w:rPr>
        <w:t>Пример расчёта вероятностей — тестовая строка 3. Упругость 0,68, окружность 68,8 см, масса 380 г, давление 0,41 бар, отскок 117 см. Факт — «волейбольный», прогноз — «волейбольный». Для каждого класса перемножаются пять нормальных плотностей признаков и априор 33,33 %, затем меры нормируются на сумму по трём классам. Полученные вероятности: футбольный 0,00 %, баскетбольный 0,00 %, волейбольный 100,00 %. Выбирается класс с наибольшей вероятностью.</w:t>
      </w:r>
    </w:p>
    <w:p w:rsidR="0012282B" w:rsidRDefault="00000000">
      <w:pPr>
        <w:spacing w:before="240" w:line="360" w:lineRule="auto"/>
        <w:ind w:firstLine="709"/>
        <w:jc w:val="both"/>
      </w:pPr>
      <w:r>
        <w:rPr>
          <w:color w:val="000000"/>
          <w:sz w:val="28"/>
        </w:rPr>
        <w:t>На тесте ошибки: № 8: факт «баскетбольный», прогноз «футбольный»; № 79: факт «волейбольный», прогноз «футбольный»; № 105: факт «волейбольный», прогноз «футбольный».</w:t>
      </w:r>
    </w:p>
    <w:p w:rsidR="0012282B" w:rsidRDefault="00000000">
      <w:pPr>
        <w:spacing w:before="240" w:line="360" w:lineRule="auto"/>
        <w:ind w:firstLine="709"/>
        <w:jc w:val="both"/>
      </w:pPr>
      <w:r>
        <w:rPr>
          <w:color w:val="000000"/>
          <w:sz w:val="28"/>
        </w:rPr>
        <w:t>Ответы по всем 45 тестовым строкам собраны в матрице ошибок таблицы 3: строка — фактический класс, столбец — прогноз.</w:t>
      </w:r>
    </w:p>
    <w:p w:rsidR="0012282B" w:rsidRDefault="00000000">
      <w:pPr>
        <w:keepNext/>
        <w:spacing w:before="240" w:after="120"/>
      </w:pPr>
      <w:r>
        <w:rPr>
          <w:color w:val="000000"/>
          <w:sz w:val="28"/>
        </w:rPr>
        <w:t>Таблица 3 — Матрица ошибок на 45 тестовых строках</w:t>
      </w:r>
    </w:p>
    <w:tbl>
      <w:tblPr>
        <w:tblW w:w="7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9"/>
        <w:gridCol w:w="1587"/>
        <w:gridCol w:w="1928"/>
        <w:gridCol w:w="1814"/>
      </w:tblGrid>
      <w:tr w:rsidR="0012282B">
        <w:trPr>
          <w:tblHeader/>
        </w:trPr>
        <w:tc>
          <w:tcPr>
            <w:tcW w:w="2268"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12282B" w:rsidRDefault="00000000">
            <w:pPr>
              <w:jc w:val="center"/>
            </w:pPr>
            <w:r>
              <w:rPr>
                <w:b/>
                <w:color w:val="000000"/>
                <w:sz w:val="22"/>
              </w:rPr>
              <w:t>Факт \ прогноз</w:t>
            </w:r>
          </w:p>
        </w:tc>
        <w:tc>
          <w:tcPr>
            <w:tcW w:w="1587"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12282B" w:rsidRDefault="00000000">
            <w:pPr>
              <w:jc w:val="center"/>
            </w:pPr>
            <w:r>
              <w:rPr>
                <w:b/>
                <w:color w:val="000000"/>
                <w:sz w:val="22"/>
              </w:rPr>
              <w:t>футбольный</w:t>
            </w:r>
          </w:p>
        </w:tc>
        <w:tc>
          <w:tcPr>
            <w:tcW w:w="1928"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12282B" w:rsidRDefault="00000000">
            <w:pPr>
              <w:jc w:val="center"/>
            </w:pPr>
            <w:r>
              <w:rPr>
                <w:b/>
                <w:color w:val="000000"/>
                <w:sz w:val="22"/>
              </w:rPr>
              <w:t>баскетбольный</w:t>
            </w:r>
          </w:p>
        </w:tc>
        <w:tc>
          <w:tcPr>
            <w:tcW w:w="1814"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12282B" w:rsidRDefault="00000000">
            <w:pPr>
              <w:jc w:val="center"/>
            </w:pPr>
            <w:r>
              <w:rPr>
                <w:b/>
                <w:color w:val="000000"/>
                <w:sz w:val="22"/>
              </w:rPr>
              <w:t>волейбольный</w:t>
            </w:r>
          </w:p>
        </w:tc>
      </w:tr>
      <w:tr w:rsidR="0012282B">
        <w:tc>
          <w:tcPr>
            <w:tcW w:w="2268"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футбольный</w:t>
            </w:r>
          </w:p>
        </w:tc>
        <w:tc>
          <w:tcPr>
            <w:tcW w:w="1587"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15</w:t>
            </w:r>
          </w:p>
        </w:tc>
        <w:tc>
          <w:tcPr>
            <w:tcW w:w="1928"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0</w:t>
            </w:r>
          </w:p>
        </w:tc>
        <w:tc>
          <w:tcPr>
            <w:tcW w:w="181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0</w:t>
            </w:r>
          </w:p>
        </w:tc>
      </w:tr>
      <w:tr w:rsidR="0012282B">
        <w:tc>
          <w:tcPr>
            <w:tcW w:w="2268"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баскетбольный</w:t>
            </w:r>
          </w:p>
        </w:tc>
        <w:tc>
          <w:tcPr>
            <w:tcW w:w="1587"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1</w:t>
            </w:r>
          </w:p>
        </w:tc>
        <w:tc>
          <w:tcPr>
            <w:tcW w:w="1928"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14</w:t>
            </w:r>
          </w:p>
        </w:tc>
        <w:tc>
          <w:tcPr>
            <w:tcW w:w="181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0</w:t>
            </w:r>
          </w:p>
        </w:tc>
      </w:tr>
      <w:tr w:rsidR="0012282B">
        <w:tc>
          <w:tcPr>
            <w:tcW w:w="2268"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волейбольный</w:t>
            </w:r>
          </w:p>
        </w:tc>
        <w:tc>
          <w:tcPr>
            <w:tcW w:w="1587"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2</w:t>
            </w:r>
          </w:p>
        </w:tc>
        <w:tc>
          <w:tcPr>
            <w:tcW w:w="1928"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0</w:t>
            </w:r>
          </w:p>
        </w:tc>
        <w:tc>
          <w:tcPr>
            <w:tcW w:w="181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13</w:t>
            </w:r>
          </w:p>
        </w:tc>
      </w:tr>
    </w:tbl>
    <w:p w:rsidR="0012282B" w:rsidRPr="006D71DE" w:rsidRDefault="00000000">
      <w:pPr>
        <w:keepNext/>
        <w:spacing w:before="240" w:after="120"/>
        <w:rPr>
          <w:lang w:val="en-US"/>
        </w:rPr>
      </w:pPr>
      <w:r>
        <w:rPr>
          <w:color w:val="000000"/>
          <w:sz w:val="28"/>
        </w:rPr>
        <w:lastRenderedPageBreak/>
        <w:t>Таблица</w:t>
      </w:r>
      <w:r w:rsidRPr="006D71DE">
        <w:rPr>
          <w:color w:val="000000"/>
          <w:sz w:val="28"/>
          <w:lang w:val="en-US"/>
        </w:rPr>
        <w:t xml:space="preserve"> 4 — Precision, recall </w:t>
      </w:r>
      <w:r>
        <w:rPr>
          <w:color w:val="000000"/>
          <w:sz w:val="28"/>
        </w:rPr>
        <w:t>и</w:t>
      </w:r>
      <w:r w:rsidRPr="006D71DE">
        <w:rPr>
          <w:color w:val="000000"/>
          <w:sz w:val="28"/>
          <w:lang w:val="en-US"/>
        </w:rPr>
        <w:t xml:space="preserve"> F-measure </w:t>
      </w:r>
      <w:r>
        <w:rPr>
          <w:color w:val="000000"/>
          <w:sz w:val="28"/>
        </w:rPr>
        <w:t>по</w:t>
      </w:r>
      <w:r w:rsidRPr="006D71DE">
        <w:rPr>
          <w:color w:val="000000"/>
          <w:sz w:val="28"/>
          <w:lang w:val="en-US"/>
        </w:rPr>
        <w:t xml:space="preserve"> </w:t>
      </w:r>
      <w:r>
        <w:rPr>
          <w:color w:val="000000"/>
          <w:sz w:val="28"/>
        </w:rPr>
        <w:t>классам</w:t>
      </w:r>
    </w:p>
    <w:tbl>
      <w:tblPr>
        <w:tblW w:w="9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1"/>
        <w:gridCol w:w="794"/>
        <w:gridCol w:w="794"/>
        <w:gridCol w:w="794"/>
        <w:gridCol w:w="794"/>
        <w:gridCol w:w="1474"/>
        <w:gridCol w:w="1361"/>
        <w:gridCol w:w="1474"/>
      </w:tblGrid>
      <w:tr w:rsidR="0012282B">
        <w:trPr>
          <w:tblHeader/>
        </w:trPr>
        <w:tc>
          <w:tcPr>
            <w:tcW w:w="187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12282B" w:rsidRDefault="00000000">
            <w:pPr>
              <w:jc w:val="center"/>
            </w:pPr>
            <w:r>
              <w:rPr>
                <w:b/>
                <w:color w:val="000000"/>
                <w:sz w:val="22"/>
              </w:rPr>
              <w:t>Класс</w:t>
            </w:r>
          </w:p>
        </w:tc>
        <w:tc>
          <w:tcPr>
            <w:tcW w:w="794"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12282B" w:rsidRDefault="00000000">
            <w:pPr>
              <w:jc w:val="center"/>
            </w:pPr>
            <w:r>
              <w:rPr>
                <w:b/>
                <w:color w:val="000000"/>
                <w:sz w:val="22"/>
              </w:rPr>
              <w:t>TP</w:t>
            </w:r>
          </w:p>
        </w:tc>
        <w:tc>
          <w:tcPr>
            <w:tcW w:w="794"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12282B" w:rsidRDefault="00000000">
            <w:pPr>
              <w:jc w:val="center"/>
            </w:pPr>
            <w:r>
              <w:rPr>
                <w:b/>
                <w:color w:val="000000"/>
                <w:sz w:val="22"/>
              </w:rPr>
              <w:t>FP</w:t>
            </w:r>
          </w:p>
        </w:tc>
        <w:tc>
          <w:tcPr>
            <w:tcW w:w="794"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12282B" w:rsidRDefault="00000000">
            <w:pPr>
              <w:jc w:val="center"/>
            </w:pPr>
            <w:r>
              <w:rPr>
                <w:b/>
                <w:color w:val="000000"/>
                <w:sz w:val="22"/>
              </w:rPr>
              <w:t>TN</w:t>
            </w:r>
          </w:p>
        </w:tc>
        <w:tc>
          <w:tcPr>
            <w:tcW w:w="794"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12282B" w:rsidRDefault="00000000">
            <w:pPr>
              <w:jc w:val="center"/>
            </w:pPr>
            <w:r>
              <w:rPr>
                <w:b/>
                <w:color w:val="000000"/>
                <w:sz w:val="22"/>
              </w:rPr>
              <w:t>FN</w:t>
            </w:r>
          </w:p>
        </w:tc>
        <w:tc>
          <w:tcPr>
            <w:tcW w:w="1474"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12282B" w:rsidRDefault="00000000">
            <w:pPr>
              <w:jc w:val="center"/>
            </w:pPr>
            <w:r>
              <w:rPr>
                <w:b/>
                <w:color w:val="000000"/>
                <w:sz w:val="22"/>
              </w:rPr>
              <w:t>Precision, %</w:t>
            </w:r>
          </w:p>
        </w:tc>
        <w:tc>
          <w:tcPr>
            <w:tcW w:w="136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12282B" w:rsidRDefault="00000000">
            <w:pPr>
              <w:jc w:val="center"/>
            </w:pPr>
            <w:r>
              <w:rPr>
                <w:b/>
                <w:color w:val="000000"/>
                <w:sz w:val="22"/>
              </w:rPr>
              <w:t>Recall, %</w:t>
            </w:r>
          </w:p>
        </w:tc>
        <w:tc>
          <w:tcPr>
            <w:tcW w:w="1474"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12282B" w:rsidRDefault="00000000">
            <w:pPr>
              <w:jc w:val="center"/>
            </w:pPr>
            <w:r>
              <w:rPr>
                <w:b/>
                <w:color w:val="000000"/>
                <w:sz w:val="22"/>
              </w:rPr>
              <w:t>F-measure, %</w:t>
            </w:r>
          </w:p>
        </w:tc>
      </w:tr>
      <w:tr w:rsidR="0012282B">
        <w:tc>
          <w:tcPr>
            <w:tcW w:w="187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футбольный</w:t>
            </w:r>
          </w:p>
        </w:tc>
        <w:tc>
          <w:tcPr>
            <w:tcW w:w="79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15</w:t>
            </w:r>
          </w:p>
        </w:tc>
        <w:tc>
          <w:tcPr>
            <w:tcW w:w="79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3</w:t>
            </w:r>
          </w:p>
        </w:tc>
        <w:tc>
          <w:tcPr>
            <w:tcW w:w="79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27</w:t>
            </w:r>
          </w:p>
        </w:tc>
        <w:tc>
          <w:tcPr>
            <w:tcW w:w="79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0</w:t>
            </w:r>
          </w:p>
        </w:tc>
        <w:tc>
          <w:tcPr>
            <w:tcW w:w="147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83,33</w:t>
            </w:r>
          </w:p>
        </w:tc>
        <w:tc>
          <w:tcPr>
            <w:tcW w:w="136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100,00</w:t>
            </w:r>
          </w:p>
        </w:tc>
        <w:tc>
          <w:tcPr>
            <w:tcW w:w="147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90,91</w:t>
            </w:r>
          </w:p>
        </w:tc>
      </w:tr>
      <w:tr w:rsidR="0012282B">
        <w:tc>
          <w:tcPr>
            <w:tcW w:w="187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баскетбольный</w:t>
            </w:r>
          </w:p>
        </w:tc>
        <w:tc>
          <w:tcPr>
            <w:tcW w:w="79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14</w:t>
            </w:r>
          </w:p>
        </w:tc>
        <w:tc>
          <w:tcPr>
            <w:tcW w:w="79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0</w:t>
            </w:r>
          </w:p>
        </w:tc>
        <w:tc>
          <w:tcPr>
            <w:tcW w:w="79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30</w:t>
            </w:r>
          </w:p>
        </w:tc>
        <w:tc>
          <w:tcPr>
            <w:tcW w:w="79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1</w:t>
            </w:r>
          </w:p>
        </w:tc>
        <w:tc>
          <w:tcPr>
            <w:tcW w:w="147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100,00</w:t>
            </w:r>
          </w:p>
        </w:tc>
        <w:tc>
          <w:tcPr>
            <w:tcW w:w="136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93,33</w:t>
            </w:r>
          </w:p>
        </w:tc>
        <w:tc>
          <w:tcPr>
            <w:tcW w:w="147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96,55</w:t>
            </w:r>
          </w:p>
        </w:tc>
      </w:tr>
      <w:tr w:rsidR="0012282B">
        <w:tc>
          <w:tcPr>
            <w:tcW w:w="187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волейбольный</w:t>
            </w:r>
          </w:p>
        </w:tc>
        <w:tc>
          <w:tcPr>
            <w:tcW w:w="79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13</w:t>
            </w:r>
          </w:p>
        </w:tc>
        <w:tc>
          <w:tcPr>
            <w:tcW w:w="79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0</w:t>
            </w:r>
          </w:p>
        </w:tc>
        <w:tc>
          <w:tcPr>
            <w:tcW w:w="79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30</w:t>
            </w:r>
          </w:p>
        </w:tc>
        <w:tc>
          <w:tcPr>
            <w:tcW w:w="79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2</w:t>
            </w:r>
          </w:p>
        </w:tc>
        <w:tc>
          <w:tcPr>
            <w:tcW w:w="147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100,00</w:t>
            </w:r>
          </w:p>
        </w:tc>
        <w:tc>
          <w:tcPr>
            <w:tcW w:w="1361"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86,67</w:t>
            </w:r>
          </w:p>
        </w:tc>
        <w:tc>
          <w:tcPr>
            <w:tcW w:w="1474" w:type="dxa"/>
            <w:tcBorders>
              <w:top w:val="single" w:sz="4" w:space="0" w:color="000000"/>
              <w:left w:val="single" w:sz="4" w:space="0" w:color="000000"/>
              <w:bottom w:val="single" w:sz="4" w:space="0" w:color="000000"/>
              <w:right w:val="single" w:sz="4" w:space="0" w:color="000000"/>
            </w:tcBorders>
            <w:vAlign w:val="center"/>
          </w:tcPr>
          <w:p w:rsidR="0012282B" w:rsidRDefault="00000000">
            <w:pPr>
              <w:jc w:val="center"/>
            </w:pPr>
            <w:r>
              <w:rPr>
                <w:color w:val="000000"/>
                <w:sz w:val="22"/>
              </w:rPr>
              <w:t>92,86</w:t>
            </w:r>
          </w:p>
        </w:tc>
      </w:tr>
    </w:tbl>
    <w:p w:rsidR="0012282B" w:rsidRDefault="00000000">
      <w:pPr>
        <w:spacing w:before="240" w:line="360" w:lineRule="auto"/>
        <w:ind w:firstLine="709"/>
        <w:jc w:val="both"/>
      </w:pPr>
      <w:r>
        <w:rPr>
          <w:color w:val="000000"/>
          <w:sz w:val="28"/>
        </w:rPr>
        <w:t>Верных ответов 42 из 45, ошибок 3. Accuracy = 42/45 = 93,33 %. Средние</w:t>
      </w:r>
      <w:r w:rsidRPr="006D71DE">
        <w:rPr>
          <w:color w:val="000000"/>
          <w:sz w:val="28"/>
          <w:lang w:val="en-US"/>
        </w:rPr>
        <w:t xml:space="preserve"> </w:t>
      </w:r>
      <w:r>
        <w:rPr>
          <w:color w:val="000000"/>
          <w:sz w:val="28"/>
        </w:rPr>
        <w:t>по</w:t>
      </w:r>
      <w:r w:rsidRPr="006D71DE">
        <w:rPr>
          <w:color w:val="000000"/>
          <w:sz w:val="28"/>
          <w:lang w:val="en-US"/>
        </w:rPr>
        <w:t xml:space="preserve"> </w:t>
      </w:r>
      <w:r>
        <w:rPr>
          <w:color w:val="000000"/>
          <w:sz w:val="28"/>
        </w:rPr>
        <w:t>трём</w:t>
      </w:r>
      <w:r w:rsidRPr="006D71DE">
        <w:rPr>
          <w:color w:val="000000"/>
          <w:sz w:val="28"/>
          <w:lang w:val="en-US"/>
        </w:rPr>
        <w:t xml:space="preserve"> </w:t>
      </w:r>
      <w:r>
        <w:rPr>
          <w:color w:val="000000"/>
          <w:sz w:val="28"/>
        </w:rPr>
        <w:t>классам</w:t>
      </w:r>
      <w:r w:rsidRPr="006D71DE">
        <w:rPr>
          <w:color w:val="000000"/>
          <w:sz w:val="28"/>
          <w:lang w:val="en-US"/>
        </w:rPr>
        <w:t xml:space="preserve">: precision 94,44 %, recall 93,33 %, F-measure 93,44 %. </w:t>
      </w:r>
      <w:r>
        <w:rPr>
          <w:color w:val="000000"/>
          <w:sz w:val="28"/>
        </w:rPr>
        <w:t xml:space="preserve">Средний </w:t>
      </w:r>
      <w:proofErr w:type="spellStart"/>
      <w:r>
        <w:rPr>
          <w:color w:val="000000"/>
          <w:sz w:val="28"/>
        </w:rPr>
        <w:t>recall</w:t>
      </w:r>
      <w:proofErr w:type="spellEnd"/>
      <w:r>
        <w:rPr>
          <w:color w:val="000000"/>
          <w:sz w:val="28"/>
        </w:rPr>
        <w:t xml:space="preserve"> совпадает с accuracy, потому что в тесте по 15 наблюдений каждого класса. На тесте у «футбольный» верны 15 из 15, у «баскетбольный» верны 14 из 15, у «волейбольный» верны 13 из 15.</w:t>
      </w:r>
    </w:p>
    <w:p w:rsidR="0012282B" w:rsidRDefault="00000000">
      <w:pPr>
        <w:spacing w:line="360" w:lineRule="auto"/>
        <w:ind w:firstLine="709"/>
        <w:jc w:val="both"/>
      </w:pPr>
      <w:r>
        <w:rPr>
          <w:color w:val="000000"/>
          <w:sz w:val="28"/>
        </w:rPr>
        <w:t>Диаграмма рассеяния на рисунке 2 построена по всем 150 наблюдениям. По горизонтали — окружность мяча в сантиметрах, по вертикали — коэффициент упругости. Цвет точки — фактический класс. Диапазоны соседних классов по осям пересекаются, поэтому одна ось класс не называет; плотности считаются по всем пяти измерениям. Ошибки теста обведены чёрным.</w:t>
      </w:r>
    </w:p>
    <w:p w:rsidR="0012282B" w:rsidRDefault="00000000">
      <w:pPr>
        <w:keepNext/>
        <w:spacing w:before="120" w:line="360" w:lineRule="auto"/>
        <w:jc w:val="center"/>
      </w:pPr>
      <w:r>
        <w:rPr>
          <w:noProof/>
        </w:rPr>
        <w:drawing>
          <wp:inline distT="0" distB="0" distL="0" distR="0">
            <wp:extent cx="5040000" cy="38389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png"/>
                    <pic:cNvPicPr/>
                  </pic:nvPicPr>
                  <pic:blipFill>
                    <a:blip r:embed="rId8"/>
                    <a:stretch>
                      <a:fillRect/>
                    </a:stretch>
                  </pic:blipFill>
                  <pic:spPr>
                    <a:xfrm>
                      <a:off x="0" y="0"/>
                      <a:ext cx="5040000" cy="3838997"/>
                    </a:xfrm>
                    <a:prstGeom prst="rect">
                      <a:avLst/>
                    </a:prstGeom>
                  </pic:spPr>
                </pic:pic>
              </a:graphicData>
            </a:graphic>
          </wp:inline>
        </w:drawing>
      </w:r>
    </w:p>
    <w:p w:rsidR="0012282B" w:rsidRDefault="00000000">
      <w:pPr>
        <w:spacing w:before="120" w:after="240" w:line="360" w:lineRule="auto"/>
        <w:jc w:val="center"/>
      </w:pPr>
      <w:r>
        <w:rPr>
          <w:color w:val="000000"/>
          <w:sz w:val="28"/>
        </w:rPr>
        <w:t>Рисунок 2 — Классы мяча в осях окружности и коэффициента упругости</w:t>
      </w:r>
    </w:p>
    <w:p w:rsidR="0012282B" w:rsidRDefault="00000000">
      <w:r>
        <w:lastRenderedPageBreak/>
        <w:br w:type="page"/>
      </w:r>
    </w:p>
    <w:p w:rsidR="0012282B" w:rsidRDefault="00000000">
      <w:pPr>
        <w:keepNext/>
        <w:spacing w:after="240" w:line="360" w:lineRule="auto"/>
        <w:ind w:firstLine="709"/>
      </w:pPr>
      <w:r>
        <w:rPr>
          <w:b/>
          <w:color w:val="000000"/>
          <w:sz w:val="28"/>
        </w:rPr>
        <w:lastRenderedPageBreak/>
        <w:t>4 Выводы</w:t>
      </w:r>
    </w:p>
    <w:p w:rsidR="0012282B" w:rsidRDefault="00000000">
      <w:pPr>
        <w:spacing w:line="360" w:lineRule="auto"/>
        <w:ind w:firstLine="709"/>
        <w:jc w:val="both"/>
      </w:pPr>
      <w:r>
        <w:rPr>
          <w:color w:val="000000"/>
          <w:sz w:val="28"/>
        </w:rPr>
        <w:t>На общем разбиении 105/45 наивный Байес верно назвал 42 из 45 (accuracy 93,33 %, F-measure 93,44 %). Признаки описаны нормальным распределением по классу при априоре одна треть; нулевое отклонение заменялось бы на 0,0001. Ошибки связаны с пересечением диапазонов и с допущением независимости признаков: у мяча упругость, давление и отскок связаны, поэтому произведение одномерных плотностей иногда ставит чужой класс выше своего.</w:t>
      </w:r>
    </w:p>
    <w:sectPr w:rsidR="0012282B">
      <w:headerReference w:type="default" r:id="rId9"/>
      <w:footerReference w:type="default" r:id="rId10"/>
      <w:pgSz w:w="11906" w:h="16838"/>
      <w:pgMar w:top="1134" w:right="850" w:bottom="1134" w:left="1701" w:header="720" w:footer="720" w:gutter="0"/>
      <w:pgNumType w:start="2"/>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47E5A" w:rsidRDefault="00347E5A">
      <w:r>
        <w:separator/>
      </w:r>
    </w:p>
  </w:endnote>
  <w:endnote w:type="continuationSeparator" w:id="0">
    <w:p w:rsidR="00347E5A" w:rsidRDefault="00347E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31FC" w:rsidRDefault="00D231F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D616D" w:rsidRDefault="004B67DB">
    <w:pPr>
      <w:jc w:val="center"/>
    </w:pPr>
    <w:r>
      <w:rPr>
        <w:color w:val="000000"/>
        <w:sz w:val="28"/>
      </w:rPr>
      <w:fldChar w:fldCharType="begin"/>
    </w:r>
    <w:r>
      <w:rPr>
        <w:color w:val="000000"/>
        <w:sz w:val="28"/>
      </w:rPr>
      <w:instrText xml:space="preserve"> PAGE </w:instrText>
    </w:r>
    <w:r>
      <w:rPr>
        <w:color w:val="000000"/>
        <w:sz w:val="28"/>
      </w:rPr>
      <w:fldChar w:fldCharType="separate"/>
    </w:r>
    <w:r w:rsidR="007D711C">
      <w:rPr>
        <w:noProof/>
        <w:color w:val="000000"/>
        <w:sz w:val="28"/>
      </w:rPr>
      <w:t>2</w:t>
    </w:r>
    <w:r>
      <w:rPr>
        <w:color w:val="000000"/>
        <w:sz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47E5A" w:rsidRDefault="00347E5A">
      <w:r>
        <w:separator/>
      </w:r>
    </w:p>
  </w:footnote>
  <w:footnote w:type="continuationSeparator" w:id="0">
    <w:p w:rsidR="00347E5A" w:rsidRDefault="00347E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D616D" w:rsidRDefault="009D616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oNotDisplayPageBoundaries/>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AAB"/>
    <w:rsid w:val="000A2CF1"/>
    <w:rsid w:val="000A67BE"/>
    <w:rsid w:val="0012282B"/>
    <w:rsid w:val="00284869"/>
    <w:rsid w:val="002964BE"/>
    <w:rsid w:val="00347E5A"/>
    <w:rsid w:val="003F448A"/>
    <w:rsid w:val="00405D24"/>
    <w:rsid w:val="00413AAB"/>
    <w:rsid w:val="004B67DB"/>
    <w:rsid w:val="005A2A15"/>
    <w:rsid w:val="005B566D"/>
    <w:rsid w:val="005E3C66"/>
    <w:rsid w:val="006375AF"/>
    <w:rsid w:val="006D71DE"/>
    <w:rsid w:val="007C55D8"/>
    <w:rsid w:val="007D711C"/>
    <w:rsid w:val="00882A19"/>
    <w:rsid w:val="008D1AAC"/>
    <w:rsid w:val="009B751E"/>
    <w:rsid w:val="009D616D"/>
    <w:rsid w:val="00A74901"/>
    <w:rsid w:val="00A76502"/>
    <w:rsid w:val="00AF6555"/>
    <w:rsid w:val="00B20256"/>
    <w:rsid w:val="00B71FEE"/>
    <w:rsid w:val="00BA50FA"/>
    <w:rsid w:val="00D231FC"/>
    <w:rsid w:val="00D347D3"/>
    <w:rsid w:val="00D45F03"/>
    <w:rsid w:val="00DA7C82"/>
    <w:rsid w:val="00DB09C0"/>
    <w:rsid w:val="00DF7735"/>
    <w:rsid w:val="00E95C69"/>
    <w:rsid w:val="00F04F95"/>
    <w:rsid w:val="00F57E13"/>
    <w:rsid w:val="00F65A25"/>
    <w:rsid w:val="00F87EBD"/>
    <w:rsid w:val="00FF7B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B42D2B"/>
  <w15:docId w15:val="{EFF8298B-C3A3-4B81-9791-EDF132EB2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2A15"/>
    <w:pPr>
      <w:spacing w:after="0" w:line="240" w:lineRule="auto"/>
    </w:pPr>
    <w:rPr>
      <w:sz w:val="24"/>
      <w:szCs w:val="24"/>
    </w:rPr>
  </w:style>
  <w:style w:type="paragraph" w:styleId="1">
    <w:name w:val="heading 1"/>
    <w:basedOn w:val="a"/>
    <w:next w:val="a"/>
    <w:link w:val="10"/>
    <w:uiPriority w:val="99"/>
    <w:qFormat/>
    <w:rsid w:val="005A2A15"/>
    <w:pPr>
      <w:keepNext/>
      <w:widowControl w:val="0"/>
      <w:autoSpaceDE w:val="0"/>
      <w:autoSpaceDN w:val="0"/>
      <w:adjustRightInd w:val="0"/>
      <w:jc w:val="center"/>
      <w:outlineLvl w:val="0"/>
    </w:pPr>
    <w:rPr>
      <w:b/>
      <w:bCs/>
      <w:sz w:val="28"/>
      <w:szCs w:val="28"/>
    </w:rPr>
  </w:style>
  <w:style w:type="paragraph" w:styleId="2">
    <w:name w:val="heading 2"/>
    <w:basedOn w:val="a"/>
    <w:next w:val="a"/>
    <w:link w:val="20"/>
    <w:uiPriority w:val="99"/>
    <w:qFormat/>
    <w:rsid w:val="005A2A15"/>
    <w:pPr>
      <w:keepNext/>
      <w:widowControl w:val="0"/>
      <w:autoSpaceDE w:val="0"/>
      <w:autoSpaceDN w:val="0"/>
      <w:adjustRightInd w:val="0"/>
      <w:jc w:val="center"/>
      <w:outlineLvl w:val="1"/>
    </w:pPr>
    <w:rPr>
      <w:b/>
      <w:bCs/>
      <w:sz w:val="20"/>
      <w:szCs w:val="20"/>
    </w:rPr>
  </w:style>
  <w:style w:type="paragraph" w:styleId="3">
    <w:name w:val="heading 3"/>
    <w:basedOn w:val="a"/>
    <w:next w:val="a"/>
    <w:link w:val="30"/>
    <w:uiPriority w:val="99"/>
    <w:qFormat/>
    <w:rsid w:val="005A2A15"/>
    <w:pPr>
      <w:keepNext/>
      <w:widowControl w:val="0"/>
      <w:autoSpaceDE w:val="0"/>
      <w:autoSpaceDN w:val="0"/>
      <w:adjustRightInd w:val="0"/>
      <w:spacing w:before="360"/>
      <w:jc w:val="center"/>
      <w:outlineLvl w:val="2"/>
    </w:pPr>
    <w:rPr>
      <w:sz w:val="32"/>
      <w:szCs w:val="32"/>
      <w:lang w:val="en-US"/>
    </w:rPr>
  </w:style>
  <w:style w:type="paragraph" w:styleId="4">
    <w:name w:val="heading 4"/>
    <w:basedOn w:val="a"/>
    <w:next w:val="a"/>
    <w:link w:val="40"/>
    <w:uiPriority w:val="99"/>
    <w:qFormat/>
    <w:rsid w:val="005A2A15"/>
    <w:pPr>
      <w:keepNext/>
      <w:widowControl w:val="0"/>
      <w:autoSpaceDE w:val="0"/>
      <w:autoSpaceDN w:val="0"/>
      <w:adjustRightInd w:val="0"/>
      <w:jc w:val="center"/>
      <w:outlineLvl w:val="3"/>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5A2A15"/>
    <w:rPr>
      <w:rFonts w:ascii="Cambria" w:hAnsi="Cambria" w:cs="Times New Roman"/>
      <w:b/>
      <w:bCs/>
      <w:kern w:val="32"/>
      <w:sz w:val="32"/>
      <w:szCs w:val="32"/>
    </w:rPr>
  </w:style>
  <w:style w:type="character" w:customStyle="1" w:styleId="20">
    <w:name w:val="Заголовок 2 Знак"/>
    <w:basedOn w:val="a0"/>
    <w:link w:val="2"/>
    <w:uiPriority w:val="99"/>
    <w:semiHidden/>
    <w:locked/>
    <w:rsid w:val="005A2A15"/>
    <w:rPr>
      <w:rFonts w:ascii="Cambria" w:hAnsi="Cambria" w:cs="Times New Roman"/>
      <w:b/>
      <w:bCs/>
      <w:i/>
      <w:iCs/>
      <w:sz w:val="28"/>
      <w:szCs w:val="28"/>
    </w:rPr>
  </w:style>
  <w:style w:type="character" w:customStyle="1" w:styleId="30">
    <w:name w:val="Заголовок 3 Знак"/>
    <w:basedOn w:val="a0"/>
    <w:link w:val="3"/>
    <w:uiPriority w:val="99"/>
    <w:semiHidden/>
    <w:locked/>
    <w:rsid w:val="005A2A15"/>
    <w:rPr>
      <w:rFonts w:ascii="Cambria" w:hAnsi="Cambria" w:cs="Times New Roman"/>
      <w:b/>
      <w:bCs/>
      <w:sz w:val="26"/>
      <w:szCs w:val="26"/>
    </w:rPr>
  </w:style>
  <w:style w:type="character" w:customStyle="1" w:styleId="40">
    <w:name w:val="Заголовок 4 Знак"/>
    <w:basedOn w:val="a0"/>
    <w:link w:val="4"/>
    <w:uiPriority w:val="99"/>
    <w:semiHidden/>
    <w:locked/>
    <w:rsid w:val="005A2A15"/>
    <w:rPr>
      <w:rFonts w:ascii="Calibri" w:hAnsi="Calibri" w:cs="Times New Roman"/>
      <w:b/>
      <w:bCs/>
      <w:sz w:val="28"/>
      <w:szCs w:val="28"/>
    </w:rPr>
  </w:style>
  <w:style w:type="paragraph" w:styleId="a3">
    <w:name w:val="Title"/>
    <w:basedOn w:val="a"/>
    <w:link w:val="a4"/>
    <w:uiPriority w:val="99"/>
    <w:qFormat/>
    <w:rsid w:val="005A2A15"/>
    <w:pPr>
      <w:widowControl w:val="0"/>
      <w:autoSpaceDE w:val="0"/>
      <w:autoSpaceDN w:val="0"/>
      <w:adjustRightInd w:val="0"/>
      <w:jc w:val="center"/>
    </w:pPr>
    <w:rPr>
      <w:b/>
      <w:bCs/>
      <w:sz w:val="20"/>
      <w:szCs w:val="20"/>
    </w:rPr>
  </w:style>
  <w:style w:type="character" w:customStyle="1" w:styleId="a4">
    <w:name w:val="Заголовок Знак"/>
    <w:basedOn w:val="a0"/>
    <w:link w:val="a3"/>
    <w:uiPriority w:val="99"/>
    <w:locked/>
    <w:rsid w:val="005A2A15"/>
    <w:rPr>
      <w:rFonts w:ascii="Cambria" w:hAnsi="Cambria" w:cs="Times New Roman"/>
      <w:b/>
      <w:bCs/>
      <w:kern w:val="28"/>
      <w:sz w:val="32"/>
      <w:szCs w:val="32"/>
    </w:rPr>
  </w:style>
  <w:style w:type="paragraph" w:styleId="a5">
    <w:name w:val="Body Text"/>
    <w:basedOn w:val="a"/>
    <w:link w:val="a6"/>
    <w:uiPriority w:val="99"/>
    <w:rsid w:val="005A2A15"/>
    <w:pPr>
      <w:widowControl w:val="0"/>
      <w:autoSpaceDE w:val="0"/>
      <w:autoSpaceDN w:val="0"/>
      <w:adjustRightInd w:val="0"/>
      <w:spacing w:before="1200"/>
      <w:jc w:val="center"/>
    </w:pPr>
    <w:rPr>
      <w:sz w:val="28"/>
      <w:szCs w:val="28"/>
    </w:rPr>
  </w:style>
  <w:style w:type="character" w:customStyle="1" w:styleId="a6">
    <w:name w:val="Основной текст Знак"/>
    <w:basedOn w:val="a0"/>
    <w:link w:val="a5"/>
    <w:uiPriority w:val="99"/>
    <w:semiHidden/>
    <w:locked/>
    <w:rsid w:val="005A2A15"/>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1131</Words>
  <Characters>6452</Characters>
  <Application>Microsoft Office Word</Application>
  <DocSecurity>0</DocSecurity>
  <Lines>53</Lines>
  <Paragraphs>15</Paragraphs>
  <ScaleCrop>false</ScaleCrop>
  <Company>MCIT</Company>
  <LinksUpToDate>false</LinksUpToDate>
  <CharactersWithSpaces>7568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РОССИЙСКОЙ ФЕДЕРАЦИИ</dc:title>
  <dc:creator>MARIA</dc:creator>
  <cp:lastModifiedBy>Григорий Буренков</cp:lastModifiedBy>
  <cp:revision>5</cp:revision>
  <cp:lastPrinted>2010-01-18T13:20:00Z</cp:lastPrinted>
  <dcterms:created xsi:type="dcterms:W3CDTF">2026-09-02T20:56:00Z</dcterms:created>
  <dcterms:modified xsi:type="dcterms:W3CDTF">2026-10-17T11:10:00Z</dcterms:modified>
</cp:coreProperties>
</file>