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доцент,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 xml:space="preserve">А.В. </w:t>
            </w:r>
            <w:proofErr w:type="spellStart"/>
            <w:r>
              <w:rPr>
                <w:color w:val="000000"/>
                <w:sz w:val="28"/>
              </w:rPr>
              <w:t>Бржезовский</w:t>
            </w:r>
            <w:proofErr w:type="spellEnd"/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4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Дополнительная спецификация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345D61">
              <w:rPr>
                <w:color w:val="000000"/>
                <w:sz w:val="28"/>
                <w:lang w:val="ru-RU"/>
              </w:rPr>
              <w:t>по курсу: Разработка и анализ требований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397281" w:rsidRDefault="00000000">
      <w:pPr>
        <w:keepNext/>
        <w:spacing w:after="160" w:line="360" w:lineRule="auto"/>
        <w:jc w:val="center"/>
      </w:pPr>
      <w:r>
        <w:rPr>
          <w:b/>
          <w:sz w:val="28"/>
        </w:rPr>
        <w:lastRenderedPageBreak/>
        <w:t>СОДЕРЖАНИЕ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ВВЕДЕНИЕ</w:t>
      </w:r>
      <w:r>
        <w:rPr>
          <w:sz w:val="28"/>
        </w:rPr>
        <w:tab/>
        <w:t>3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1 Введение</w:t>
      </w:r>
      <w:r>
        <w:rPr>
          <w:sz w:val="28"/>
        </w:rPr>
        <w:tab/>
        <w:t>4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1.1 Назначение</w:t>
      </w:r>
      <w:r>
        <w:rPr>
          <w:sz w:val="28"/>
        </w:rPr>
        <w:tab/>
        <w:t>4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1.2 Границы</w:t>
      </w:r>
      <w:r>
        <w:rPr>
          <w:sz w:val="28"/>
        </w:rPr>
        <w:tab/>
        <w:t>4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1.3 Определения и сокращения</w:t>
      </w:r>
      <w:r>
        <w:rPr>
          <w:sz w:val="28"/>
        </w:rPr>
        <w:tab/>
        <w:t>4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1.4 Связанные документы</w:t>
      </w:r>
      <w:r>
        <w:rPr>
          <w:sz w:val="28"/>
        </w:rPr>
        <w:tab/>
        <w:t>5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1.5 Обзор</w:t>
      </w:r>
      <w:r>
        <w:rPr>
          <w:sz w:val="28"/>
        </w:rPr>
        <w:tab/>
        <w:t>5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2 Функциональность</w:t>
      </w:r>
      <w:r>
        <w:rPr>
          <w:sz w:val="28"/>
        </w:rPr>
        <w:tab/>
        <w:t>6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2.1 Язык интерфейса</w:t>
      </w:r>
      <w:r>
        <w:rPr>
          <w:sz w:val="28"/>
        </w:rPr>
        <w:tab/>
        <w:t>6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2.2 Бизнес-правила</w:t>
      </w:r>
      <w:r>
        <w:rPr>
          <w:sz w:val="28"/>
        </w:rPr>
        <w:tab/>
        <w:t>6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3 Удобство использования</w:t>
      </w:r>
      <w:r>
        <w:rPr>
          <w:sz w:val="28"/>
        </w:rPr>
        <w:tab/>
        <w:t>7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4 Надёжность</w:t>
      </w:r>
      <w:r>
        <w:rPr>
          <w:sz w:val="28"/>
        </w:rPr>
        <w:tab/>
        <w:t>8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5 Производительность</w:t>
      </w:r>
      <w:r>
        <w:rPr>
          <w:sz w:val="28"/>
        </w:rPr>
        <w:tab/>
        <w:t>8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 xml:space="preserve">6 </w:t>
      </w:r>
      <w:proofErr w:type="spellStart"/>
      <w:r>
        <w:rPr>
          <w:sz w:val="28"/>
        </w:rPr>
        <w:t>Сопровождаемость</w:t>
      </w:r>
      <w:proofErr w:type="spellEnd"/>
      <w:r>
        <w:rPr>
          <w:sz w:val="28"/>
        </w:rPr>
        <w:tab/>
        <w:t>8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7 Ограничения проектирования</w:t>
      </w:r>
      <w:r>
        <w:rPr>
          <w:sz w:val="28"/>
        </w:rPr>
        <w:tab/>
        <w:t>9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8 Документация и справка</w:t>
      </w:r>
      <w:r>
        <w:rPr>
          <w:sz w:val="28"/>
        </w:rPr>
        <w:tab/>
        <w:t>9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9 Покупные компоненты</w:t>
      </w:r>
      <w:r>
        <w:rPr>
          <w:sz w:val="28"/>
        </w:rPr>
        <w:tab/>
        <w:t>9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10 Интерфейсы</w:t>
      </w:r>
      <w:r>
        <w:rPr>
          <w:sz w:val="28"/>
        </w:rPr>
        <w:tab/>
        <w:t>10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10.1 Входы</w:t>
      </w:r>
      <w:r>
        <w:rPr>
          <w:sz w:val="28"/>
        </w:rPr>
        <w:tab/>
        <w:t>10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10.2 Выходы</w:t>
      </w:r>
      <w:r>
        <w:rPr>
          <w:sz w:val="28"/>
        </w:rPr>
        <w:tab/>
        <w:t>10</w:t>
      </w:r>
    </w:p>
    <w:p w:rsidR="00397281" w:rsidRDefault="00000000">
      <w:pPr>
        <w:tabs>
          <w:tab w:val="right" w:leader="dot" w:pos="9354"/>
        </w:tabs>
        <w:spacing w:line="276" w:lineRule="auto"/>
        <w:ind w:left="283"/>
      </w:pPr>
      <w:r>
        <w:rPr>
          <w:sz w:val="28"/>
        </w:rPr>
        <w:t>10.3 Смежные системы</w:t>
      </w:r>
      <w:r>
        <w:rPr>
          <w:sz w:val="28"/>
        </w:rPr>
        <w:tab/>
        <w:t>11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11 Лицензионные требования</w:t>
      </w:r>
      <w:r>
        <w:rPr>
          <w:sz w:val="28"/>
        </w:rPr>
        <w:tab/>
        <w:t>11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12 Юридические условия</w:t>
      </w:r>
      <w:r>
        <w:rPr>
          <w:sz w:val="28"/>
        </w:rPr>
        <w:tab/>
        <w:t>11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13 Применимые нормы</w:t>
      </w:r>
      <w:r>
        <w:rPr>
          <w:sz w:val="28"/>
        </w:rPr>
        <w:tab/>
        <w:t>11</w:t>
      </w:r>
    </w:p>
    <w:p w:rsidR="00397281" w:rsidRDefault="00000000">
      <w:pPr>
        <w:tabs>
          <w:tab w:val="right" w:leader="dot" w:pos="9354"/>
        </w:tabs>
        <w:spacing w:line="276" w:lineRule="auto"/>
      </w:pPr>
      <w:r>
        <w:rPr>
          <w:sz w:val="28"/>
        </w:rPr>
        <w:t>ЗАКЛЮЧЕНИЕ</w:t>
      </w:r>
      <w:r>
        <w:rPr>
          <w:sz w:val="28"/>
        </w:rPr>
        <w:tab/>
        <w:t>12</w:t>
      </w:r>
    </w:p>
    <w:p w:rsidR="00397281" w:rsidRDefault="00000000">
      <w:r>
        <w:br w:type="page"/>
      </w:r>
    </w:p>
    <w:p w:rsidR="00397281" w:rsidRDefault="00000000">
      <w:pPr>
        <w:keepNext/>
        <w:spacing w:after="160" w:line="360" w:lineRule="auto"/>
        <w:jc w:val="center"/>
      </w:pPr>
      <w:r>
        <w:rPr>
          <w:b/>
          <w:sz w:val="28"/>
        </w:rPr>
        <w:lastRenderedPageBreak/>
        <w:t>ВВЕДЕНИЕ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Документ собирает требования, общие для всей автоматизированной информационной системы железной дороги. Система охватывает не только кассу: маршруты, обслуживание станции, смены, работу инженеров (ремонт и инвентаризация) и краткий билетный контур. Грузовые перевозки и публичный интернет-магазин билетов по-прежнему вне границ.</w:t>
      </w:r>
    </w:p>
    <w:p w:rsidR="00397281" w:rsidRDefault="00000000">
      <w:r>
        <w:br w:type="page"/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1 Введение</w:t>
      </w:r>
    </w:p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t>1.1 Назначение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Документ фиксирует дополнительные требования к системе на участке одного перевозчика: то, что относится ко всей системе, а не к шагам одного варианта.</w:t>
      </w:r>
    </w:p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t>1.2 Границы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Внутри границ: справочники станций и схем, маршруты, обслуживание станции, смены персонала, заявки на ремонт объектов станции, инвентаризация оборудования и имущества станции, расписание рейсов и краткий билетный контур. Пассажир рабочего места не имеет. Вне границ: грузовые перевозки, управление движением, найм и увольнение, закупка запчастей, интернет-магазин билетов, мобильное приложение, проводки и НДС, платёжный шлюз и несколько перевозчиков.</w:t>
      </w:r>
    </w:p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t>1.3 Определения и сокращения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Термины, которые дальше используются без повторного объяснения, сведены в таблице 1.</w:t>
      </w:r>
    </w:p>
    <w:p w:rsidR="00397281" w:rsidRDefault="00000000">
      <w:pPr>
        <w:keepNext/>
        <w:spacing w:before="160" w:after="120"/>
      </w:pPr>
      <w:r>
        <w:rPr>
          <w:sz w:val="28"/>
        </w:rPr>
        <w:t>Таблица 1 — Определения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Термин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Смысл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АИС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Автоматизированная информационная система железной дороги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Маршрут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Упорядоченная цепочка станций пилотного участка с плановым временем хода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Рейс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Пассажирский рейс с датой, маршрутом и одним фондом мест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Фонд мест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Места рейса по схеме вагонов; у места не больше одного действующего билета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Смена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Интервал работы сотрудника на рабочем месте кассы или посадки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Обслуживание станции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Сутки готовности станции: кассы, платформы, зал, проходы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Заявка на ремонт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Запись о неисправности объекта станции: объект, описание, статус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Инвентаризация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Сверка фактического наличия оборудования и имущества станции с учётным списком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Пилотный участок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Ограниченный набор станций, маршрутов и рейсов первой версии</w:t>
            </w:r>
          </w:p>
        </w:tc>
      </w:tr>
    </w:tbl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lastRenderedPageBreak/>
        <w:t>1.4 Связанные документы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Документ о концепции и границах АИС железной дороги и спецификация вариантов UC-1–UC-9. Требования к ремонту и инвентаризации задаются этой дополнительной спецификацией и ролями инженеров.</w:t>
      </w:r>
    </w:p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t>1.5 Обзор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 xml:space="preserve">Дальше требования сгруппированы по виду: функциональность, удобство, надёжность, производительность, </w:t>
      </w:r>
      <w:proofErr w:type="spellStart"/>
      <w:r>
        <w:rPr>
          <w:sz w:val="28"/>
        </w:rPr>
        <w:t>сопровождаемость</w:t>
      </w:r>
      <w:proofErr w:type="spellEnd"/>
      <w:r>
        <w:rPr>
          <w:sz w:val="28"/>
        </w:rPr>
        <w:t>, ограничения, документация, покупные компоненты, интерфейсы, лицензии, юридические условия и нормы.</w:t>
      </w:r>
    </w:p>
    <w:p w:rsidR="00397281" w:rsidRDefault="00000000">
      <w:r>
        <w:br w:type="page"/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2 Функциональность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Пошаговое поведение вариантов — в спецификации UC. Здесь язык интерфейса и правила на весь контур: маршрут, обслуживание станции, смены, ремонт, инвентаризация, рейс и билет.</w:t>
      </w:r>
    </w:p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t>2.1 Язык интерфейса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Интерфейс персонала ведётся на русском: подписи ролей, сообщения об отказе и тексты справочников. Переключения языка нет, публичного экрана пассажира нет.</w:t>
      </w:r>
    </w:p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t>2.2 Бизнес-правила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Числовые пороги документа концепции приведены в таблице 2 и дальше не повторяются другими значениями.</w:t>
      </w:r>
    </w:p>
    <w:p w:rsidR="00397281" w:rsidRDefault="00000000">
      <w:pPr>
        <w:keepNext/>
        <w:spacing w:before="160" w:after="120"/>
      </w:pPr>
      <w:r>
        <w:rPr>
          <w:sz w:val="28"/>
        </w:rPr>
        <w:t>Таблица 2 — Бизнес-цели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247"/>
        <w:gridCol w:w="8107"/>
      </w:tblGrid>
      <w:tr w:rsidR="00397281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Цель</w:t>
            </w:r>
          </w:p>
        </w:tc>
        <w:tc>
          <w:tcPr>
            <w:tcW w:w="8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Порог</w:t>
            </w:r>
          </w:p>
        </w:tc>
      </w:tr>
      <w:tr w:rsidR="00397281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БЦ-1</w:t>
            </w:r>
          </w:p>
        </w:tc>
        <w:tc>
          <w:tcPr>
            <w:tcW w:w="8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Оформление билета от запроса до печати — не более 3 минут в 90 % случаев за три месяца после ввода</w:t>
            </w:r>
          </w:p>
        </w:tc>
      </w:tr>
      <w:tr w:rsidR="00397281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БЦ-2</w:t>
            </w:r>
          </w:p>
        </w:tc>
        <w:tc>
          <w:tcPr>
            <w:tcW w:w="8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Не более одного подтверждённого инцидента двойной продажи одного места в месяц</w:t>
            </w:r>
          </w:p>
        </w:tc>
      </w:tr>
      <w:tr w:rsidR="00397281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БЦ-3</w:t>
            </w:r>
          </w:p>
        </w:tc>
        <w:tc>
          <w:tcPr>
            <w:tcW w:w="8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После отмены рейса новые продажи невозможны не позднее чем через 5 минут в 95 % случаев</w:t>
            </w:r>
          </w:p>
        </w:tc>
      </w:tr>
    </w:tbl>
    <w:p w:rsidR="00397281" w:rsidRDefault="00000000">
      <w:pPr>
        <w:spacing w:before="120" w:line="360" w:lineRule="auto"/>
        <w:ind w:firstLine="709"/>
        <w:jc w:val="both"/>
      </w:pPr>
      <w:r>
        <w:rPr>
          <w:sz w:val="28"/>
        </w:rPr>
        <w:t>Рядом с порогами таблицы 2: маршрут — не меньше двух станций; рейс без маршрута не публикуют; смена кассы или посадки — только при открытом обслуживании станции; продажа и посадка — при открытой смене; цена из прайса; одно место — один действующий билет. Объект, отмеченный неготовым при обслуживании станции, порождает или обновляет заявку на ремонт; закрыть заявку может только инженер по ремонту после отметки устранения. Инвентаризацию проводит инженер по инвентаризации по станции и дате: расхождение фиксируется в акте, кассир и диспетчер акт не правят. Найм, закупка запчастей и сводка продаж — вне первой версии.</w:t>
      </w:r>
    </w:p>
    <w:p w:rsidR="00397281" w:rsidRDefault="00000000">
      <w:r>
        <w:br w:type="page"/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3 Удобство использования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Рабочие места и права ролей сведены в таблице 3.</w:t>
      </w:r>
    </w:p>
    <w:p w:rsidR="00397281" w:rsidRDefault="00000000">
      <w:pPr>
        <w:keepNext/>
        <w:spacing w:before="160" w:after="120"/>
      </w:pPr>
      <w:r>
        <w:rPr>
          <w:sz w:val="28"/>
        </w:rPr>
        <w:t>Таблица 3 — Роли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380"/>
        <w:gridCol w:w="3572"/>
        <w:gridCol w:w="3402"/>
      </w:tblGrid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C33D86">
            <w:pPr>
              <w:jc w:val="center"/>
            </w:pPr>
            <w:r>
              <w:rPr>
                <w:b/>
              </w:rPr>
              <w:t>Прямые обязанности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C33D86">
            <w:pPr>
              <w:jc w:val="center"/>
            </w:pPr>
            <w:r>
              <w:rPr>
                <w:b/>
              </w:rPr>
              <w:t>Не в области обязанностей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Кассир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Смена, продажа и возврат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Маршруты, ремонт, инвентаризация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Диспетчер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Маршрут, публикация и отмена рейса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Продажа, ремонт, инвентаризация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Дежурный по станции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Обслуживание станции, готовность объектов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Продажа и закрытие заявки на ремонт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Инженер по ремонту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Вести и закрывать заявки на ремонт объектов станции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Продавать билеты и менять расписание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Инженер по инвентаризации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Проводить инвентаризацию и фиксировать расхождения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Менять рейсы и обслуживать станцию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Контролёр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Смена и отметка посадки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Менять цену, место и рейс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Администратор</w:t>
            </w:r>
          </w:p>
        </w:tc>
        <w:tc>
          <w:tcPr>
            <w:tcW w:w="3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Pr="00C33D86" w:rsidRDefault="00000000">
            <w:r>
              <w:t>Справочники, аварийное закрытие смены</w:t>
            </w:r>
            <w:r w:rsidR="00C33D86" w:rsidRPr="00C33D86">
              <w:t xml:space="preserve">, </w:t>
            </w:r>
            <w:r w:rsidR="00C33D86">
              <w:t>заказные действия для поддерживания системы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Публиковать рейс и продавать билет</w:t>
            </w:r>
          </w:p>
        </w:tc>
      </w:tr>
    </w:tbl>
    <w:p w:rsidR="00397281" w:rsidRDefault="00000000">
      <w:pPr>
        <w:spacing w:before="120" w:line="360" w:lineRule="auto"/>
        <w:ind w:firstLine="709"/>
        <w:jc w:val="both"/>
      </w:pPr>
      <w:r>
        <w:rPr>
          <w:sz w:val="28"/>
        </w:rPr>
        <w:t>Обслуживание станции, заявки на ремонт и акт инвентаризации показывают объекты станции на одном экране роли. Форма пишет причину отказа: станция не в обслуживании, смена не открыта, заявка уже закрыта, инвентаризация по дате уже проведена, маршрут не собран, нет мест.</w:t>
      </w:r>
    </w:p>
    <w:p w:rsidR="00397281" w:rsidRDefault="00000000">
      <w:r>
        <w:br w:type="page"/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4 Надёжность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Надёжность и время оформления сведены в таблице 4. Числовые пороги те же, что в таблице 2.</w:t>
      </w:r>
    </w:p>
    <w:p w:rsidR="00397281" w:rsidRDefault="00000000">
      <w:pPr>
        <w:keepNext/>
        <w:spacing w:before="160" w:after="120"/>
      </w:pPr>
      <w:r>
        <w:rPr>
          <w:sz w:val="28"/>
        </w:rPr>
        <w:t>Таблица 4 — Надёжность и производительность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Требование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Доступность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Касса, обслуживание станции, заявки на ремонт и инвентаризация доступны в рабочие часы персонала. Плановые работы — вне этих часов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Точность места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Единый фонд мест; два действующих билета на одно место не проводятся. Порог — БЦ-2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Ремонт и инвентарь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Статус заявки и результат инвентаризации совпадают на всех рабочих местах; закрытая заявка повторно не открывается той же неисправностью без новой записи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Блокировка / время</w:t>
            </w:r>
          </w:p>
        </w:tc>
        <w:tc>
          <w:tcPr>
            <w:tcW w:w="6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После отмены касса видит запрет продажи (БЦ-3); оформление билета — в пороге БЦ-1</w:t>
            </w:r>
          </w:p>
        </w:tc>
      </w:tr>
    </w:tbl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t>5 Производительность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Требование по времени — строка «Время оформления» таблицы 4 и порог БЦ-1 таблицы 2.</w:t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t xml:space="preserve">6 </w:t>
      </w:r>
      <w:proofErr w:type="spellStart"/>
      <w:r>
        <w:rPr>
          <w:b/>
          <w:sz w:val="28"/>
        </w:rPr>
        <w:t>Сопровождаемость</w:t>
      </w:r>
      <w:proofErr w:type="spellEnd"/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Один сервер базы и рабочие места касс, диспетчерской, дежурного по станции, инженеров (ремонт и инвентаризация) и контроля посадки. Перед пуском загружают станции, схемы, перечень оборудования станции для инвентаризации и учётные записи персонала без найма в системе. Резервное копирование — отдельная инструкция администратора.</w:t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t>7 Ограничения проектирования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Первая версия — пилотный участок и один перевозчик. Тариф из прайса. Ремонт и инвентаризация ведутся по объектам станции пилота, без склада запчастей и без закупки. Не проектируются управление движением, найм, публичный сайт, бухгалтерский учёт, платёжный шлюз и несколько перевозчиков. При конфликте запросов приоритет у обслуживания станции, кассы и функций порогов таблицы 2.</w:t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lastRenderedPageBreak/>
        <w:t>8 Документация и справка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К первой версии — краткое руководство по ролям (включая инженеров) и инструкция по резервному копированию. На формах продажи, ремонта и инвентаризации — короткая подсказка о причине отказа.</w:t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t>9 Покупные компоненты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Платёжный шлюз и витрина интернет-продажи в первую версию не входят: оплата фиксируется как факт в кассе. Купон печатается на принтере кассы. База размещается на сервере перевозчика.</w:t>
      </w:r>
      <w:r w:rsidR="00C33D86">
        <w:rPr>
          <w:sz w:val="28"/>
        </w:rPr>
        <w:t xml:space="preserve"> Все финансовые потоки идут через администрации.</w:t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t>10 Интерфейсы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Входы персонала — в таблице 5, выходы системы — в таблице 6.</w:t>
      </w:r>
    </w:p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t>10.1 Входы</w:t>
      </w:r>
    </w:p>
    <w:p w:rsidR="00397281" w:rsidRDefault="00000000">
      <w:pPr>
        <w:keepNext/>
        <w:spacing w:before="160" w:after="120"/>
      </w:pPr>
      <w:r>
        <w:rPr>
          <w:sz w:val="28"/>
        </w:rPr>
        <w:t>Таблица 5 — Входные данные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381"/>
        <w:gridCol w:w="4422"/>
        <w:gridCol w:w="2551"/>
      </w:tblGrid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Вход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Состав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Кто передаёт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Справочник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Станция, схема вагона или перечень оборудования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Администратор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Маршрут / рейс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Маршрут, публикация или причина отмены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Диспетчер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Обслуживание станции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Дата, готовность объектов, замечания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Дежурный по станции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Заявка на ремонт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Объект, описание неисправности, статус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Дежурный или инженер по ремонту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Инвентаризация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Станция, дата, факт наличия, расхождения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Инженер по инвентаризации</w:t>
            </w:r>
          </w:p>
        </w:tc>
      </w:tr>
      <w:tr w:rsidR="00397281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Смена / билет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Смена роли или данные продажи, возврата, посадки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Кассир или контролёр</w:t>
            </w:r>
          </w:p>
        </w:tc>
      </w:tr>
    </w:tbl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t>10.2 Выходы</w:t>
      </w:r>
    </w:p>
    <w:p w:rsidR="00397281" w:rsidRDefault="00000000">
      <w:pPr>
        <w:keepNext/>
        <w:spacing w:before="160" w:after="120"/>
      </w:pPr>
      <w:r>
        <w:rPr>
          <w:sz w:val="28"/>
        </w:rPr>
        <w:t>Таблица 6 — Выходные данные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267"/>
        <w:gridCol w:w="4422"/>
        <w:gridCol w:w="2665"/>
      </w:tblGrid>
      <w:tr w:rsidR="00397281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Выход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Состав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pPr>
              <w:jc w:val="center"/>
            </w:pPr>
            <w:r>
              <w:rPr>
                <w:b/>
              </w:rPr>
              <w:t>Кому</w:t>
            </w:r>
          </w:p>
        </w:tc>
      </w:tr>
      <w:tr w:rsidR="00397281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Маршруты / рейсы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Цепочки станций, открытые рейсы и места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Диспетчер, кассир</w:t>
            </w:r>
          </w:p>
        </w:tc>
      </w:tr>
      <w:tr w:rsidR="00397281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Статус станции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Сутки обслуживания и готовность объектов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Дежурный, инженеры</w:t>
            </w:r>
          </w:p>
        </w:tc>
      </w:tr>
      <w:tr w:rsidR="00397281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Заявки на ремонт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Открытые и закрытые заявки по объектам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Инженер по ремонту, дежурный</w:t>
            </w:r>
          </w:p>
        </w:tc>
      </w:tr>
      <w:tr w:rsidR="00397281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Акт инвентаризации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Факт наличия и список расхождений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Инженер по инвентаризации</w:t>
            </w:r>
          </w:p>
        </w:tc>
      </w:tr>
      <w:tr w:rsidR="00397281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lastRenderedPageBreak/>
              <w:t>Купон / смена</w:t>
            </w:r>
          </w:p>
        </w:tc>
        <w:tc>
          <w:tcPr>
            <w:tcW w:w="4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Билет или статус смены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7281" w:rsidRDefault="00000000">
            <w:r>
              <w:t>Касса и посадка</w:t>
            </w:r>
          </w:p>
        </w:tc>
      </w:tr>
    </w:tbl>
    <w:p w:rsidR="00397281" w:rsidRDefault="00000000">
      <w:pPr>
        <w:keepNext/>
        <w:spacing w:before="120" w:after="40" w:line="360" w:lineRule="auto"/>
        <w:ind w:firstLine="709"/>
      </w:pPr>
      <w:r>
        <w:rPr>
          <w:b/>
          <w:sz w:val="28"/>
        </w:rPr>
        <w:t>10.3 Смежные системы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Принтер кассы печатает купон. Сервер базы хранит станции, схемы, оборудование для инвентаризации, маршруты, обслуживание, заявки на ремонт, смены, рейсы и билеты. Склад запчастей, закупки, сайт, найм, груз и управление движением не подключаются.</w:t>
      </w:r>
      <w:r w:rsidR="00C33D86">
        <w:rPr>
          <w:sz w:val="28"/>
        </w:rPr>
        <w:t xml:space="preserve"> </w:t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t>11 Лицензионные требования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Система используется внутри одного перевозчика на пилотном участке. Передача нескольким перевозчикам не входит. Отдельная лицензия на публичную продажу не требуется: интернет-магазина нет.</w:t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t>12 Юридические условия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Действующий документ поездки — билет, проведённый в системе и напечатанный купоном. Фамилия и имя нужны для купона и посадки, не для публичной учётной записи. Возврат выполняется до отправления и до отметки посадки. Массовая выплата по отменённому рейсу этой версией не оформляется.</w:t>
      </w:r>
    </w:p>
    <w:p w:rsidR="00397281" w:rsidRDefault="00000000">
      <w:pPr>
        <w:keepNext/>
        <w:spacing w:before="160" w:after="80" w:line="360" w:lineRule="auto"/>
        <w:ind w:firstLine="709"/>
      </w:pPr>
      <w:r>
        <w:rPr>
          <w:b/>
          <w:sz w:val="28"/>
        </w:rPr>
        <w:t>13 Применимые нормы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Для пилотного участка действуют правила перевозчика: тариф из прайса, запрет продажи после отмены, один билет на место, учёт ремонта и инвентаризации объектов станции без отдельного складского контура закупок.</w:t>
      </w:r>
    </w:p>
    <w:p w:rsidR="00397281" w:rsidRDefault="00000000">
      <w:r>
        <w:br w:type="page"/>
      </w:r>
    </w:p>
    <w:p w:rsidR="00397281" w:rsidRDefault="00000000">
      <w:pPr>
        <w:keepNext/>
        <w:spacing w:after="160" w:line="360" w:lineRule="auto"/>
        <w:jc w:val="center"/>
      </w:pPr>
      <w:r>
        <w:rPr>
          <w:b/>
          <w:sz w:val="28"/>
        </w:rPr>
        <w:lastRenderedPageBreak/>
        <w:t>ЗАКЛЮЧЕНИЕ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Дополнительная спецификация задаёт общие требования АИС железной дороги. Пороги — в таблице 2. Кроме кассы и расписания зафиксированы обслуживание станции, инженеры по ремонту и по инвентаризации, смены персонала и единый фонд мест.</w:t>
      </w:r>
    </w:p>
    <w:p w:rsidR="00397281" w:rsidRDefault="00000000">
      <w:pPr>
        <w:spacing w:line="360" w:lineRule="auto"/>
        <w:ind w:firstLine="709"/>
        <w:jc w:val="both"/>
      </w:pPr>
      <w:r>
        <w:rPr>
          <w:sz w:val="28"/>
        </w:rPr>
        <w:t>Вне границ: груз, управление движением, найм, закупка запчастей, интернет-магазин и платёжный шлюз. Пошаговые сценарии кассы, диспетчера и дежурного — в спецификации вариантов; ремонт и инвентаризация раскрыты ролями и правилами этого документа.</w:t>
      </w:r>
    </w:p>
    <w:sectPr w:rsidR="00397281" w:rsidSect="005A2A15">
      <w:headerReference w:type="default" r:id="rId7"/>
      <w:footerReference w:type="default" r:id="rId8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405B" w:rsidRDefault="006E405B">
      <w:r>
        <w:separator/>
      </w:r>
    </w:p>
  </w:endnote>
  <w:endnote w:type="continuationSeparator" w:id="0">
    <w:p w:rsidR="006E405B" w:rsidRDefault="006E4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405B" w:rsidRDefault="006E405B">
      <w:r>
        <w:separator/>
      </w:r>
    </w:p>
  </w:footnote>
  <w:footnote w:type="continuationSeparator" w:id="0">
    <w:p w:rsidR="006E405B" w:rsidRDefault="006E4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45D61"/>
    <w:rsid w:val="00361749"/>
    <w:rsid w:val="00397281"/>
    <w:rsid w:val="003F448A"/>
    <w:rsid w:val="00405D24"/>
    <w:rsid w:val="00413AAB"/>
    <w:rsid w:val="005A2A15"/>
    <w:rsid w:val="005B566D"/>
    <w:rsid w:val="005E3C66"/>
    <w:rsid w:val="006375AF"/>
    <w:rsid w:val="006941CE"/>
    <w:rsid w:val="006E405B"/>
    <w:rsid w:val="007C55D8"/>
    <w:rsid w:val="00864209"/>
    <w:rsid w:val="00882A19"/>
    <w:rsid w:val="008D1AAC"/>
    <w:rsid w:val="009B751E"/>
    <w:rsid w:val="00A74901"/>
    <w:rsid w:val="00AF6555"/>
    <w:rsid w:val="00B20256"/>
    <w:rsid w:val="00B71FEE"/>
    <w:rsid w:val="00BA50FA"/>
    <w:rsid w:val="00C33D86"/>
    <w:rsid w:val="00CA5E0F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987590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5</cp:revision>
  <cp:lastPrinted>2026-10-06T19:09:00Z</cp:lastPrinted>
  <dcterms:created xsi:type="dcterms:W3CDTF">2026-10-06T19:09:00Z</dcterms:created>
  <dcterms:modified xsi:type="dcterms:W3CDTF">2026-10-13T21:34:00Z</dcterms:modified>
</cp:coreProperties>
</file>