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:rsidR="00E734C0" w:rsidRDefault="00E734C0"/>
        </w:tc>
        <w:tc>
          <w:tcPr>
            <w:tcW w:w="274" w:type="dxa"/>
          </w:tcPr>
          <w:p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:rsidTr="00DE5932">
        <w:trPr>
          <w:trHeight w:val="1914"/>
        </w:trPr>
        <w:tc>
          <w:tcPr>
            <w:tcW w:w="5078" w:type="dxa"/>
          </w:tcPr>
          <w:p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3009E9">
              <w:rPr>
                <w:spacing w:val="-5"/>
                <w:sz w:val="28"/>
              </w:rPr>
              <w:t>2</w:t>
            </w:r>
          </w:p>
          <w:p w:rsidR="00E734C0" w:rsidRDefault="00E734C0">
            <w:pPr>
              <w:spacing w:before="37"/>
              <w:rPr>
                <w:sz w:val="28"/>
              </w:rPr>
            </w:pPr>
          </w:p>
          <w:p w:rsidR="00E734C0" w:rsidRPr="003009E9" w:rsidRDefault="0092233D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Транзакции, уровни изоляции и блокировки</w:t>
            </w:r>
          </w:p>
        </w:tc>
      </w:tr>
      <w:tr w:rsidR="00EB0584" w:rsidTr="00DE5932">
        <w:trPr>
          <w:trHeight w:val="1175"/>
        </w:trPr>
        <w:tc>
          <w:tcPr>
            <w:tcW w:w="5078" w:type="dxa"/>
          </w:tcPr>
          <w:p w:rsidR="00E734C0" w:rsidRDefault="00E734C0"/>
          <w:p w:rsidR="00E734C0" w:rsidRDefault="00E734C0"/>
          <w:p w:rsidR="00E734C0" w:rsidRDefault="00E734C0">
            <w:pPr>
              <w:spacing w:before="49"/>
            </w:pPr>
          </w:p>
          <w:p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:rsidTr="00DE5932">
        <w:trPr>
          <w:trHeight w:val="1175"/>
        </w:trPr>
        <w:tc>
          <w:tcPr>
            <w:tcW w:w="5078" w:type="dxa"/>
          </w:tcPr>
          <w:p w:rsidR="00DE5932" w:rsidRDefault="00DE5932"/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>
        <w:trPr>
          <w:trHeight w:val="257"/>
        </w:trPr>
        <w:tc>
          <w:tcPr>
            <w:tcW w:w="1989" w:type="dxa"/>
          </w:tcPr>
          <w:p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>
        <w:trPr>
          <w:trHeight w:val="215"/>
        </w:trPr>
        <w:tc>
          <w:tcPr>
            <w:tcW w:w="1989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:rsidR="00802B5E" w:rsidRDefault="00000000">
      <w:pPr>
        <w:spacing w:line="360" w:lineRule="auto"/>
        <w:jc w:val="center"/>
      </w:pPr>
      <w:r>
        <w:rPr>
          <w:b/>
          <w:sz w:val="28"/>
        </w:rPr>
        <w:lastRenderedPageBreak/>
        <w:t>СОДЕРЖАНИЕ</w:t>
      </w:r>
    </w:p>
    <w:p w:rsidR="00802B5E" w:rsidRDefault="00000000">
      <w:pPr>
        <w:tabs>
          <w:tab w:val="right" w:leader="dot" w:pos="9355"/>
        </w:tabs>
        <w:spacing w:line="360" w:lineRule="auto"/>
        <w:ind w:firstLine="709"/>
      </w:pPr>
      <w:r>
        <w:rPr>
          <w:sz w:val="28"/>
        </w:rPr>
        <w:t>1 Цель работы</w:t>
      </w:r>
      <w:r>
        <w:rPr>
          <w:sz w:val="28"/>
        </w:rPr>
        <w:tab/>
        <w:t>2</w:t>
      </w:r>
    </w:p>
    <w:p w:rsidR="00802B5E" w:rsidRDefault="00000000">
      <w:pPr>
        <w:tabs>
          <w:tab w:val="right" w:leader="dot" w:pos="9355"/>
        </w:tabs>
        <w:spacing w:line="360" w:lineRule="auto"/>
        <w:ind w:firstLine="709"/>
      </w:pPr>
      <w:r>
        <w:rPr>
          <w:sz w:val="28"/>
        </w:rPr>
        <w:t>2 Задание</w:t>
      </w:r>
      <w:r>
        <w:rPr>
          <w:sz w:val="28"/>
        </w:rPr>
        <w:tab/>
        <w:t>3</w:t>
      </w:r>
    </w:p>
    <w:p w:rsidR="00802B5E" w:rsidRDefault="00000000">
      <w:pPr>
        <w:tabs>
          <w:tab w:val="right" w:leader="dot" w:pos="9355"/>
        </w:tabs>
        <w:spacing w:line="360" w:lineRule="auto"/>
        <w:ind w:firstLine="709"/>
      </w:pPr>
      <w:r>
        <w:rPr>
          <w:sz w:val="28"/>
        </w:rPr>
        <w:t>3 Ход работы</w:t>
      </w:r>
      <w:r>
        <w:rPr>
          <w:sz w:val="28"/>
        </w:rPr>
        <w:tab/>
        <w:t>4</w:t>
      </w:r>
    </w:p>
    <w:p w:rsidR="00802B5E" w:rsidRDefault="00000000">
      <w:pPr>
        <w:tabs>
          <w:tab w:val="right" w:leader="dot" w:pos="9355"/>
        </w:tabs>
        <w:spacing w:line="360" w:lineRule="auto"/>
        <w:ind w:firstLine="709"/>
      </w:pPr>
      <w:r>
        <w:rPr>
          <w:sz w:val="28"/>
        </w:rPr>
        <w:t>4 Выводы</w:t>
      </w:r>
      <w:r>
        <w:rPr>
          <w:sz w:val="28"/>
        </w:rPr>
        <w:tab/>
        <w:t>7</w:t>
      </w:r>
    </w:p>
    <w:p w:rsidR="00802B5E" w:rsidRDefault="00000000">
      <w:pPr>
        <w:pageBreakBefore/>
        <w:spacing w:line="360" w:lineRule="auto"/>
        <w:ind w:firstLine="709"/>
      </w:pPr>
      <w:r>
        <w:rPr>
          <w:b/>
          <w:sz w:val="28"/>
        </w:rPr>
        <w:lastRenderedPageBreak/>
        <w:t>1 Цель работы</w:t>
      </w:r>
    </w:p>
    <w:p w:rsidR="00802B5E" w:rsidRDefault="00000000">
      <w:pPr>
        <w:spacing w:line="360" w:lineRule="auto"/>
        <w:ind w:firstLine="709"/>
        <w:jc w:val="both"/>
      </w:pPr>
      <w:r>
        <w:rPr>
          <w:sz w:val="28"/>
        </w:rPr>
        <w:t>Получить навык наблюдения аномалий параллельного доступа к базе варианта 5, их появления и исключения уровнями изоляции, чтения отчёта о блокировках и сообщения сервера о взаимоблокировке.</w:t>
      </w:r>
    </w:p>
    <w:p w:rsidR="00802B5E" w:rsidRDefault="00000000">
      <w:pPr>
        <w:pageBreakBefore/>
        <w:spacing w:line="360" w:lineRule="auto"/>
        <w:ind w:firstLine="709"/>
      </w:pPr>
      <w:r>
        <w:rPr>
          <w:b/>
          <w:sz w:val="28"/>
        </w:rPr>
        <w:lastRenderedPageBreak/>
        <w:t>2 Задание</w:t>
      </w:r>
    </w:p>
    <w:p w:rsidR="00802B5E" w:rsidRDefault="00000000">
      <w:pPr>
        <w:spacing w:line="360" w:lineRule="auto"/>
        <w:ind w:firstLine="709"/>
        <w:jc w:val="both"/>
      </w:pPr>
      <w:r>
        <w:rPr>
          <w:sz w:val="28"/>
        </w:rPr>
        <w:t>Двумя сеансами смоделировать грязное чтение, неповторяемое чтение и фантомные строки. Повторить</w:t>
      </w:r>
      <w:r w:rsidRPr="00A1746A">
        <w:rPr>
          <w:sz w:val="28"/>
          <w:lang w:val="en-US"/>
        </w:rPr>
        <w:t xml:space="preserve"> </w:t>
      </w:r>
      <w:r>
        <w:rPr>
          <w:sz w:val="28"/>
        </w:rPr>
        <w:t>опыты</w:t>
      </w:r>
      <w:r w:rsidRPr="00A1746A">
        <w:rPr>
          <w:sz w:val="28"/>
          <w:lang w:val="en-US"/>
        </w:rPr>
        <w:t xml:space="preserve"> </w:t>
      </w:r>
      <w:r>
        <w:rPr>
          <w:sz w:val="28"/>
        </w:rPr>
        <w:t>на</w:t>
      </w:r>
      <w:r w:rsidRPr="00A1746A">
        <w:rPr>
          <w:sz w:val="28"/>
          <w:lang w:val="en-US"/>
        </w:rPr>
        <w:t xml:space="preserve"> </w:t>
      </w:r>
      <w:r>
        <w:rPr>
          <w:sz w:val="28"/>
        </w:rPr>
        <w:t>уровнях</w:t>
      </w:r>
      <w:r w:rsidRPr="00A1746A">
        <w:rPr>
          <w:sz w:val="28"/>
          <w:lang w:val="en-US"/>
        </w:rPr>
        <w:t xml:space="preserve"> read uncommitted, read committed, repeatable read </w:t>
      </w:r>
      <w:r>
        <w:rPr>
          <w:sz w:val="28"/>
        </w:rPr>
        <w:t>и</w:t>
      </w:r>
      <w:r w:rsidRPr="00A1746A">
        <w:rPr>
          <w:sz w:val="28"/>
          <w:lang w:val="en-US"/>
        </w:rPr>
        <w:t xml:space="preserve"> serializable. </w:t>
      </w:r>
      <w:r>
        <w:rPr>
          <w:sz w:val="28"/>
        </w:rPr>
        <w:t>Пока одна транзакция держит изменённую строку, снять блокировки и пояснить режимы. Двумя транзакциями получить взаимоблокировку и привести текст, который вернул сервер.</w:t>
      </w:r>
    </w:p>
    <w:p w:rsidR="00802B5E" w:rsidRDefault="00000000">
      <w:pPr>
        <w:pageBreakBefore/>
        <w:spacing w:line="360" w:lineRule="auto"/>
        <w:ind w:firstLine="709"/>
      </w:pPr>
      <w:r>
        <w:rPr>
          <w:b/>
          <w:sz w:val="28"/>
        </w:rPr>
        <w:lastRenderedPageBreak/>
        <w:t>3 Ход работы</w:t>
      </w:r>
    </w:p>
    <w:p w:rsidR="00802B5E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Опыты идут в базе варианта 5. Для них использованы студент 100009 (Соколов Игорь Павлович) и студент 1 (Алексеев Иван Сергеевич) группы 4226, а также выступление 12010 с темой «Черновик темы для проверки изоляции». Каждый сеанс — отдельное соединение с сервером.</w:t>
      </w:r>
      <w:r w:rsidR="00A1746A">
        <w:rPr>
          <w:sz w:val="28"/>
        </w:rPr>
        <w:t xml:space="preserve"> На рисунке 1 представлен запрос для подготовки проверки изоляции.</w:t>
      </w:r>
    </w:p>
    <w:p w:rsidR="00A1746A" w:rsidRDefault="00A1746A" w:rsidP="00A1746A">
      <w:pPr>
        <w:spacing w:line="360" w:lineRule="auto"/>
        <w:jc w:val="both"/>
      </w:pPr>
      <w:r w:rsidRPr="00A1746A">
        <w:drawing>
          <wp:inline distT="0" distB="0" distL="0" distR="0" wp14:anchorId="732A1615" wp14:editId="77AFCBF7">
            <wp:extent cx="5940425" cy="4464685"/>
            <wp:effectExtent l="0" t="0" r="3175" b="5715"/>
            <wp:docPr id="431671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71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46A" w:rsidRPr="00A1746A" w:rsidRDefault="00A1746A" w:rsidP="00A1746A">
      <w:pPr>
        <w:spacing w:line="360" w:lineRule="auto"/>
        <w:jc w:val="center"/>
        <w:rPr>
          <w:sz w:val="28"/>
          <w:szCs w:val="28"/>
        </w:rPr>
      </w:pPr>
      <w:r w:rsidRPr="00A1746A">
        <w:rPr>
          <w:sz w:val="28"/>
          <w:szCs w:val="28"/>
        </w:rPr>
        <w:t>Рисунок 1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— </w:t>
      </w:r>
      <w:r>
        <w:rPr>
          <w:sz w:val="28"/>
          <w:szCs w:val="28"/>
        </w:rPr>
        <w:t xml:space="preserve">запрос </w:t>
      </w:r>
      <w:r w:rsidRPr="00A1746A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A1746A">
        <w:rPr>
          <w:sz w:val="28"/>
          <w:szCs w:val="28"/>
        </w:rPr>
        <w:t>подготовки проверки изоляции</w:t>
      </w:r>
      <w:r>
        <w:rPr>
          <w:sz w:val="28"/>
          <w:szCs w:val="28"/>
        </w:rPr>
        <w:br w:type="page"/>
      </w:r>
    </w:p>
    <w:p w:rsidR="00802B5E" w:rsidRDefault="00000000">
      <w:pPr>
        <w:spacing w:line="360" w:lineRule="auto"/>
        <w:ind w:firstLine="709"/>
      </w:pPr>
      <w:r>
        <w:rPr>
          <w:b/>
          <w:sz w:val="28"/>
        </w:rPr>
        <w:lastRenderedPageBreak/>
        <w:t>3.1 Грязное чтение</w:t>
      </w:r>
    </w:p>
    <w:p w:rsidR="00802B5E" w:rsidRPr="00A1746A" w:rsidRDefault="00000000">
      <w:pPr>
        <w:spacing w:line="360" w:lineRule="auto"/>
        <w:ind w:firstLine="709"/>
        <w:jc w:val="both"/>
        <w:rPr>
          <w:lang w:val="en-US"/>
        </w:rPr>
      </w:pPr>
      <w:r>
        <w:rPr>
          <w:sz w:val="28"/>
        </w:rPr>
        <w:t>Сеанс A в уровне read committed меняет тему на «НЕЗАФИКСИРОВАННАЯ ПРАВКА ТЕМЫ» и не фиксирует транзакцию. Сеанс</w:t>
      </w:r>
      <w:r w:rsidRPr="00A1746A">
        <w:rPr>
          <w:sz w:val="28"/>
          <w:lang w:val="en-US"/>
        </w:rPr>
        <w:t xml:space="preserve"> B </w:t>
      </w:r>
      <w:r>
        <w:rPr>
          <w:sz w:val="28"/>
        </w:rPr>
        <w:t>читает</w:t>
      </w:r>
      <w:r w:rsidRPr="00A1746A">
        <w:rPr>
          <w:sz w:val="28"/>
          <w:lang w:val="en-US"/>
        </w:rPr>
        <w:t xml:space="preserve"> </w:t>
      </w:r>
      <w:r>
        <w:rPr>
          <w:sz w:val="28"/>
        </w:rPr>
        <w:t>ту</w:t>
      </w:r>
      <w:r w:rsidRPr="00A1746A">
        <w:rPr>
          <w:sz w:val="28"/>
          <w:lang w:val="en-US"/>
        </w:rPr>
        <w:t xml:space="preserve"> </w:t>
      </w:r>
      <w:r>
        <w:rPr>
          <w:sz w:val="28"/>
        </w:rPr>
        <w:t>же</w:t>
      </w:r>
      <w:r w:rsidRPr="00A1746A">
        <w:rPr>
          <w:sz w:val="28"/>
          <w:lang w:val="en-US"/>
        </w:rPr>
        <w:t xml:space="preserve"> </w:t>
      </w:r>
      <w:r>
        <w:rPr>
          <w:sz w:val="28"/>
        </w:rPr>
        <w:t>строку</w:t>
      </w:r>
      <w:r w:rsidRPr="00A1746A">
        <w:rPr>
          <w:sz w:val="28"/>
          <w:lang w:val="en-US"/>
        </w:rPr>
        <w:t>:</w:t>
      </w:r>
    </w:p>
    <w:p w:rsidR="00802B5E" w:rsidRPr="00A1746A" w:rsidRDefault="00000000">
      <w:pPr>
        <w:rPr>
          <w:lang w:val="en-US"/>
        </w:rPr>
      </w:pPr>
      <w:r w:rsidRPr="00A1746A">
        <w:rPr>
          <w:sz w:val="28"/>
          <w:lang w:val="en-US"/>
        </w:rPr>
        <w:t>BEGIN ISOLATION LEVEL READ UNCOMMITTED;</w:t>
      </w:r>
    </w:p>
    <w:p w:rsidR="00802B5E" w:rsidRDefault="00000000">
      <w:r>
        <w:rPr>
          <w:sz w:val="28"/>
        </w:rPr>
        <w:t>SELECT "</w:t>
      </w:r>
      <w:proofErr w:type="spellStart"/>
      <w:r>
        <w:rPr>
          <w:sz w:val="28"/>
        </w:rPr>
        <w:t>Название_темы</w:t>
      </w:r>
      <w:proofErr w:type="spellEnd"/>
      <w:r>
        <w:rPr>
          <w:sz w:val="28"/>
        </w:rPr>
        <w:t>"</w:t>
      </w:r>
    </w:p>
    <w:p w:rsidR="00802B5E" w:rsidRDefault="00000000">
      <w:r>
        <w:rPr>
          <w:sz w:val="28"/>
        </w:rPr>
        <w:t>FROM "Выступление"</w:t>
      </w:r>
    </w:p>
    <w:p w:rsidR="00802B5E" w:rsidRPr="00A1746A" w:rsidRDefault="00000000">
      <w:pPr>
        <w:rPr>
          <w:lang w:val="en-US"/>
        </w:rPr>
      </w:pPr>
      <w:r w:rsidRPr="00A1746A">
        <w:rPr>
          <w:sz w:val="28"/>
          <w:lang w:val="en-US"/>
        </w:rPr>
        <w:t>WHERE "ID_</w:t>
      </w:r>
      <w:r>
        <w:rPr>
          <w:sz w:val="28"/>
        </w:rPr>
        <w:t>выступления</w:t>
      </w:r>
      <w:r w:rsidRPr="00A1746A">
        <w:rPr>
          <w:sz w:val="28"/>
          <w:lang w:val="en-US"/>
        </w:rPr>
        <w:t>" = 12010;</w:t>
      </w:r>
    </w:p>
    <w:p w:rsidR="00802B5E" w:rsidRDefault="00000000">
      <w:pPr>
        <w:spacing w:line="360" w:lineRule="auto"/>
        <w:ind w:firstLine="709"/>
        <w:jc w:val="both"/>
        <w:rPr>
          <w:sz w:val="28"/>
        </w:rPr>
      </w:pPr>
      <w:r w:rsidRPr="00A1746A">
        <w:rPr>
          <w:sz w:val="28"/>
          <w:lang w:val="en-US"/>
        </w:rPr>
        <w:t xml:space="preserve">SHOW </w:t>
      </w:r>
      <w:proofErr w:type="spellStart"/>
      <w:r w:rsidRPr="00A1746A">
        <w:rPr>
          <w:sz w:val="28"/>
          <w:lang w:val="en-US"/>
        </w:rPr>
        <w:t>transaction_isolation</w:t>
      </w:r>
      <w:proofErr w:type="spellEnd"/>
      <w:r w:rsidRPr="00A1746A">
        <w:rPr>
          <w:sz w:val="28"/>
          <w:lang w:val="en-US"/>
        </w:rPr>
        <w:t xml:space="preserve"> </w:t>
      </w:r>
      <w:r>
        <w:rPr>
          <w:sz w:val="28"/>
        </w:rPr>
        <w:t>в</w:t>
      </w:r>
      <w:r w:rsidRPr="00A1746A">
        <w:rPr>
          <w:sz w:val="28"/>
          <w:lang w:val="en-US"/>
        </w:rPr>
        <w:t xml:space="preserve"> </w:t>
      </w:r>
      <w:r>
        <w:rPr>
          <w:sz w:val="28"/>
        </w:rPr>
        <w:t>сеансе</w:t>
      </w:r>
      <w:r w:rsidRPr="00A1746A">
        <w:rPr>
          <w:sz w:val="28"/>
          <w:lang w:val="en-US"/>
        </w:rPr>
        <w:t xml:space="preserve"> B </w:t>
      </w:r>
      <w:r>
        <w:rPr>
          <w:sz w:val="28"/>
        </w:rPr>
        <w:t>вернул</w:t>
      </w:r>
      <w:r w:rsidRPr="00A1746A">
        <w:rPr>
          <w:sz w:val="28"/>
          <w:lang w:val="en-US"/>
        </w:rPr>
        <w:t xml:space="preserve"> read uncommitted. </w:t>
      </w:r>
      <w:r>
        <w:rPr>
          <w:sz w:val="28"/>
        </w:rPr>
        <w:t>Сеанс A уже видел «НЕЗАФИКСИРОВАННАЯ ПРАВКА ТЕМЫ», сеанс B прочитал «Черновик темы для проверки изоляции». Незафиксированной правки в ответе нет. После ROLLBACK сеанса A повторное чтение снова вернуло «Черновик темы для проверки изоляции». Грязное чтение не воспроизвелось: в PostgreSQL read uncommitted ведёт себя как read committed и показывает только зафиксированную версию строки.</w:t>
      </w:r>
      <w:r w:rsidR="00CB483D">
        <w:rPr>
          <w:sz w:val="28"/>
        </w:rPr>
        <w:t xml:space="preserve"> </w:t>
      </w:r>
      <w:r w:rsidR="00CB483D">
        <w:rPr>
          <w:sz w:val="28"/>
        </w:rPr>
        <w:t xml:space="preserve">На рисунке </w:t>
      </w:r>
      <w:r w:rsidR="00CB483D">
        <w:rPr>
          <w:sz w:val="28"/>
        </w:rPr>
        <w:t>2</w:t>
      </w:r>
      <w:r w:rsidR="00CB483D">
        <w:rPr>
          <w:sz w:val="28"/>
        </w:rPr>
        <w:t xml:space="preserve"> представлен запрос для </w:t>
      </w:r>
      <w:r w:rsidR="00CB483D">
        <w:rPr>
          <w:sz w:val="28"/>
          <w:szCs w:val="28"/>
        </w:rPr>
        <w:t>гряз</w:t>
      </w:r>
      <w:r w:rsidR="00CB483D">
        <w:rPr>
          <w:sz w:val="28"/>
          <w:szCs w:val="28"/>
        </w:rPr>
        <w:t>н</w:t>
      </w:r>
      <w:r w:rsidR="00CB483D">
        <w:rPr>
          <w:sz w:val="28"/>
          <w:szCs w:val="28"/>
        </w:rPr>
        <w:t>ого чтения</w:t>
      </w:r>
      <w:r w:rsidR="00CB483D">
        <w:rPr>
          <w:sz w:val="28"/>
        </w:rPr>
        <w:t>.</w:t>
      </w:r>
    </w:p>
    <w:p w:rsidR="00A1746A" w:rsidRDefault="00A1746A" w:rsidP="00A1746A">
      <w:pPr>
        <w:spacing w:line="360" w:lineRule="auto"/>
        <w:jc w:val="both"/>
      </w:pPr>
      <w:r w:rsidRPr="00A1746A">
        <w:drawing>
          <wp:inline distT="0" distB="0" distL="0" distR="0" wp14:anchorId="7E4638B0" wp14:editId="7EF10041">
            <wp:extent cx="5940425" cy="3810000"/>
            <wp:effectExtent l="0" t="0" r="3175" b="0"/>
            <wp:docPr id="1800450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50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46A" w:rsidRDefault="00A1746A" w:rsidP="00A1746A">
      <w:pPr>
        <w:spacing w:line="360" w:lineRule="auto"/>
        <w:jc w:val="center"/>
      </w:pPr>
      <w:r w:rsidRPr="00A1746A">
        <w:rPr>
          <w:sz w:val="28"/>
          <w:szCs w:val="28"/>
        </w:rPr>
        <w:t xml:space="preserve">Рисунок </w:t>
      </w:r>
      <w:r w:rsidR="00CB483D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— </w:t>
      </w:r>
      <w:r>
        <w:rPr>
          <w:sz w:val="28"/>
          <w:szCs w:val="28"/>
        </w:rPr>
        <w:t xml:space="preserve">запрос </w:t>
      </w:r>
      <w:r w:rsidRPr="00A1746A">
        <w:rPr>
          <w:sz w:val="28"/>
          <w:szCs w:val="28"/>
        </w:rPr>
        <w:t>для</w:t>
      </w:r>
      <w:r w:rsidR="00CB483D">
        <w:rPr>
          <w:sz w:val="28"/>
          <w:szCs w:val="28"/>
        </w:rPr>
        <w:t xml:space="preserve"> аналога</w:t>
      </w:r>
      <w:r>
        <w:rPr>
          <w:sz w:val="28"/>
          <w:szCs w:val="28"/>
        </w:rPr>
        <w:t xml:space="preserve"> </w:t>
      </w:r>
      <w:r w:rsidR="00CB483D">
        <w:rPr>
          <w:sz w:val="28"/>
          <w:szCs w:val="28"/>
        </w:rPr>
        <w:t>грязного чтения</w:t>
      </w:r>
    </w:p>
    <w:p w:rsidR="00A1746A" w:rsidRDefault="00A1746A" w:rsidP="00A1746A">
      <w:pPr>
        <w:spacing w:line="360" w:lineRule="auto"/>
        <w:ind w:firstLine="709"/>
        <w:rPr>
          <w:b/>
          <w:sz w:val="28"/>
        </w:rPr>
      </w:pPr>
    </w:p>
    <w:p w:rsidR="00A1746A" w:rsidRDefault="00000000" w:rsidP="00A1746A">
      <w:pPr>
        <w:spacing w:line="360" w:lineRule="auto"/>
        <w:ind w:firstLine="709"/>
      </w:pPr>
      <w:r>
        <w:rPr>
          <w:b/>
          <w:sz w:val="28"/>
        </w:rPr>
        <w:lastRenderedPageBreak/>
        <w:t>3.2 Неповторяемое чтение</w:t>
      </w:r>
    </w:p>
    <w:p w:rsidR="00CB483D" w:rsidRPr="00CB483D" w:rsidRDefault="00000000" w:rsidP="00CB483D">
      <w:pPr>
        <w:spacing w:line="360" w:lineRule="auto"/>
        <w:ind w:firstLine="709"/>
        <w:rPr>
          <w:sz w:val="28"/>
        </w:rPr>
      </w:pPr>
      <w:r>
        <w:rPr>
          <w:sz w:val="28"/>
        </w:rPr>
        <w:t>Сеанс A дважды читает тему одного выступления. Между чтениями сеанс B меняет тему на «Черновик темы после фиксации правки» и выполняет COMMIT. Сеанс A:</w:t>
      </w:r>
    </w:p>
    <w:p w:rsidR="00802B5E" w:rsidRDefault="00000000">
      <w:r>
        <w:rPr>
          <w:sz w:val="28"/>
        </w:rPr>
        <w:t>SELECT "Название_темы"</w:t>
      </w:r>
    </w:p>
    <w:p w:rsidR="00802B5E" w:rsidRDefault="00000000">
      <w:r>
        <w:rPr>
          <w:sz w:val="28"/>
        </w:rPr>
        <w:t>FROM "Выступление"</w:t>
      </w:r>
    </w:p>
    <w:p w:rsidR="00802B5E" w:rsidRDefault="00000000">
      <w:pPr>
        <w:rPr>
          <w:sz w:val="28"/>
        </w:rPr>
      </w:pPr>
      <w:r>
        <w:rPr>
          <w:sz w:val="28"/>
        </w:rPr>
        <w:t>WHERE "</w:t>
      </w:r>
      <w:proofErr w:type="spellStart"/>
      <w:r>
        <w:rPr>
          <w:sz w:val="28"/>
        </w:rPr>
        <w:t>ID_выступления</w:t>
      </w:r>
      <w:proofErr w:type="spellEnd"/>
      <w:r>
        <w:rPr>
          <w:sz w:val="28"/>
        </w:rPr>
        <w:t>" = 12010;</w:t>
      </w:r>
    </w:p>
    <w:p w:rsidR="00CB483D" w:rsidRDefault="00CB483D"/>
    <w:p w:rsidR="00802B5E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 уровне read committed первое чтение вернуло «Черновик темы для проверки изоляции», второе — «Черновик темы после фиксации правки». Одна и та же строка в одной транзакции прочитана по-разному. На уровне repeatable read оба чтения вернули «Черновик темы для проверки изоляции»: зафиксированная правка второго сеанса в снимок первой транзакции не вошла.</w:t>
      </w:r>
    </w:p>
    <w:p w:rsidR="00CB483D" w:rsidRDefault="00CB483D" w:rsidP="00CB483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На рисунке </w:t>
      </w:r>
      <w:r>
        <w:rPr>
          <w:sz w:val="28"/>
        </w:rPr>
        <w:t>3</w:t>
      </w:r>
      <w:r>
        <w:rPr>
          <w:sz w:val="28"/>
        </w:rPr>
        <w:t xml:space="preserve"> представлен запрос для </w:t>
      </w:r>
      <w:r>
        <w:rPr>
          <w:sz w:val="28"/>
          <w:szCs w:val="28"/>
        </w:rPr>
        <w:t>неповторяемого</w:t>
      </w:r>
      <w:r>
        <w:rPr>
          <w:sz w:val="28"/>
          <w:szCs w:val="28"/>
        </w:rPr>
        <w:t xml:space="preserve"> чтения</w:t>
      </w:r>
      <w:r>
        <w:rPr>
          <w:sz w:val="28"/>
        </w:rPr>
        <w:t>.</w:t>
      </w:r>
    </w:p>
    <w:p w:rsidR="00CB483D" w:rsidRDefault="00CB483D" w:rsidP="00CB483D">
      <w:pPr>
        <w:spacing w:line="360" w:lineRule="auto"/>
        <w:jc w:val="both"/>
      </w:pPr>
      <w:r w:rsidRPr="00CB483D">
        <w:drawing>
          <wp:inline distT="0" distB="0" distL="0" distR="0" wp14:anchorId="0E2CA8DD" wp14:editId="7329EFF2">
            <wp:extent cx="5940425" cy="3862705"/>
            <wp:effectExtent l="0" t="0" r="3175" b="0"/>
            <wp:docPr id="95916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62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83D" w:rsidRDefault="00CB483D" w:rsidP="00CB483D">
      <w:pPr>
        <w:spacing w:line="360" w:lineRule="auto"/>
        <w:jc w:val="center"/>
      </w:pPr>
      <w:r w:rsidRPr="00A1746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— </w:t>
      </w:r>
      <w:r>
        <w:rPr>
          <w:sz w:val="28"/>
          <w:szCs w:val="28"/>
        </w:rPr>
        <w:t xml:space="preserve">запрос </w:t>
      </w:r>
      <w:r w:rsidRPr="00A1746A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неповторяемого чтения</w:t>
      </w:r>
    </w:p>
    <w:p w:rsidR="00CB483D" w:rsidRDefault="00CB483D" w:rsidP="00CB483D">
      <w:pPr>
        <w:spacing w:line="360" w:lineRule="auto"/>
        <w:jc w:val="both"/>
      </w:pPr>
    </w:p>
    <w:p w:rsidR="00CB483D" w:rsidRDefault="00CB483D">
      <w:pPr>
        <w:spacing w:line="360" w:lineRule="auto"/>
        <w:ind w:firstLine="709"/>
        <w:rPr>
          <w:b/>
          <w:sz w:val="28"/>
        </w:rPr>
      </w:pPr>
    </w:p>
    <w:p w:rsidR="00CB483D" w:rsidRDefault="00CB483D" w:rsidP="00CB483D">
      <w:pPr>
        <w:spacing w:line="360" w:lineRule="auto"/>
        <w:rPr>
          <w:b/>
          <w:sz w:val="28"/>
        </w:rPr>
      </w:pPr>
    </w:p>
    <w:p w:rsidR="00802B5E" w:rsidRDefault="00000000">
      <w:pPr>
        <w:spacing w:line="360" w:lineRule="auto"/>
        <w:ind w:firstLine="709"/>
      </w:pPr>
      <w:r>
        <w:rPr>
          <w:b/>
          <w:sz w:val="28"/>
        </w:rPr>
        <w:lastRenderedPageBreak/>
        <w:t>3.3 Фантомные строки</w:t>
      </w:r>
    </w:p>
    <w:p w:rsidR="00802B5E" w:rsidRDefault="00000000">
      <w:pPr>
        <w:spacing w:line="360" w:lineRule="auto"/>
        <w:ind w:firstLine="709"/>
        <w:jc w:val="both"/>
      </w:pPr>
      <w:r>
        <w:rPr>
          <w:sz w:val="28"/>
        </w:rPr>
        <w:t>Сеанс A дважды считает студентов группы 4226. Между подсчётами сеанс B вставляет новую строку и фиксирует её. После опыта вставленная строка удалена.</w:t>
      </w:r>
    </w:p>
    <w:p w:rsidR="00802B5E" w:rsidRDefault="00000000">
      <w:r>
        <w:rPr>
          <w:sz w:val="28"/>
        </w:rPr>
        <w:t>SELECT count(*)</w:t>
      </w:r>
    </w:p>
    <w:p w:rsidR="00802B5E" w:rsidRDefault="00000000">
      <w:r>
        <w:rPr>
          <w:sz w:val="28"/>
        </w:rPr>
        <w:t>FROM "Студент" s</w:t>
      </w:r>
    </w:p>
    <w:p w:rsidR="00802B5E" w:rsidRDefault="00000000">
      <w:r>
        <w:rPr>
          <w:sz w:val="28"/>
        </w:rPr>
        <w:t>JOIN "Группа" g</w:t>
      </w:r>
    </w:p>
    <w:p w:rsidR="00802B5E" w:rsidRDefault="00000000">
      <w:r>
        <w:rPr>
          <w:sz w:val="28"/>
        </w:rPr>
        <w:t xml:space="preserve">  ON g."ID_группы" = s."ID_группы"</w:t>
      </w:r>
    </w:p>
    <w:p w:rsidR="00802B5E" w:rsidRDefault="00000000">
      <w:r>
        <w:rPr>
          <w:sz w:val="28"/>
        </w:rPr>
        <w:t>WHERE g."Номер_группы" = '4226';</w:t>
      </w:r>
    </w:p>
    <w:p w:rsidR="00802B5E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 уровне read committed первый подсчёт дал 3, второй — 4. Фантом воспроизведён, ошибки при COMMIT читающей транзакции не было. На repeatable read оба подсчёта равны 3 и 3, на serializable — 3 и 3. Фантом 3 затем 4 получен только на read committed: repeatable read уже держит снимок на начало транзакции и отсекает новую строку.</w:t>
      </w:r>
      <w:r w:rsidR="00CB483D">
        <w:rPr>
          <w:sz w:val="28"/>
        </w:rPr>
        <w:t xml:space="preserve"> На рисунке 4 для показа фантомных строк.</w:t>
      </w:r>
    </w:p>
    <w:p w:rsidR="00CB483D" w:rsidRDefault="00CB483D" w:rsidP="00CB483D">
      <w:pPr>
        <w:spacing w:line="360" w:lineRule="auto"/>
        <w:jc w:val="center"/>
      </w:pPr>
      <w:r w:rsidRPr="00CB483D">
        <w:drawing>
          <wp:inline distT="0" distB="0" distL="0" distR="0" wp14:anchorId="2B840BDE" wp14:editId="2ADC4B48">
            <wp:extent cx="5656729" cy="4822883"/>
            <wp:effectExtent l="0" t="0" r="0" b="3175"/>
            <wp:docPr id="1310153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3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3639" cy="48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83D" w:rsidRDefault="00CB483D" w:rsidP="00CB483D">
      <w:pPr>
        <w:spacing w:line="360" w:lineRule="auto"/>
        <w:jc w:val="center"/>
      </w:pPr>
      <w:r w:rsidRPr="00A1746A">
        <w:rPr>
          <w:sz w:val="28"/>
          <w:szCs w:val="28"/>
        </w:rPr>
        <w:lastRenderedPageBreak/>
        <w:t xml:space="preserve">Рисунок 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— </w:t>
      </w:r>
      <w:r>
        <w:rPr>
          <w:sz w:val="28"/>
          <w:szCs w:val="28"/>
        </w:rPr>
        <w:t xml:space="preserve">запрос </w:t>
      </w:r>
      <w:r w:rsidRPr="00A1746A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 фантомных строк</w:t>
      </w:r>
      <w:r>
        <w:rPr>
          <w:sz w:val="28"/>
          <w:szCs w:val="28"/>
        </w:rPr>
        <w:t xml:space="preserve"> </w:t>
      </w:r>
    </w:p>
    <w:p w:rsidR="00CB483D" w:rsidRDefault="00CB483D" w:rsidP="00CB483D">
      <w:pPr>
        <w:spacing w:line="360" w:lineRule="auto"/>
        <w:jc w:val="both"/>
      </w:pPr>
    </w:p>
    <w:p w:rsidR="00802B5E" w:rsidRDefault="00000000">
      <w:pPr>
        <w:spacing w:line="360" w:lineRule="auto"/>
        <w:ind w:firstLine="709"/>
      </w:pPr>
      <w:r>
        <w:rPr>
          <w:b/>
          <w:sz w:val="28"/>
        </w:rPr>
        <w:t>3.4 Блокировки</w:t>
      </w:r>
    </w:p>
    <w:p w:rsidR="00802B5E" w:rsidRDefault="00000000">
      <w:pPr>
        <w:spacing w:line="360" w:lineRule="auto"/>
        <w:ind w:firstLine="709"/>
        <w:jc w:val="both"/>
      </w:pPr>
      <w:r>
        <w:rPr>
          <w:sz w:val="28"/>
        </w:rPr>
        <w:t>Сеанс-держатель (pid 10976) внутри открытой транзакции выполняет UPDATE студента 100009, присваивая ФИО текущее значение: строка блокируется, данные не меняются. Сеанс-ожидающий (pid 4556) читает ту же строку с FOR SHARE и останавливается. pg_blocking_pids вернул 10976.</w:t>
      </w:r>
    </w:p>
    <w:p w:rsidR="00802B5E" w:rsidRPr="00A1746A" w:rsidRDefault="00000000">
      <w:pPr>
        <w:rPr>
          <w:lang w:val="en-US"/>
        </w:rPr>
      </w:pPr>
      <w:r w:rsidRPr="00A1746A">
        <w:rPr>
          <w:sz w:val="28"/>
          <w:lang w:val="en-US"/>
        </w:rPr>
        <w:t>SELECT "</w:t>
      </w:r>
      <w:r>
        <w:rPr>
          <w:sz w:val="28"/>
        </w:rPr>
        <w:t>ФИО</w:t>
      </w:r>
      <w:r w:rsidRPr="00A1746A">
        <w:rPr>
          <w:sz w:val="28"/>
          <w:lang w:val="en-US"/>
        </w:rPr>
        <w:t>"</w:t>
      </w:r>
    </w:p>
    <w:p w:rsidR="00802B5E" w:rsidRPr="00A1746A" w:rsidRDefault="00000000">
      <w:pPr>
        <w:rPr>
          <w:lang w:val="en-US"/>
        </w:rPr>
      </w:pPr>
      <w:r w:rsidRPr="00A1746A">
        <w:rPr>
          <w:sz w:val="28"/>
          <w:lang w:val="en-US"/>
        </w:rPr>
        <w:t>FROM "</w:t>
      </w:r>
      <w:r>
        <w:rPr>
          <w:sz w:val="28"/>
        </w:rPr>
        <w:t>Студент</w:t>
      </w:r>
      <w:r w:rsidRPr="00A1746A">
        <w:rPr>
          <w:sz w:val="28"/>
          <w:lang w:val="en-US"/>
        </w:rPr>
        <w:t>"</w:t>
      </w:r>
    </w:p>
    <w:p w:rsidR="00802B5E" w:rsidRPr="00A1746A" w:rsidRDefault="00000000">
      <w:pPr>
        <w:rPr>
          <w:lang w:val="en-US"/>
        </w:rPr>
      </w:pPr>
      <w:r w:rsidRPr="00A1746A">
        <w:rPr>
          <w:sz w:val="28"/>
          <w:lang w:val="en-US"/>
        </w:rPr>
        <w:t>WHERE "ID_</w:t>
      </w:r>
      <w:r>
        <w:rPr>
          <w:sz w:val="28"/>
        </w:rPr>
        <w:t>студента</w:t>
      </w:r>
      <w:r w:rsidRPr="00A1746A">
        <w:rPr>
          <w:sz w:val="28"/>
          <w:lang w:val="en-US"/>
        </w:rPr>
        <w:t>" = 100009</w:t>
      </w:r>
    </w:p>
    <w:p w:rsidR="00802B5E" w:rsidRDefault="00000000">
      <w:r>
        <w:rPr>
          <w:sz w:val="28"/>
        </w:rPr>
        <w:t>FOR SHARE;</w:t>
      </w:r>
    </w:p>
    <w:p w:rsidR="00802B5E" w:rsidRDefault="00000000">
      <w:pPr>
        <w:spacing w:line="360" w:lineRule="auto"/>
        <w:ind w:firstLine="709"/>
        <w:jc w:val="both"/>
      </w:pPr>
      <w:r>
        <w:rPr>
          <w:sz w:val="28"/>
        </w:rPr>
        <w:t>В таблице 1 несколько строк отчёта о блокировках, не полный список. Пустой объект — блокировка идентификатора транзакции, а не таблицы.</w:t>
      </w:r>
    </w:p>
    <w:p w:rsidR="00802B5E" w:rsidRDefault="00000000">
      <w:pPr>
        <w:spacing w:after="120"/>
      </w:pPr>
      <w:r>
        <w:rPr>
          <w:sz w:val="28"/>
        </w:rPr>
        <w:t>Таблица 1 – Блокировки двух сеансов</w:t>
      </w:r>
    </w:p>
    <w:tbl>
      <w:tblPr>
        <w:tblStyle w:val="ab"/>
        <w:tblW w:w="9354" w:type="dxa"/>
        <w:tblLayout w:type="fixed"/>
        <w:tblCellMar>
          <w:top w:w="28" w:type="dxa"/>
          <w:left w:w="40" w:type="dxa"/>
          <w:bottom w:w="28" w:type="dxa"/>
          <w:right w:w="40" w:type="dxa"/>
        </w:tblCellMar>
        <w:tblLook w:val="04A0" w:firstRow="1" w:lastRow="0" w:firstColumn="1" w:lastColumn="0" w:noHBand="0" w:noVBand="1"/>
      </w:tblPr>
      <w:tblGrid>
        <w:gridCol w:w="1644"/>
        <w:gridCol w:w="1587"/>
        <w:gridCol w:w="1928"/>
        <w:gridCol w:w="1247"/>
        <w:gridCol w:w="1134"/>
        <w:gridCol w:w="1814"/>
      </w:tblGrid>
      <w:tr w:rsidR="00802B5E">
        <w:tc>
          <w:tcPr>
            <w:tcW w:w="1644" w:type="dxa"/>
          </w:tcPr>
          <w:p w:rsidR="00802B5E" w:rsidRDefault="00000000">
            <w:pPr>
              <w:jc w:val="center"/>
            </w:pPr>
            <w:r>
              <w:rPr>
                <w:b/>
                <w:sz w:val="28"/>
              </w:rPr>
              <w:t>Сеанс</w:t>
            </w:r>
          </w:p>
        </w:tc>
        <w:tc>
          <w:tcPr>
            <w:tcW w:w="1587" w:type="dxa"/>
          </w:tcPr>
          <w:p w:rsidR="00802B5E" w:rsidRDefault="00000000">
            <w:pPr>
              <w:jc w:val="center"/>
            </w:pPr>
            <w:r>
              <w:rPr>
                <w:b/>
                <w:sz w:val="28"/>
              </w:rPr>
              <w:t>Тип</w:t>
            </w:r>
          </w:p>
        </w:tc>
        <w:tc>
          <w:tcPr>
            <w:tcW w:w="1928" w:type="dxa"/>
          </w:tcPr>
          <w:p w:rsidR="00802B5E" w:rsidRDefault="00000000">
            <w:pPr>
              <w:jc w:val="center"/>
            </w:pPr>
            <w:r>
              <w:rPr>
                <w:b/>
                <w:sz w:val="28"/>
              </w:rPr>
              <w:t>Режим</w:t>
            </w:r>
          </w:p>
        </w:tc>
        <w:tc>
          <w:tcPr>
            <w:tcW w:w="1247" w:type="dxa"/>
          </w:tcPr>
          <w:p w:rsidR="00802B5E" w:rsidRDefault="00000000">
            <w:pPr>
              <w:jc w:val="center"/>
            </w:pPr>
            <w:r>
              <w:rPr>
                <w:b/>
                <w:sz w:val="28"/>
              </w:rPr>
              <w:t>Выдана</w:t>
            </w:r>
          </w:p>
        </w:tc>
        <w:tc>
          <w:tcPr>
            <w:tcW w:w="1134" w:type="dxa"/>
          </w:tcPr>
          <w:p w:rsidR="00802B5E" w:rsidRDefault="00000000">
            <w:pPr>
              <w:jc w:val="center"/>
            </w:pPr>
            <w:r>
              <w:rPr>
                <w:b/>
                <w:sz w:val="28"/>
              </w:rPr>
              <w:t>Объект</w:t>
            </w:r>
          </w:p>
        </w:tc>
        <w:tc>
          <w:tcPr>
            <w:tcW w:w="1814" w:type="dxa"/>
          </w:tcPr>
          <w:p w:rsidR="00802B5E" w:rsidRDefault="00000000">
            <w:pPr>
              <w:jc w:val="center"/>
            </w:pPr>
            <w:r>
              <w:rPr>
                <w:b/>
                <w:sz w:val="28"/>
              </w:rPr>
              <w:t>Ожидание</w:t>
            </w:r>
          </w:p>
        </w:tc>
      </w:tr>
      <w:tr w:rsidR="00802B5E">
        <w:tc>
          <w:tcPr>
            <w:tcW w:w="1644" w:type="dxa"/>
          </w:tcPr>
          <w:p w:rsidR="00802B5E" w:rsidRDefault="00000000">
            <w:r>
              <w:rPr>
                <w:sz w:val="28"/>
              </w:rPr>
              <w:t>ожидающий</w:t>
            </w:r>
          </w:p>
        </w:tc>
        <w:tc>
          <w:tcPr>
            <w:tcW w:w="1587" w:type="dxa"/>
          </w:tcPr>
          <w:p w:rsidR="00802B5E" w:rsidRDefault="00000000">
            <w:r>
              <w:rPr>
                <w:sz w:val="28"/>
              </w:rPr>
              <w:t>relation</w:t>
            </w:r>
          </w:p>
        </w:tc>
        <w:tc>
          <w:tcPr>
            <w:tcW w:w="1928" w:type="dxa"/>
          </w:tcPr>
          <w:p w:rsidR="00802B5E" w:rsidRDefault="00000000">
            <w:r>
              <w:rPr>
                <w:sz w:val="28"/>
              </w:rPr>
              <w:t>RowShare</w:t>
            </w:r>
            <w:r>
              <w:rPr>
                <w:sz w:val="28"/>
              </w:rPr>
              <w:br/>
              <w:t>Lock</w:t>
            </w:r>
          </w:p>
        </w:tc>
        <w:tc>
          <w:tcPr>
            <w:tcW w:w="1247" w:type="dxa"/>
          </w:tcPr>
          <w:p w:rsidR="00802B5E" w:rsidRDefault="00000000">
            <w:r>
              <w:rPr>
                <w:sz w:val="28"/>
              </w:rPr>
              <w:t>да</w:t>
            </w:r>
          </w:p>
        </w:tc>
        <w:tc>
          <w:tcPr>
            <w:tcW w:w="1134" w:type="dxa"/>
          </w:tcPr>
          <w:p w:rsidR="00802B5E" w:rsidRDefault="00000000">
            <w:r>
              <w:rPr>
                <w:sz w:val="28"/>
              </w:rPr>
              <w:t>Студент</w:t>
            </w:r>
          </w:p>
        </w:tc>
        <w:tc>
          <w:tcPr>
            <w:tcW w:w="1814" w:type="dxa"/>
          </w:tcPr>
          <w:p w:rsidR="00802B5E" w:rsidRDefault="00000000">
            <w:r>
              <w:rPr>
                <w:sz w:val="28"/>
              </w:rPr>
              <w:t>Lock/</w:t>
            </w:r>
            <w:r>
              <w:rPr>
                <w:sz w:val="28"/>
              </w:rPr>
              <w:br/>
              <w:t>transactionid</w:t>
            </w:r>
          </w:p>
        </w:tc>
      </w:tr>
      <w:tr w:rsidR="00802B5E">
        <w:tc>
          <w:tcPr>
            <w:tcW w:w="1644" w:type="dxa"/>
          </w:tcPr>
          <w:p w:rsidR="00802B5E" w:rsidRDefault="00000000">
            <w:r>
              <w:rPr>
                <w:sz w:val="28"/>
              </w:rPr>
              <w:t>ожидающий</w:t>
            </w:r>
          </w:p>
        </w:tc>
        <w:tc>
          <w:tcPr>
            <w:tcW w:w="1587" w:type="dxa"/>
          </w:tcPr>
          <w:p w:rsidR="00802B5E" w:rsidRDefault="00000000">
            <w:r>
              <w:rPr>
                <w:sz w:val="28"/>
              </w:rPr>
              <w:t>tuple</w:t>
            </w:r>
          </w:p>
        </w:tc>
        <w:tc>
          <w:tcPr>
            <w:tcW w:w="1928" w:type="dxa"/>
          </w:tcPr>
          <w:p w:rsidR="00802B5E" w:rsidRDefault="00000000">
            <w:r>
              <w:rPr>
                <w:sz w:val="28"/>
              </w:rPr>
              <w:t>RowShare</w:t>
            </w:r>
            <w:r>
              <w:rPr>
                <w:sz w:val="28"/>
              </w:rPr>
              <w:br/>
              <w:t>Lock</w:t>
            </w:r>
          </w:p>
        </w:tc>
        <w:tc>
          <w:tcPr>
            <w:tcW w:w="1247" w:type="dxa"/>
          </w:tcPr>
          <w:p w:rsidR="00802B5E" w:rsidRDefault="00000000">
            <w:r>
              <w:rPr>
                <w:sz w:val="28"/>
              </w:rPr>
              <w:t>да</w:t>
            </w:r>
          </w:p>
        </w:tc>
        <w:tc>
          <w:tcPr>
            <w:tcW w:w="1134" w:type="dxa"/>
          </w:tcPr>
          <w:p w:rsidR="00802B5E" w:rsidRDefault="00000000">
            <w:r>
              <w:rPr>
                <w:sz w:val="28"/>
              </w:rPr>
              <w:t>Студент</w:t>
            </w:r>
          </w:p>
        </w:tc>
        <w:tc>
          <w:tcPr>
            <w:tcW w:w="1814" w:type="dxa"/>
          </w:tcPr>
          <w:p w:rsidR="00802B5E" w:rsidRDefault="00000000">
            <w:r>
              <w:rPr>
                <w:sz w:val="28"/>
              </w:rPr>
              <w:t>Lock/</w:t>
            </w:r>
            <w:r>
              <w:rPr>
                <w:sz w:val="28"/>
              </w:rPr>
              <w:br/>
              <w:t>transactionid</w:t>
            </w:r>
          </w:p>
        </w:tc>
      </w:tr>
      <w:tr w:rsidR="00802B5E">
        <w:tc>
          <w:tcPr>
            <w:tcW w:w="1644" w:type="dxa"/>
          </w:tcPr>
          <w:p w:rsidR="00802B5E" w:rsidRDefault="00000000">
            <w:r>
              <w:rPr>
                <w:sz w:val="28"/>
              </w:rPr>
              <w:t>ожидающий</w:t>
            </w:r>
          </w:p>
        </w:tc>
        <w:tc>
          <w:tcPr>
            <w:tcW w:w="1587" w:type="dxa"/>
          </w:tcPr>
          <w:p w:rsidR="00802B5E" w:rsidRDefault="00000000">
            <w:r>
              <w:rPr>
                <w:sz w:val="28"/>
              </w:rPr>
              <w:t>transactionid</w:t>
            </w:r>
          </w:p>
        </w:tc>
        <w:tc>
          <w:tcPr>
            <w:tcW w:w="1928" w:type="dxa"/>
          </w:tcPr>
          <w:p w:rsidR="00802B5E" w:rsidRDefault="00000000">
            <w:r>
              <w:rPr>
                <w:sz w:val="28"/>
              </w:rPr>
              <w:t>ShareLock</w:t>
            </w:r>
          </w:p>
        </w:tc>
        <w:tc>
          <w:tcPr>
            <w:tcW w:w="1247" w:type="dxa"/>
          </w:tcPr>
          <w:p w:rsidR="00802B5E" w:rsidRDefault="00000000">
            <w:r>
              <w:rPr>
                <w:sz w:val="28"/>
              </w:rPr>
              <w:t>нет</w:t>
            </w:r>
          </w:p>
        </w:tc>
        <w:tc>
          <w:tcPr>
            <w:tcW w:w="1134" w:type="dxa"/>
          </w:tcPr>
          <w:p w:rsidR="00802B5E" w:rsidRDefault="00000000">
            <w:r>
              <w:rPr>
                <w:sz w:val="28"/>
              </w:rPr>
              <w:t xml:space="preserve"> </w:t>
            </w:r>
          </w:p>
        </w:tc>
        <w:tc>
          <w:tcPr>
            <w:tcW w:w="1814" w:type="dxa"/>
          </w:tcPr>
          <w:p w:rsidR="00802B5E" w:rsidRDefault="00000000">
            <w:r>
              <w:rPr>
                <w:sz w:val="28"/>
              </w:rPr>
              <w:t>Lock/</w:t>
            </w:r>
            <w:r>
              <w:rPr>
                <w:sz w:val="28"/>
              </w:rPr>
              <w:br/>
              <w:t>transactionid</w:t>
            </w:r>
          </w:p>
        </w:tc>
      </w:tr>
      <w:tr w:rsidR="00802B5E">
        <w:tc>
          <w:tcPr>
            <w:tcW w:w="1644" w:type="dxa"/>
          </w:tcPr>
          <w:p w:rsidR="00802B5E" w:rsidRDefault="00000000">
            <w:r>
              <w:rPr>
                <w:sz w:val="28"/>
              </w:rPr>
              <w:t>держатель</w:t>
            </w:r>
          </w:p>
        </w:tc>
        <w:tc>
          <w:tcPr>
            <w:tcW w:w="1587" w:type="dxa"/>
          </w:tcPr>
          <w:p w:rsidR="00802B5E" w:rsidRDefault="00000000">
            <w:r>
              <w:rPr>
                <w:sz w:val="28"/>
              </w:rPr>
              <w:t>relation</w:t>
            </w:r>
          </w:p>
        </w:tc>
        <w:tc>
          <w:tcPr>
            <w:tcW w:w="1928" w:type="dxa"/>
          </w:tcPr>
          <w:p w:rsidR="00802B5E" w:rsidRDefault="00000000">
            <w:r>
              <w:rPr>
                <w:sz w:val="28"/>
              </w:rPr>
              <w:t>RowExclusive</w:t>
            </w:r>
            <w:r>
              <w:rPr>
                <w:sz w:val="28"/>
              </w:rPr>
              <w:br/>
              <w:t>Lock</w:t>
            </w:r>
          </w:p>
        </w:tc>
        <w:tc>
          <w:tcPr>
            <w:tcW w:w="1247" w:type="dxa"/>
          </w:tcPr>
          <w:p w:rsidR="00802B5E" w:rsidRDefault="00000000">
            <w:r>
              <w:rPr>
                <w:sz w:val="28"/>
              </w:rPr>
              <w:t>да</w:t>
            </w:r>
          </w:p>
        </w:tc>
        <w:tc>
          <w:tcPr>
            <w:tcW w:w="1134" w:type="dxa"/>
          </w:tcPr>
          <w:p w:rsidR="00802B5E" w:rsidRDefault="00000000">
            <w:r>
              <w:rPr>
                <w:sz w:val="28"/>
              </w:rPr>
              <w:t>Студент</w:t>
            </w:r>
          </w:p>
        </w:tc>
        <w:tc>
          <w:tcPr>
            <w:tcW w:w="1814" w:type="dxa"/>
          </w:tcPr>
          <w:p w:rsidR="00802B5E" w:rsidRDefault="00000000">
            <w:r>
              <w:rPr>
                <w:sz w:val="28"/>
              </w:rPr>
              <w:t>Client/</w:t>
            </w:r>
            <w:r>
              <w:rPr>
                <w:sz w:val="28"/>
              </w:rPr>
              <w:br/>
              <w:t>ClientRead</w:t>
            </w:r>
          </w:p>
        </w:tc>
      </w:tr>
      <w:tr w:rsidR="00802B5E">
        <w:tc>
          <w:tcPr>
            <w:tcW w:w="1644" w:type="dxa"/>
          </w:tcPr>
          <w:p w:rsidR="00802B5E" w:rsidRDefault="00000000">
            <w:r>
              <w:rPr>
                <w:sz w:val="28"/>
              </w:rPr>
              <w:t>держатель</w:t>
            </w:r>
          </w:p>
        </w:tc>
        <w:tc>
          <w:tcPr>
            <w:tcW w:w="1587" w:type="dxa"/>
          </w:tcPr>
          <w:p w:rsidR="00802B5E" w:rsidRDefault="00000000">
            <w:r>
              <w:rPr>
                <w:sz w:val="28"/>
              </w:rPr>
              <w:t>transactionid</w:t>
            </w:r>
          </w:p>
        </w:tc>
        <w:tc>
          <w:tcPr>
            <w:tcW w:w="1928" w:type="dxa"/>
          </w:tcPr>
          <w:p w:rsidR="00802B5E" w:rsidRDefault="00000000">
            <w:r>
              <w:rPr>
                <w:sz w:val="28"/>
              </w:rPr>
              <w:t>Exclusive</w:t>
            </w:r>
            <w:r>
              <w:rPr>
                <w:sz w:val="28"/>
              </w:rPr>
              <w:br/>
              <w:t>Lock</w:t>
            </w:r>
          </w:p>
        </w:tc>
        <w:tc>
          <w:tcPr>
            <w:tcW w:w="1247" w:type="dxa"/>
          </w:tcPr>
          <w:p w:rsidR="00802B5E" w:rsidRDefault="00000000">
            <w:r>
              <w:rPr>
                <w:sz w:val="28"/>
              </w:rPr>
              <w:t>да</w:t>
            </w:r>
          </w:p>
        </w:tc>
        <w:tc>
          <w:tcPr>
            <w:tcW w:w="1134" w:type="dxa"/>
          </w:tcPr>
          <w:p w:rsidR="00802B5E" w:rsidRDefault="00000000">
            <w:r>
              <w:rPr>
                <w:sz w:val="28"/>
              </w:rPr>
              <w:t xml:space="preserve"> </w:t>
            </w:r>
          </w:p>
        </w:tc>
        <w:tc>
          <w:tcPr>
            <w:tcW w:w="1814" w:type="dxa"/>
          </w:tcPr>
          <w:p w:rsidR="00802B5E" w:rsidRDefault="00000000">
            <w:r>
              <w:rPr>
                <w:sz w:val="28"/>
              </w:rPr>
              <w:t>Client/</w:t>
            </w:r>
            <w:r>
              <w:rPr>
                <w:sz w:val="28"/>
              </w:rPr>
              <w:br/>
              <w:t>ClientRead</w:t>
            </w:r>
          </w:p>
        </w:tc>
      </w:tr>
    </w:tbl>
    <w:p w:rsidR="00802B5E" w:rsidRDefault="00802B5E"/>
    <w:p w:rsidR="00802B5E" w:rsidRPr="00CB483D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Держатель 10976 получил RowExclusiveLock на таблицу «Студент» и ExclusiveLock на идентификатор своей транзакции; он не ждёт. Ожидающий получил RowShareLock на таблицу и на строку, но ShareLock на транзакцию держателя не выдан: событие ожидания — Lock/</w:t>
      </w:r>
      <w:proofErr w:type="spellStart"/>
      <w:r>
        <w:rPr>
          <w:sz w:val="28"/>
        </w:rPr>
        <w:t>transactionid</w:t>
      </w:r>
      <w:proofErr w:type="spellEnd"/>
      <w:r>
        <w:rPr>
          <w:sz w:val="28"/>
        </w:rPr>
        <w:t>.</w:t>
      </w:r>
      <w:r w:rsidR="00CB483D">
        <w:rPr>
          <w:sz w:val="28"/>
        </w:rPr>
        <w:t xml:space="preserve"> На рисунке </w:t>
      </w:r>
      <w:r w:rsidR="00C72613">
        <w:rPr>
          <w:sz w:val="28"/>
        </w:rPr>
        <w:t>5</w:t>
      </w:r>
      <w:r w:rsidR="00CB483D">
        <w:rPr>
          <w:sz w:val="28"/>
        </w:rPr>
        <w:t xml:space="preserve"> пример блокировки </w:t>
      </w:r>
      <w:r w:rsidR="00C72613">
        <w:rPr>
          <w:sz w:val="28"/>
        </w:rPr>
        <w:t>запроса.</w:t>
      </w:r>
    </w:p>
    <w:p w:rsidR="00CB483D" w:rsidRDefault="00CB483D" w:rsidP="00CB483D">
      <w:pPr>
        <w:spacing w:line="360" w:lineRule="auto"/>
        <w:jc w:val="both"/>
      </w:pPr>
      <w:r w:rsidRPr="00CB483D">
        <w:lastRenderedPageBreak/>
        <w:drawing>
          <wp:inline distT="0" distB="0" distL="0" distR="0" wp14:anchorId="779503D5" wp14:editId="697C7F04">
            <wp:extent cx="5940425" cy="4539615"/>
            <wp:effectExtent l="0" t="0" r="3175" b="0"/>
            <wp:docPr id="1481148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48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13" w:rsidRDefault="00C72613" w:rsidP="00C72613">
      <w:pPr>
        <w:spacing w:line="360" w:lineRule="auto"/>
        <w:jc w:val="center"/>
      </w:pPr>
      <w:r>
        <w:rPr>
          <w:sz w:val="28"/>
        </w:rPr>
        <w:t>Рисунок 5 - пример запроса блокировки сеанса</w:t>
      </w:r>
    </w:p>
    <w:p w:rsidR="00CB483D" w:rsidRDefault="00CB483D" w:rsidP="00CB483D">
      <w:pPr>
        <w:spacing w:line="360" w:lineRule="auto"/>
        <w:jc w:val="both"/>
      </w:pPr>
    </w:p>
    <w:p w:rsidR="00802B5E" w:rsidRDefault="00000000">
      <w:pPr>
        <w:spacing w:line="360" w:lineRule="auto"/>
        <w:ind w:firstLine="709"/>
      </w:pPr>
      <w:r>
        <w:rPr>
          <w:b/>
          <w:sz w:val="28"/>
        </w:rPr>
        <w:t>3.5 Взаимоблокировка</w:t>
      </w:r>
    </w:p>
    <w:p w:rsidR="00802B5E" w:rsidRDefault="00000000">
      <w:pPr>
        <w:spacing w:line="360" w:lineRule="auto"/>
        <w:ind w:firstLine="709"/>
        <w:jc w:val="both"/>
      </w:pPr>
      <w:r>
        <w:rPr>
          <w:sz w:val="28"/>
        </w:rPr>
        <w:t>Два сеанса обновляют студентов 100009 и 1 в противоположном порядке. Присваивание ФИО самому себе берёт блокировку записи и не меняет имя. Сеанс 1 ниже идёт от первого студента ко второму; второй сеанс выполняет те же два оператора наоборот.</w:t>
      </w:r>
    </w:p>
    <w:p w:rsidR="00802B5E" w:rsidRDefault="00000000">
      <w:r>
        <w:rPr>
          <w:sz w:val="28"/>
        </w:rPr>
        <w:t>UPDATE "Студент" SET "ФИО" = "ФИО"</w:t>
      </w:r>
    </w:p>
    <w:p w:rsidR="00802B5E" w:rsidRDefault="00000000">
      <w:r>
        <w:rPr>
          <w:sz w:val="28"/>
        </w:rPr>
        <w:t>WHERE "ID_студента" = 100009;</w:t>
      </w:r>
    </w:p>
    <w:p w:rsidR="00802B5E" w:rsidRDefault="00000000">
      <w:r>
        <w:rPr>
          <w:sz w:val="28"/>
        </w:rPr>
        <w:t>UPDATE "Студент" SET "ФИО" = "ФИО"</w:t>
      </w:r>
    </w:p>
    <w:p w:rsidR="00802B5E" w:rsidRDefault="00000000">
      <w:r>
        <w:rPr>
          <w:sz w:val="28"/>
        </w:rPr>
        <w:t>WHERE "ID_студента" = 1;</w:t>
      </w:r>
    </w:p>
    <w:p w:rsidR="00802B5E" w:rsidRDefault="00000000">
      <w:pPr>
        <w:spacing w:line="360" w:lineRule="auto"/>
        <w:ind w:firstLine="709"/>
        <w:jc w:val="both"/>
      </w:pPr>
      <w:r>
        <w:rPr>
          <w:sz w:val="28"/>
        </w:rPr>
        <w:t>Сеанс 1 зафиксировал транзакцию. Сеанс 2 получил отказ, его транзакция отменена. Сообщение сервера:</w:t>
      </w:r>
    </w:p>
    <w:p w:rsidR="00802B5E" w:rsidRDefault="00000000">
      <w:r>
        <w:rPr>
          <w:sz w:val="28"/>
        </w:rPr>
        <w:t>ERROR:  обнаружена взаимоблокировка</w:t>
      </w:r>
    </w:p>
    <w:p w:rsidR="00802B5E" w:rsidRDefault="00000000">
      <w:r>
        <w:rPr>
          <w:sz w:val="28"/>
        </w:rPr>
        <w:t>DETAIL:  Процесс 20500 ожидает в режиме ShareLock блокировку "транзакция 881"; заблокирован процессом 24500.</w:t>
      </w:r>
    </w:p>
    <w:p w:rsidR="00802B5E" w:rsidRDefault="00000000">
      <w:r>
        <w:rPr>
          <w:sz w:val="28"/>
        </w:rPr>
        <w:lastRenderedPageBreak/>
        <w:t>Процесс 24500 ожидает в режиме ShareLock блокировку "транзакция 882"; заблокирован процессом 20500.</w:t>
      </w:r>
    </w:p>
    <w:p w:rsidR="00802B5E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Сервер сообщает, что обнаружена взаимоблокировка: каждый из двух процессов ждёт ShareLock на транзакцию другого. Жертвой выбран один сеанс, второй после этого выполняет COMMIT.</w:t>
      </w:r>
      <w:r w:rsidR="00C72613">
        <w:rPr>
          <w:sz w:val="28"/>
        </w:rPr>
        <w:t xml:space="preserve"> На рисунке 6 изображен пример взаимоблокировки.</w:t>
      </w:r>
    </w:p>
    <w:p w:rsidR="00C72613" w:rsidRDefault="00C72613" w:rsidP="00C72613">
      <w:pPr>
        <w:spacing w:line="360" w:lineRule="auto"/>
        <w:jc w:val="both"/>
      </w:pPr>
      <w:r w:rsidRPr="00C72613">
        <w:drawing>
          <wp:inline distT="0" distB="0" distL="0" distR="0" wp14:anchorId="3F8E5761" wp14:editId="107B5533">
            <wp:extent cx="5940425" cy="3743960"/>
            <wp:effectExtent l="0" t="0" r="3175" b="2540"/>
            <wp:docPr id="1395341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1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13" w:rsidRDefault="00C72613" w:rsidP="00C72613">
      <w:pPr>
        <w:spacing w:line="360" w:lineRule="auto"/>
        <w:jc w:val="center"/>
      </w:pPr>
      <w:r>
        <w:rPr>
          <w:sz w:val="28"/>
        </w:rPr>
        <w:t>Рисунок 6 - взаимоблокировки  в сеансе</w:t>
      </w:r>
    </w:p>
    <w:p w:rsidR="00802B5E" w:rsidRDefault="00000000">
      <w:pPr>
        <w:pageBreakBefore/>
        <w:spacing w:line="360" w:lineRule="auto"/>
        <w:ind w:firstLine="709"/>
      </w:pPr>
      <w:r>
        <w:rPr>
          <w:b/>
          <w:sz w:val="28"/>
        </w:rPr>
        <w:lastRenderedPageBreak/>
        <w:t>4 Выводы</w:t>
      </w:r>
    </w:p>
    <w:p w:rsidR="00802B5E" w:rsidRDefault="00000000">
      <w:pPr>
        <w:spacing w:line="360" w:lineRule="auto"/>
        <w:ind w:firstLine="709"/>
        <w:jc w:val="both"/>
      </w:pPr>
      <w:r>
        <w:rPr>
          <w:sz w:val="28"/>
        </w:rPr>
        <w:t>Грязное чтение не получено. Уровень сеанса был read uncommitted, SHOW вернул read uncommitted, но SELECT увидел зафиксированную тему «Черновик темы для проверки изоляции», а не незафиксированную правку. В PostgreSQL read uncommitted ведёт себя как read committed. Неповторяемое чтение на read committed воспроизведено: второе чтение вернуло «Черновик темы после фиксации правки». На repeatable read оба чтения вернули «Черновик темы для проверки изоляции». Фантом 3 затем 4 получен только на read committed (3 и 4). На repeatable read и serializable повторный подсчёт остался равен 3. Пока сеанс 10976 держал студента 100009, сеанс 4556 с FOR SHARE ждал ShareLock. Встречные UPDATE дали сообщение «обнаружена взаимоблокировка»: сеанс 1 зафиксирован, сеанс 2 отменён.</w:t>
      </w:r>
    </w:p>
    <w:sectPr w:rsidR="00802B5E" w:rsidSect="00CB1B51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2CDA" w:rsidRDefault="008D2CDA">
      <w:r>
        <w:separator/>
      </w:r>
    </w:p>
  </w:endnote>
  <w:endnote w:type="continuationSeparator" w:id="0">
    <w:p w:rsidR="008D2CDA" w:rsidRDefault="008D2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2CDA" w:rsidRDefault="008D2CDA">
      <w:r>
        <w:separator/>
      </w:r>
    </w:p>
  </w:footnote>
  <w:footnote w:type="continuationSeparator" w:id="0">
    <w:p w:rsidR="008D2CDA" w:rsidRDefault="008D2C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3009E9"/>
    <w:rsid w:val="00301F13"/>
    <w:rsid w:val="00306872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2B5E"/>
    <w:rsid w:val="00806AFD"/>
    <w:rsid w:val="00807D0B"/>
    <w:rsid w:val="008860BD"/>
    <w:rsid w:val="00892179"/>
    <w:rsid w:val="008974F9"/>
    <w:rsid w:val="008A00C2"/>
    <w:rsid w:val="008A581F"/>
    <w:rsid w:val="008D1F84"/>
    <w:rsid w:val="008D2CDA"/>
    <w:rsid w:val="00910063"/>
    <w:rsid w:val="009212D0"/>
    <w:rsid w:val="0092233D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11112"/>
    <w:rsid w:val="00A1746A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BD5E70"/>
    <w:rsid w:val="00C05CC5"/>
    <w:rsid w:val="00C5131A"/>
    <w:rsid w:val="00C552F6"/>
    <w:rsid w:val="00C67A04"/>
    <w:rsid w:val="00C72613"/>
    <w:rsid w:val="00C93655"/>
    <w:rsid w:val="00CA2A55"/>
    <w:rsid w:val="00CA572E"/>
    <w:rsid w:val="00CB1B51"/>
    <w:rsid w:val="00CB3372"/>
    <w:rsid w:val="00CB483D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D4869C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1006</Words>
  <Characters>5740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4</cp:revision>
  <cp:lastPrinted>2025-10-20T09:28:00Z</cp:lastPrinted>
  <dcterms:created xsi:type="dcterms:W3CDTF">2026-04-13T21:26:00Z</dcterms:created>
  <dcterms:modified xsi:type="dcterms:W3CDTF">2026-10-15T11:05:00Z</dcterms:modified>
</cp:coreProperties>
</file>