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3B93F95C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6EF16C7A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Ветрова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16DD82E6" w:rsidR="0092395B" w:rsidRPr="007B6BDE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AB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14:paraId="282FB782" w14:textId="0793F907" w:rsidR="0092395B" w:rsidRPr="00AB66DF" w:rsidRDefault="00BF0B70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Построение</w:t>
            </w:r>
            <w:r w:rsidR="00AB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модели последовательности выполнения действий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Метод </w:t>
            </w:r>
            <w:r w:rsidR="00AB66DF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IDEF3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FECA090" w:rsidR="0092395B" w:rsidRPr="00BF0B70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BF0B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Архитектура информационных систем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3FE4E7BF" w:rsidR="0092395B" w:rsidRPr="00134336" w:rsidRDefault="004363C5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24931904" w:rsidR="00E22ABD" w:rsidRPr="00333A5A" w:rsidRDefault="00E22ABD" w:rsidP="00333A5A">
          <w:pPr>
            <w:pStyle w:val="af"/>
            <w:adjustRightInd w:val="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3A5A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  <w:r w:rsidR="000B325F" w:rsidRPr="00333A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C0B3631" w14:textId="563CD9DA" w:rsidR="00333A5A" w:rsidRPr="00333A5A" w:rsidRDefault="00E22ABD" w:rsidP="00F236AB">
          <w:pPr>
            <w:pStyle w:val="11"/>
            <w:rPr>
              <w:rFonts w:eastAsiaTheme="minorEastAsia"/>
              <w:lang w:eastAsia="ru-RU"/>
            </w:rPr>
          </w:pPr>
          <w:r w:rsidRPr="00333A5A">
            <w:fldChar w:fldCharType="begin"/>
          </w:r>
          <w:r w:rsidRPr="00333A5A">
            <w:instrText xml:space="preserve"> TOC \o "1-3" \h \z \u </w:instrText>
          </w:r>
          <w:r w:rsidRPr="00333A5A">
            <w:fldChar w:fldCharType="separate"/>
          </w:r>
          <w:hyperlink w:anchor="_Toc177072708" w:history="1">
            <w:r w:rsidR="00333A5A" w:rsidRPr="00333A5A">
              <w:rPr>
                <w:rStyle w:val="af0"/>
                <w:u w:val="none"/>
              </w:rPr>
              <w:t>1 Цель работы</w:t>
            </w:r>
            <w:r w:rsidR="00333A5A" w:rsidRPr="00333A5A">
              <w:rPr>
                <w:webHidden/>
              </w:rPr>
              <w:tab/>
            </w:r>
            <w:r w:rsidR="00333A5A" w:rsidRPr="00333A5A">
              <w:rPr>
                <w:webHidden/>
              </w:rPr>
              <w:fldChar w:fldCharType="begin"/>
            </w:r>
            <w:r w:rsidR="00333A5A" w:rsidRPr="00333A5A">
              <w:rPr>
                <w:webHidden/>
              </w:rPr>
              <w:instrText xml:space="preserve"> PAGEREF _Toc177072708 \h </w:instrText>
            </w:r>
            <w:r w:rsidR="00333A5A" w:rsidRPr="00333A5A">
              <w:rPr>
                <w:webHidden/>
              </w:rPr>
            </w:r>
            <w:r w:rsidR="00333A5A" w:rsidRPr="00333A5A">
              <w:rPr>
                <w:webHidden/>
              </w:rPr>
              <w:fldChar w:fldCharType="separate"/>
            </w:r>
            <w:r w:rsidR="002D1D0E">
              <w:rPr>
                <w:webHidden/>
              </w:rPr>
              <w:t>3</w:t>
            </w:r>
            <w:r w:rsidR="00333A5A" w:rsidRPr="00333A5A">
              <w:rPr>
                <w:webHidden/>
              </w:rPr>
              <w:fldChar w:fldCharType="end"/>
            </w:r>
          </w:hyperlink>
        </w:p>
        <w:p w14:paraId="652AC30D" w14:textId="316A077C" w:rsidR="00333A5A" w:rsidRPr="00333A5A" w:rsidRDefault="00000000" w:rsidP="00F236AB">
          <w:pPr>
            <w:pStyle w:val="11"/>
            <w:rPr>
              <w:rFonts w:eastAsiaTheme="minorEastAsia"/>
              <w:lang w:eastAsia="ru-RU"/>
            </w:rPr>
          </w:pPr>
          <w:hyperlink w:anchor="_Toc177072709" w:history="1">
            <w:r w:rsidR="00333A5A" w:rsidRPr="00333A5A">
              <w:rPr>
                <w:rStyle w:val="af0"/>
                <w:u w:val="none"/>
              </w:rPr>
              <w:t xml:space="preserve">2 </w:t>
            </w:r>
            <w:r w:rsidR="006E6D36">
              <w:rPr>
                <w:rStyle w:val="af0"/>
                <w:u w:val="none"/>
              </w:rPr>
              <w:t>Описание</w:t>
            </w:r>
            <w:r w:rsidR="00CC54DA">
              <w:rPr>
                <w:rStyle w:val="af0"/>
                <w:u w:val="none"/>
              </w:rPr>
              <w:t xml:space="preserve"> задания</w:t>
            </w:r>
            <w:r w:rsidR="00333A5A" w:rsidRPr="00333A5A">
              <w:rPr>
                <w:webHidden/>
              </w:rPr>
              <w:tab/>
            </w:r>
            <w:r w:rsidR="007407B1">
              <w:rPr>
                <w:webHidden/>
              </w:rPr>
              <w:t>4</w:t>
            </w:r>
          </w:hyperlink>
        </w:p>
        <w:p w14:paraId="125EFAFB" w14:textId="3162D195" w:rsidR="00333A5A" w:rsidRDefault="00000000" w:rsidP="007407B1">
          <w:pPr>
            <w:pStyle w:val="11"/>
          </w:pPr>
          <w:hyperlink w:anchor="_Toc177072710" w:history="1">
            <w:r w:rsidR="00FA340F">
              <w:rPr>
                <w:rStyle w:val="af0"/>
                <w:u w:val="none"/>
              </w:rPr>
              <w:t xml:space="preserve">3 </w:t>
            </w:r>
            <w:r w:rsidR="00CC54DA">
              <w:rPr>
                <w:rStyle w:val="af0"/>
                <w:u w:val="none"/>
              </w:rPr>
              <w:t>Модели процесса</w:t>
            </w:r>
            <w:r w:rsidR="00333A5A" w:rsidRPr="00333A5A">
              <w:rPr>
                <w:webHidden/>
              </w:rPr>
              <w:tab/>
            </w:r>
            <w:r w:rsidR="007962FD">
              <w:rPr>
                <w:webHidden/>
              </w:rPr>
              <w:t>5</w:t>
            </w:r>
          </w:hyperlink>
        </w:p>
        <w:p w14:paraId="0CB658AB" w14:textId="0D53C3A8" w:rsidR="00CC54DA" w:rsidRPr="00333A5A" w:rsidRDefault="00000000" w:rsidP="00CC54DA">
          <w:pPr>
            <w:pStyle w:val="11"/>
            <w:rPr>
              <w:rFonts w:eastAsiaTheme="minorEastAsia"/>
              <w:lang w:eastAsia="ru-RU"/>
            </w:rPr>
          </w:pPr>
          <w:hyperlink w:anchor="_Toc177072710" w:history="1">
            <w:r w:rsidR="00CC54DA">
              <w:rPr>
                <w:rStyle w:val="af0"/>
                <w:u w:val="none"/>
              </w:rPr>
              <w:t>4 Вывод</w:t>
            </w:r>
            <w:r w:rsidR="00CC54DA" w:rsidRPr="00333A5A">
              <w:rPr>
                <w:webHidden/>
              </w:rPr>
              <w:tab/>
            </w:r>
            <w:r w:rsidR="007962FD">
              <w:rPr>
                <w:webHidden/>
              </w:rPr>
              <w:t>10</w:t>
            </w:r>
          </w:hyperlink>
        </w:p>
        <w:p w14:paraId="4B801BC6" w14:textId="77777777" w:rsidR="00CC54DA" w:rsidRPr="00CC54DA" w:rsidRDefault="00CC54DA" w:rsidP="00CC54DA"/>
        <w:p w14:paraId="66845431" w14:textId="24931904" w:rsidR="006610F6" w:rsidRPr="00625505" w:rsidRDefault="00E22ABD" w:rsidP="00625505">
          <w:pPr>
            <w:adjustRightInd w:val="0"/>
            <w:spacing w:after="0" w:line="360" w:lineRule="auto"/>
            <w:sectPr w:rsidR="006610F6" w:rsidRPr="00625505" w:rsidSect="006D1C8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333A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7072708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7010023E" w14:textId="77777777" w:rsidR="004C5867" w:rsidRPr="004C5867" w:rsidRDefault="004C5867" w:rsidP="004C586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C5867"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приобретении навыков функционального описания процессов с использованием метода IDEF3. В процессе работы необходимо построить модель, которая будет включать описание последовательности действий, взаимосвязей между объектами и состояниями, а также временные диаграммы для выбранного бизнес-процесса.</w:t>
      </w:r>
    </w:p>
    <w:p w14:paraId="682B10E6" w14:textId="787F22E3" w:rsidR="008D270A" w:rsidRDefault="00BF0B70" w:rsidP="00BF0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Вариант 1. </w:t>
      </w:r>
      <w:r w:rsidR="005C5519">
        <w:rPr>
          <w:rFonts w:ascii="Times New Roman" w:hAnsi="Times New Roman" w:cs="Times New Roman"/>
          <w:sz w:val="28"/>
          <w:szCs w:val="28"/>
          <w14:ligatures w14:val="standardContextual"/>
        </w:rPr>
        <w:t>Рекламное бюро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20DEF18F" w14:textId="42630739" w:rsidR="00BF0B70" w:rsidRDefault="005C5519" w:rsidP="00BF0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C551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C18F251" wp14:editId="1414FAC0">
            <wp:extent cx="4782217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6438" w14:textId="48E14E8B" w:rsidR="00BF0B70" w:rsidRDefault="00BF0B70" w:rsidP="00BF0B70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0B46A1B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E1A884B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5F8F1D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88C3C1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48AE1B1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A0DDA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A377A18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346610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B2FA75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97F42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877230C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D9B423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B459C9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5CA4FAE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DAAA98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B86ED73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85B20D8" w14:textId="5B4B5397" w:rsidR="00347D4B" w:rsidRDefault="00347D4B" w:rsidP="00347D4B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70727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"/>
      <w:r w:rsidR="00BF0B7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задания</w:t>
      </w:r>
    </w:p>
    <w:p w14:paraId="48DB8AB5" w14:textId="7583F104" w:rsidR="005C5519" w:rsidRPr="005C5519" w:rsidRDefault="004C5867" w:rsidP="005C55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5867">
        <w:rPr>
          <w:rFonts w:ascii="Times New Roman" w:hAnsi="Times New Roman" w:cs="Times New Roman"/>
          <w:sz w:val="28"/>
          <w:szCs w:val="28"/>
        </w:rPr>
        <w:t xml:space="preserve">Для разработки функциональной модели процесса работы рекламного бюро с точки зрения оператора с использованием метода IDEF3 необходимо следовать определённой структуре. Модель будет начинаться с описания процесса в виде диаграммы потоков, которая отразит последовательность действий, выполняемых оператором, а также взаимосвязи между различными объектами и состояниями. На первом уровне модели будет представлено общее описание ключевых этапов работы бюро, таких как регистрация заявок, получение информации от рекламодателя, выбор рекламного носителя, согласование макета, заключение договора и публикация рекламы.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C5867">
        <w:rPr>
          <w:rFonts w:ascii="Times New Roman" w:hAnsi="Times New Roman" w:cs="Times New Roman"/>
          <w:sz w:val="28"/>
          <w:szCs w:val="28"/>
        </w:rPr>
        <w:t xml:space="preserve"> из этих этапов будет детализирован, показывая, как информация перемещается между ними и какие ресурсы необходимы для выполнения каждой функции. В результате работы будет создана наглядная модель, демонстрирующая процесс работы рекламного бюро, что позволит лучше понять взаимодействие между его этапами и потоками данных, а также улучшить организацию работы и взаимодействие с клиентами.</w:t>
      </w:r>
    </w:p>
    <w:p w14:paraId="0AF0902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25A6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23F2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DFEFF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571E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DD57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E9EA5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C513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9F5A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1212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F8234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22FD7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680A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EC2A4A" w14:textId="33F37713" w:rsidR="00042AF6" w:rsidRPr="00AB66DF" w:rsidRDefault="00042AF6" w:rsidP="007962FD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AB66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Диаграмма из прошлого отчета</w:t>
      </w:r>
    </w:p>
    <w:p w14:paraId="67E905D9" w14:textId="5996B11E" w:rsidR="00042AF6" w:rsidRPr="00683ECA" w:rsidRDefault="00042AF6" w:rsidP="007962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683ECA">
        <w:rPr>
          <w:rFonts w:ascii="Times New Roman" w:hAnsi="Times New Roman" w:cs="Times New Roman"/>
          <w:sz w:val="28"/>
          <w:szCs w:val="28"/>
        </w:rPr>
        <w:t>На рисунке 2 изображена д</w:t>
      </w:r>
      <w:r w:rsidR="00AB66DF">
        <w:rPr>
          <w:rFonts w:ascii="Times New Roman" w:hAnsi="Times New Roman" w:cs="Times New Roman"/>
          <w:sz w:val="28"/>
          <w:szCs w:val="28"/>
        </w:rPr>
        <w:t>иаграмма декомпозиции первого уровня</w:t>
      </w:r>
      <w:r w:rsidR="00683ECA">
        <w:rPr>
          <w:rFonts w:ascii="Times New Roman" w:hAnsi="Times New Roman" w:cs="Times New Roman"/>
          <w:sz w:val="28"/>
          <w:szCs w:val="28"/>
        </w:rPr>
        <w:t>.</w:t>
      </w:r>
    </w:p>
    <w:p w14:paraId="0DF4DF22" w14:textId="6E677BED" w:rsidR="00042AF6" w:rsidRPr="00042AF6" w:rsidRDefault="00AB66DF" w:rsidP="007962FD">
      <w:pPr>
        <w:spacing w:line="360" w:lineRule="auto"/>
        <w:ind w:left="-142"/>
        <w:jc w:val="center"/>
      </w:pPr>
      <w:r w:rsidRPr="00FA7B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A151B" wp14:editId="67D26D75">
            <wp:extent cx="5940425" cy="3756025"/>
            <wp:effectExtent l="0" t="0" r="3175" b="3175"/>
            <wp:docPr id="1938402764" name="Рисунок 193840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2FDD" w14:textId="6AD9562E" w:rsidR="00CC54DA" w:rsidRDefault="00042AF6" w:rsidP="00AB66DF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AB66DF">
        <w:rPr>
          <w:rFonts w:ascii="Times New Roman" w:hAnsi="Times New Roman" w:cs="Times New Roman"/>
          <w:sz w:val="28"/>
          <w:szCs w:val="28"/>
        </w:rPr>
        <w:t>Диаграмма декомпозиции первого уровня</w:t>
      </w:r>
    </w:p>
    <w:p w14:paraId="0A7E8BE9" w14:textId="77777777" w:rsidR="00CC54DA" w:rsidRDefault="00CC54DA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6CFFB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6B3D8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1013B7" w14:textId="77777777" w:rsidR="00FA7BC5" w:rsidRDefault="00FA7BC5" w:rsidP="00AB66DF">
      <w:pPr>
        <w:pStyle w:val="1"/>
        <w:adjustRightInd w:val="0"/>
        <w:snapToGrid w:val="0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7C249141" w14:textId="5FDEBA1E" w:rsidR="00AB66DF" w:rsidRPr="00AB66DF" w:rsidRDefault="00AB66DF" w:rsidP="00AB66DF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Модель отдельной функции процесса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IDEF</w:t>
      </w:r>
      <w:r w:rsidRPr="00AB66DF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</w:p>
    <w:p w14:paraId="21E5669F" w14:textId="47B97E41" w:rsidR="00AB66DF" w:rsidRPr="00683ECA" w:rsidRDefault="00AB66DF" w:rsidP="00AB66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683ECA">
        <w:rPr>
          <w:rFonts w:ascii="Times New Roman" w:hAnsi="Times New Roman" w:cs="Times New Roman"/>
          <w:sz w:val="28"/>
          <w:szCs w:val="28"/>
        </w:rPr>
        <w:t xml:space="preserve">Диаграмма детализации процесса </w:t>
      </w:r>
      <w:r w:rsidR="00683ECA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683ECA" w:rsidRPr="00683ECA">
        <w:rPr>
          <w:rFonts w:ascii="Times New Roman" w:hAnsi="Times New Roman" w:cs="Times New Roman"/>
          <w:sz w:val="28"/>
          <w:szCs w:val="28"/>
        </w:rPr>
        <w:t>6</w:t>
      </w:r>
      <w:r w:rsidR="00683ECA">
        <w:rPr>
          <w:rFonts w:ascii="Times New Roman" w:hAnsi="Times New Roman" w:cs="Times New Roman"/>
          <w:sz w:val="28"/>
          <w:szCs w:val="28"/>
        </w:rPr>
        <w:t xml:space="preserve"> диаграммы декомпозиции первого уровня изображена на рисунке 3. </w:t>
      </w:r>
    </w:p>
    <w:p w14:paraId="5390F254" w14:textId="72CF0499" w:rsidR="00AB66DF" w:rsidRPr="00042AF6" w:rsidRDefault="00683ECA" w:rsidP="00AB66DF">
      <w:pPr>
        <w:spacing w:line="360" w:lineRule="auto"/>
        <w:ind w:left="-142"/>
        <w:jc w:val="center"/>
      </w:pPr>
      <w:r>
        <w:rPr>
          <w:noProof/>
          <w14:ligatures w14:val="standardContextual"/>
        </w:rPr>
        <w:drawing>
          <wp:inline distT="0" distB="0" distL="0" distR="0" wp14:anchorId="0AF0641C" wp14:editId="21408B4E">
            <wp:extent cx="4419600" cy="5562600"/>
            <wp:effectExtent l="0" t="0" r="0" b="0"/>
            <wp:docPr id="648416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6592" name="Рисунок 6484165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74E0" w14:textId="7CA45A7C" w:rsidR="00AB66DF" w:rsidRDefault="00AB66DF" w:rsidP="00AB66DF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3ECA">
        <w:rPr>
          <w:rFonts w:ascii="Times New Roman" w:hAnsi="Times New Roman" w:cs="Times New Roman"/>
          <w:sz w:val="28"/>
          <w:szCs w:val="28"/>
        </w:rPr>
        <w:t>3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</w:t>
      </w:r>
      <w:r w:rsidR="00683ECA">
        <w:rPr>
          <w:rFonts w:ascii="Times New Roman" w:hAnsi="Times New Roman" w:cs="Times New Roman"/>
          <w:sz w:val="28"/>
          <w:szCs w:val="28"/>
        </w:rPr>
        <w:t xml:space="preserve"> Последовательная диаграмма детализации процесса А6.</w:t>
      </w:r>
    </w:p>
    <w:p w14:paraId="0FFD70CB" w14:textId="77777777" w:rsidR="00AB66DF" w:rsidRPr="00683ECA" w:rsidRDefault="00AB66DF" w:rsidP="00AB66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F37838" w14:textId="76AEFF3B" w:rsidR="00AB66DF" w:rsidRDefault="00AB66DF" w:rsidP="00AB66DF">
      <w:r>
        <w:br w:type="page"/>
      </w:r>
    </w:p>
    <w:p w14:paraId="759772CD" w14:textId="11A8DDDE" w:rsidR="00683ECA" w:rsidRPr="00683ECA" w:rsidRDefault="00683ECA" w:rsidP="00683ECA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Временная 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IDEF</w:t>
      </w:r>
      <w:r w:rsidRPr="00683E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модели</w:t>
      </w:r>
    </w:p>
    <w:p w14:paraId="4E1C0767" w14:textId="1DEDADFA" w:rsidR="00683ECA" w:rsidRPr="00683ECA" w:rsidRDefault="00683ECA" w:rsidP="00683E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представлена временная диаграмма для процесса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683EC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54C7AC" w14:textId="159617D8" w:rsidR="00683ECA" w:rsidRPr="00042AF6" w:rsidRDefault="00683ECA" w:rsidP="00683ECA">
      <w:pPr>
        <w:spacing w:line="360" w:lineRule="auto"/>
        <w:ind w:left="-142"/>
        <w:jc w:val="center"/>
      </w:pPr>
      <w:r>
        <w:rPr>
          <w:noProof/>
          <w14:ligatures w14:val="standardContextual"/>
        </w:rPr>
        <w:drawing>
          <wp:inline distT="0" distB="0" distL="0" distR="0" wp14:anchorId="3A1D775C" wp14:editId="49C48E8F">
            <wp:extent cx="5940425" cy="2531745"/>
            <wp:effectExtent l="0" t="0" r="3175" b="0"/>
            <wp:docPr id="990492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92976" name="Рисунок 9904929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CF60" w14:textId="4240120A" w:rsidR="00683ECA" w:rsidRDefault="00683ECA" w:rsidP="00683EC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процесса А6.</w:t>
      </w:r>
    </w:p>
    <w:p w14:paraId="4C01A157" w14:textId="4F8505D3" w:rsidR="00683ECA" w:rsidRDefault="00683ECA" w:rsidP="00AB66DF">
      <w:r>
        <w:br w:type="page"/>
      </w:r>
    </w:p>
    <w:p w14:paraId="3D3D48BE" w14:textId="77777777" w:rsidR="00683ECA" w:rsidRPr="00683ECA" w:rsidRDefault="00683ECA" w:rsidP="00AB66DF"/>
    <w:p w14:paraId="16FE4554" w14:textId="0D295E37" w:rsidR="00995D2C" w:rsidRDefault="00CC54DA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</w:p>
    <w:p w14:paraId="2E0C2DB5" w14:textId="77777777" w:rsidR="004C5867" w:rsidRPr="004C5867" w:rsidRDefault="004C5867" w:rsidP="004C58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5867">
        <w:rPr>
          <w:rFonts w:ascii="Times New Roman" w:hAnsi="Times New Roman" w:cs="Times New Roman"/>
          <w:sz w:val="28"/>
          <w:szCs w:val="28"/>
        </w:rPr>
        <w:t>В ходе лабораторной работы была разработана функциональная модель процесса работы рекламного бюро с использованием метода IDEF3. Создана контекстная диаграмма, которая отражает общий процесс, его входы, выходы и взаимодействия с внешними сущностями. Выполнена декомпозиция первого уровня, детализирующая основные этапы работы, такие как регистрация заявок, получение информации от рекламодателя, выбор рекламного носителя, согласование макета, заключение договора и публикация рекламы. Далее проведена декомпозиция второго уровня, описывающая более подробно каждый из ключевых процессов и их взаимосвязи.</w:t>
      </w:r>
    </w:p>
    <w:p w14:paraId="24423FF0" w14:textId="77777777" w:rsidR="004C5867" w:rsidRPr="004C5867" w:rsidRDefault="004C5867" w:rsidP="004C58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5867">
        <w:rPr>
          <w:rFonts w:ascii="Times New Roman" w:hAnsi="Times New Roman" w:cs="Times New Roman"/>
          <w:sz w:val="28"/>
          <w:szCs w:val="28"/>
        </w:rPr>
        <w:t>Разработанная модель позволяет наглядно представить структуру работы рекламного бюро, выявить потоки данных между процессами и внешними сущностями, а также оптимизировать управление ими. Применение метода IDEF3 обеспечило ясность в представлении последовательности действий и взаимозависимостей, что способствует лучшему пониманию работы системы и выявлению возможных узких мест. Кроме того, метод IDEF3 позволяет легко адаптировать модель к изменениям в бизнес-процессах, что делает её полезным инструментом для анализа и оптимизации работы рекламного бюро.</w:t>
      </w:r>
    </w:p>
    <w:p w14:paraId="38F00805" w14:textId="77777777" w:rsidR="007407B1" w:rsidRPr="007407B1" w:rsidRDefault="007407B1" w:rsidP="00995D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9C4660" w14:textId="77777777" w:rsidR="00995D2C" w:rsidRPr="00436E44" w:rsidRDefault="00995D2C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sectPr w:rsidR="00995D2C" w:rsidRPr="00436E44" w:rsidSect="00CA2ED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5F5FF" w14:textId="77777777" w:rsidR="00287110" w:rsidRDefault="00287110" w:rsidP="006D1C8C">
      <w:pPr>
        <w:spacing w:after="0" w:line="240" w:lineRule="auto"/>
      </w:pPr>
      <w:r>
        <w:separator/>
      </w:r>
    </w:p>
  </w:endnote>
  <w:endnote w:type="continuationSeparator" w:id="0">
    <w:p w14:paraId="4E6097FE" w14:textId="77777777" w:rsidR="00287110" w:rsidRDefault="00287110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277D" w14:textId="7B2E6C3E" w:rsidR="001431D8" w:rsidRPr="006D1C8C" w:rsidRDefault="001431D8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A201B" w14:textId="77777777" w:rsidR="00287110" w:rsidRDefault="00287110" w:rsidP="006D1C8C">
      <w:pPr>
        <w:spacing w:after="0" w:line="240" w:lineRule="auto"/>
      </w:pPr>
      <w:r>
        <w:separator/>
      </w:r>
    </w:p>
  </w:footnote>
  <w:footnote w:type="continuationSeparator" w:id="0">
    <w:p w14:paraId="1AED0E5C" w14:textId="77777777" w:rsidR="00287110" w:rsidRDefault="00287110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49E"/>
    <w:multiLevelType w:val="hybridMultilevel"/>
    <w:tmpl w:val="A02C5A3C"/>
    <w:lvl w:ilvl="0" w:tplc="1F4860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D23EA5"/>
    <w:multiLevelType w:val="hybridMultilevel"/>
    <w:tmpl w:val="C63A1DA8"/>
    <w:lvl w:ilvl="0" w:tplc="21D0A17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8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4B332D51"/>
    <w:multiLevelType w:val="hybridMultilevel"/>
    <w:tmpl w:val="9992E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650BB"/>
    <w:multiLevelType w:val="hybridMultilevel"/>
    <w:tmpl w:val="B1AEF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2300635">
    <w:abstractNumId w:val="1"/>
  </w:num>
  <w:num w:numId="2" w16cid:durableId="1862162336">
    <w:abstractNumId w:val="10"/>
  </w:num>
  <w:num w:numId="3" w16cid:durableId="1953439577">
    <w:abstractNumId w:val="3"/>
  </w:num>
  <w:num w:numId="4" w16cid:durableId="1060445868">
    <w:abstractNumId w:val="2"/>
  </w:num>
  <w:num w:numId="5" w16cid:durableId="1078790762">
    <w:abstractNumId w:val="8"/>
  </w:num>
  <w:num w:numId="6" w16cid:durableId="18845120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56639904">
    <w:abstractNumId w:val="13"/>
  </w:num>
  <w:num w:numId="8" w16cid:durableId="846284260">
    <w:abstractNumId w:val="6"/>
  </w:num>
  <w:num w:numId="9" w16cid:durableId="916860672">
    <w:abstractNumId w:val="12"/>
  </w:num>
  <w:num w:numId="10" w16cid:durableId="632366992">
    <w:abstractNumId w:val="5"/>
  </w:num>
  <w:num w:numId="11" w16cid:durableId="1972132972">
    <w:abstractNumId w:val="0"/>
  </w:num>
  <w:num w:numId="12" w16cid:durableId="175198590">
    <w:abstractNumId w:val="9"/>
  </w:num>
  <w:num w:numId="13" w16cid:durableId="1941715634">
    <w:abstractNumId w:val="11"/>
  </w:num>
  <w:num w:numId="14" w16cid:durableId="17584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31FAA"/>
    <w:rsid w:val="00042AF6"/>
    <w:rsid w:val="00053A3C"/>
    <w:rsid w:val="00054E2F"/>
    <w:rsid w:val="00061B3B"/>
    <w:rsid w:val="00073664"/>
    <w:rsid w:val="000911E8"/>
    <w:rsid w:val="00095280"/>
    <w:rsid w:val="000A50E6"/>
    <w:rsid w:val="000B223D"/>
    <w:rsid w:val="000B325F"/>
    <w:rsid w:val="000C3BA0"/>
    <w:rsid w:val="000C77A9"/>
    <w:rsid w:val="000F6007"/>
    <w:rsid w:val="00114E61"/>
    <w:rsid w:val="00120FA0"/>
    <w:rsid w:val="0012282C"/>
    <w:rsid w:val="001252E7"/>
    <w:rsid w:val="00134336"/>
    <w:rsid w:val="001431D8"/>
    <w:rsid w:val="00175AA8"/>
    <w:rsid w:val="00182ACF"/>
    <w:rsid w:val="001A3667"/>
    <w:rsid w:val="001A41E4"/>
    <w:rsid w:val="001B7EEE"/>
    <w:rsid w:val="001C7DE0"/>
    <w:rsid w:val="001D2049"/>
    <w:rsid w:val="001D488E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5428F"/>
    <w:rsid w:val="0026331F"/>
    <w:rsid w:val="00267B51"/>
    <w:rsid w:val="0028513A"/>
    <w:rsid w:val="00287110"/>
    <w:rsid w:val="002A653E"/>
    <w:rsid w:val="002B1BFF"/>
    <w:rsid w:val="002B35C6"/>
    <w:rsid w:val="002D1D0E"/>
    <w:rsid w:val="002D2353"/>
    <w:rsid w:val="00333A5A"/>
    <w:rsid w:val="00336398"/>
    <w:rsid w:val="003372E0"/>
    <w:rsid w:val="00337CA2"/>
    <w:rsid w:val="00347D4B"/>
    <w:rsid w:val="00351599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3C5"/>
    <w:rsid w:val="00436E44"/>
    <w:rsid w:val="00455E57"/>
    <w:rsid w:val="00464B94"/>
    <w:rsid w:val="004743EC"/>
    <w:rsid w:val="00474FD7"/>
    <w:rsid w:val="004A4DFE"/>
    <w:rsid w:val="004A7380"/>
    <w:rsid w:val="004B5E5F"/>
    <w:rsid w:val="004C5867"/>
    <w:rsid w:val="004C6BA7"/>
    <w:rsid w:val="004E0DC0"/>
    <w:rsid w:val="004E2574"/>
    <w:rsid w:val="004E5D44"/>
    <w:rsid w:val="004F05BD"/>
    <w:rsid w:val="005052BA"/>
    <w:rsid w:val="0051452A"/>
    <w:rsid w:val="00521704"/>
    <w:rsid w:val="00537D1C"/>
    <w:rsid w:val="005476B2"/>
    <w:rsid w:val="0055104F"/>
    <w:rsid w:val="00572135"/>
    <w:rsid w:val="005760BF"/>
    <w:rsid w:val="00582407"/>
    <w:rsid w:val="0058603A"/>
    <w:rsid w:val="00593AF5"/>
    <w:rsid w:val="00593C30"/>
    <w:rsid w:val="00595A24"/>
    <w:rsid w:val="005A0D0A"/>
    <w:rsid w:val="005A483E"/>
    <w:rsid w:val="005B38EB"/>
    <w:rsid w:val="005B76EF"/>
    <w:rsid w:val="005C4B4A"/>
    <w:rsid w:val="005C5519"/>
    <w:rsid w:val="005D16B7"/>
    <w:rsid w:val="005E620E"/>
    <w:rsid w:val="005E7223"/>
    <w:rsid w:val="005E79B0"/>
    <w:rsid w:val="00600C5B"/>
    <w:rsid w:val="00610726"/>
    <w:rsid w:val="00612777"/>
    <w:rsid w:val="00625505"/>
    <w:rsid w:val="00636C67"/>
    <w:rsid w:val="006572CA"/>
    <w:rsid w:val="006610F6"/>
    <w:rsid w:val="00671C3C"/>
    <w:rsid w:val="00683ECA"/>
    <w:rsid w:val="00690D5A"/>
    <w:rsid w:val="006A4E56"/>
    <w:rsid w:val="006C3CA5"/>
    <w:rsid w:val="006D1C8C"/>
    <w:rsid w:val="006E0872"/>
    <w:rsid w:val="006E52C6"/>
    <w:rsid w:val="006E6D36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500B"/>
    <w:rsid w:val="007308C3"/>
    <w:rsid w:val="007407B1"/>
    <w:rsid w:val="007419CF"/>
    <w:rsid w:val="007545E1"/>
    <w:rsid w:val="00756003"/>
    <w:rsid w:val="0076006F"/>
    <w:rsid w:val="007633AF"/>
    <w:rsid w:val="0077028A"/>
    <w:rsid w:val="00772531"/>
    <w:rsid w:val="0077646A"/>
    <w:rsid w:val="00786DDA"/>
    <w:rsid w:val="00791B50"/>
    <w:rsid w:val="00793EDA"/>
    <w:rsid w:val="00795B9D"/>
    <w:rsid w:val="007962FD"/>
    <w:rsid w:val="007B2AB3"/>
    <w:rsid w:val="007B6BDE"/>
    <w:rsid w:val="007B7C01"/>
    <w:rsid w:val="007D0B60"/>
    <w:rsid w:val="007D3CA1"/>
    <w:rsid w:val="007D7585"/>
    <w:rsid w:val="007E045D"/>
    <w:rsid w:val="007E2B05"/>
    <w:rsid w:val="00812DBA"/>
    <w:rsid w:val="008165DD"/>
    <w:rsid w:val="00822DAD"/>
    <w:rsid w:val="0085199A"/>
    <w:rsid w:val="00871A7D"/>
    <w:rsid w:val="00875C32"/>
    <w:rsid w:val="00884713"/>
    <w:rsid w:val="00891EBA"/>
    <w:rsid w:val="008A02A7"/>
    <w:rsid w:val="008A1432"/>
    <w:rsid w:val="008C403E"/>
    <w:rsid w:val="008C56B0"/>
    <w:rsid w:val="008C76B9"/>
    <w:rsid w:val="008D270A"/>
    <w:rsid w:val="008E3FCB"/>
    <w:rsid w:val="008F4953"/>
    <w:rsid w:val="00912A8F"/>
    <w:rsid w:val="00921E56"/>
    <w:rsid w:val="0092395B"/>
    <w:rsid w:val="00925591"/>
    <w:rsid w:val="00933F7E"/>
    <w:rsid w:val="009355FC"/>
    <w:rsid w:val="00966EA7"/>
    <w:rsid w:val="0097227B"/>
    <w:rsid w:val="00986D20"/>
    <w:rsid w:val="00987304"/>
    <w:rsid w:val="00993F93"/>
    <w:rsid w:val="00995D2C"/>
    <w:rsid w:val="009B10CF"/>
    <w:rsid w:val="009B440B"/>
    <w:rsid w:val="009C1CFB"/>
    <w:rsid w:val="009C6EBA"/>
    <w:rsid w:val="009D3F77"/>
    <w:rsid w:val="009D5B38"/>
    <w:rsid w:val="009D6EC7"/>
    <w:rsid w:val="009E4B89"/>
    <w:rsid w:val="00A0738D"/>
    <w:rsid w:val="00A10B2A"/>
    <w:rsid w:val="00A16C41"/>
    <w:rsid w:val="00A30BA4"/>
    <w:rsid w:val="00A35B23"/>
    <w:rsid w:val="00A44A94"/>
    <w:rsid w:val="00A7054E"/>
    <w:rsid w:val="00A73887"/>
    <w:rsid w:val="00A80699"/>
    <w:rsid w:val="00A838CE"/>
    <w:rsid w:val="00A974E8"/>
    <w:rsid w:val="00AA1046"/>
    <w:rsid w:val="00AB66DF"/>
    <w:rsid w:val="00AB6BC4"/>
    <w:rsid w:val="00AC1B64"/>
    <w:rsid w:val="00AD706C"/>
    <w:rsid w:val="00AD76B0"/>
    <w:rsid w:val="00AE7808"/>
    <w:rsid w:val="00B039B4"/>
    <w:rsid w:val="00B53C79"/>
    <w:rsid w:val="00B63DD9"/>
    <w:rsid w:val="00B64B33"/>
    <w:rsid w:val="00B703AF"/>
    <w:rsid w:val="00B716BD"/>
    <w:rsid w:val="00B94936"/>
    <w:rsid w:val="00B96780"/>
    <w:rsid w:val="00BB2C88"/>
    <w:rsid w:val="00BB785C"/>
    <w:rsid w:val="00BC4DF2"/>
    <w:rsid w:val="00BE4709"/>
    <w:rsid w:val="00BE4ACB"/>
    <w:rsid w:val="00BE58E7"/>
    <w:rsid w:val="00BF0B70"/>
    <w:rsid w:val="00C10D05"/>
    <w:rsid w:val="00C13139"/>
    <w:rsid w:val="00C25677"/>
    <w:rsid w:val="00C343ED"/>
    <w:rsid w:val="00C35E2C"/>
    <w:rsid w:val="00C42F5D"/>
    <w:rsid w:val="00C446EA"/>
    <w:rsid w:val="00C45B05"/>
    <w:rsid w:val="00C50E16"/>
    <w:rsid w:val="00C657FF"/>
    <w:rsid w:val="00C66410"/>
    <w:rsid w:val="00C7133E"/>
    <w:rsid w:val="00C80FA1"/>
    <w:rsid w:val="00C85356"/>
    <w:rsid w:val="00C867BE"/>
    <w:rsid w:val="00C92DDE"/>
    <w:rsid w:val="00CA2EDD"/>
    <w:rsid w:val="00CA3427"/>
    <w:rsid w:val="00CB469C"/>
    <w:rsid w:val="00CC54DA"/>
    <w:rsid w:val="00CE0E48"/>
    <w:rsid w:val="00CF0F56"/>
    <w:rsid w:val="00CF2E78"/>
    <w:rsid w:val="00CF3EB1"/>
    <w:rsid w:val="00D124DE"/>
    <w:rsid w:val="00D13B8A"/>
    <w:rsid w:val="00D20A83"/>
    <w:rsid w:val="00D21C8C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C58"/>
    <w:rsid w:val="00E03AFD"/>
    <w:rsid w:val="00E03FBC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EDB"/>
    <w:rsid w:val="00E81357"/>
    <w:rsid w:val="00E912A2"/>
    <w:rsid w:val="00E91B33"/>
    <w:rsid w:val="00EA6838"/>
    <w:rsid w:val="00EB1056"/>
    <w:rsid w:val="00EF29F6"/>
    <w:rsid w:val="00EF45C3"/>
    <w:rsid w:val="00F03321"/>
    <w:rsid w:val="00F05C5B"/>
    <w:rsid w:val="00F13B95"/>
    <w:rsid w:val="00F14431"/>
    <w:rsid w:val="00F213CA"/>
    <w:rsid w:val="00F2189B"/>
    <w:rsid w:val="00F236AB"/>
    <w:rsid w:val="00F3061B"/>
    <w:rsid w:val="00F43C0B"/>
    <w:rsid w:val="00F4768B"/>
    <w:rsid w:val="00F51C69"/>
    <w:rsid w:val="00F604F4"/>
    <w:rsid w:val="00F66F2E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A7BC5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tabs>
        <w:tab w:val="right" w:leader="dot" w:pos="9345"/>
      </w:tabs>
      <w:adjustRightInd w:val="0"/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0F33F-484A-4309-BAC7-58FA49BE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 Буренков</cp:lastModifiedBy>
  <cp:revision>3</cp:revision>
  <cp:lastPrinted>2024-11-17T15:08:00Z</cp:lastPrinted>
  <dcterms:created xsi:type="dcterms:W3CDTF">2025-03-21T06:59:00Z</dcterms:created>
  <dcterms:modified xsi:type="dcterms:W3CDTF">2025-03-21T07:17:00Z</dcterms:modified>
</cp:coreProperties>
</file>