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8"/>
          <w:szCs w:val="28"/>
        </w:rPr>
        <w:id w:val="1665970024"/>
        <w:docPartObj>
          <w:docPartGallery w:val="Table of Contents"/>
          <w:docPartUnique/>
        </w:docPartObj>
      </w:sdtPr>
      <w:sdtEndPr>
        <w:rPr>
          <w:b w:val="0"/>
          <w:bCs w:val="0"/>
        </w:rPr>
      </w:sdtEndPr>
      <w:sdtContent>
        <w:p w14:paraId="0F093C44" w14:textId="77777777" w:rsidR="00862A21" w:rsidRDefault="004543EF" w:rsidP="00D64904">
          <w:pPr>
            <w:keepNext/>
            <w:keepLines/>
            <w:spacing w:line="360" w:lineRule="auto"/>
            <w:jc w:val="center"/>
            <w:rPr>
              <w:noProof/>
            </w:rPr>
          </w:pPr>
          <w:r w:rsidRPr="00345106">
            <w:rPr>
              <w:rFonts w:eastAsiaTheme="majorEastAsia"/>
              <w:b/>
              <w:bCs/>
              <w:caps/>
              <w:sz w:val="28"/>
              <w:szCs w:val="28"/>
            </w:rPr>
            <w:t>СО</w:t>
          </w:r>
          <w:r w:rsidRPr="00345106">
            <w:rPr>
              <w:rFonts w:eastAsiaTheme="majorEastAsia"/>
              <w:b/>
              <w:bCs/>
              <w:caps/>
              <w:sz w:val="28"/>
              <w:szCs w:val="28"/>
            </w:rPr>
            <w:t>ДЕРЖАНИЕ</w:t>
          </w:r>
          <w:r w:rsidRPr="00D64904">
            <w:rPr>
              <w:noProof/>
              <w:color w:val="000000" w:themeColor="text1"/>
              <w:sz w:val="28"/>
              <w:szCs w:val="28"/>
            </w:rPr>
            <w:fldChar w:fldCharType="begin"/>
          </w:r>
          <w:r w:rsidRPr="00D64904">
            <w:rPr>
              <w:noProof/>
              <w:color w:val="000000" w:themeColor="text1"/>
              <w:sz w:val="28"/>
              <w:szCs w:val="28"/>
            </w:rPr>
            <w:instrText xml:space="preserve"> TOC \o "1-3" \h \z \u </w:instrText>
          </w:r>
          <w:r w:rsidRPr="00D64904">
            <w:rPr>
              <w:noProof/>
              <w:color w:val="000000" w:themeColor="text1"/>
              <w:sz w:val="28"/>
              <w:szCs w:val="28"/>
            </w:rPr>
            <w:fldChar w:fldCharType="separate"/>
          </w:r>
        </w:p>
        <w:p w14:paraId="7059C84E" w14:textId="34EE3B41" w:rsidR="00862A21" w:rsidRPr="00862A21" w:rsidRDefault="00862A21">
          <w:pPr>
            <w:pStyle w:val="1"/>
            <w:rPr>
              <w:rFonts w:asciiTheme="minorHAnsi" w:eastAsiaTheme="minorEastAsia" w:hAnsiTheme="minorHAnsi" w:cstheme="minorBidi"/>
              <w:color w:val="auto"/>
              <w:sz w:val="22"/>
              <w:szCs w:val="22"/>
            </w:rPr>
          </w:pPr>
          <w:hyperlink w:anchor="_Toc197546587" w:history="1">
            <w:r w:rsidRPr="00862A21">
              <w:rPr>
                <w:rStyle w:val="a7"/>
                <w:bCs/>
              </w:rPr>
              <w:t>Задание 1</w:t>
            </w:r>
            <w:r w:rsidRPr="00862A21">
              <w:rPr>
                <w:webHidden/>
              </w:rPr>
              <w:tab/>
            </w:r>
            <w:r w:rsidRPr="00862A21">
              <w:rPr>
                <w:webHidden/>
              </w:rPr>
              <w:fldChar w:fldCharType="begin"/>
            </w:r>
            <w:r w:rsidRPr="00862A21">
              <w:rPr>
                <w:webHidden/>
              </w:rPr>
              <w:instrText xml:space="preserve"> PAGEREF _Toc197546587 \h </w:instrText>
            </w:r>
            <w:r w:rsidRPr="00862A21">
              <w:rPr>
                <w:webHidden/>
              </w:rPr>
            </w:r>
            <w:r w:rsidRPr="00862A21">
              <w:rPr>
                <w:webHidden/>
              </w:rPr>
              <w:fldChar w:fldCharType="separate"/>
            </w:r>
            <w:r w:rsidR="00A46E06">
              <w:rPr>
                <w:webHidden/>
              </w:rPr>
              <w:t>2</w:t>
            </w:r>
            <w:r w:rsidRPr="00862A21">
              <w:rPr>
                <w:webHidden/>
              </w:rPr>
              <w:fldChar w:fldCharType="end"/>
            </w:r>
          </w:hyperlink>
        </w:p>
        <w:p w14:paraId="3F663CBD" w14:textId="4CE35660" w:rsidR="00862A21" w:rsidRPr="00862A21" w:rsidRDefault="00862A21">
          <w:pPr>
            <w:pStyle w:val="1"/>
            <w:rPr>
              <w:rFonts w:asciiTheme="minorHAnsi" w:eastAsiaTheme="minorEastAsia" w:hAnsiTheme="minorHAnsi" w:cstheme="minorBidi"/>
              <w:color w:val="auto"/>
              <w:sz w:val="22"/>
              <w:szCs w:val="22"/>
            </w:rPr>
          </w:pPr>
          <w:hyperlink w:anchor="_Toc197546588" w:history="1">
            <w:r w:rsidRPr="00862A21">
              <w:rPr>
                <w:rStyle w:val="a7"/>
                <w:bCs/>
              </w:rPr>
              <w:t>Задание 2</w:t>
            </w:r>
            <w:r w:rsidRPr="00862A21">
              <w:rPr>
                <w:webHidden/>
              </w:rPr>
              <w:tab/>
            </w:r>
            <w:r w:rsidRPr="00862A21">
              <w:rPr>
                <w:webHidden/>
              </w:rPr>
              <w:fldChar w:fldCharType="begin"/>
            </w:r>
            <w:r w:rsidRPr="00862A21">
              <w:rPr>
                <w:webHidden/>
              </w:rPr>
              <w:instrText xml:space="preserve"> PAGEREF _Toc197546588 \h </w:instrText>
            </w:r>
            <w:r w:rsidRPr="00862A21">
              <w:rPr>
                <w:webHidden/>
              </w:rPr>
            </w:r>
            <w:r w:rsidRPr="00862A21">
              <w:rPr>
                <w:webHidden/>
              </w:rPr>
              <w:fldChar w:fldCharType="separate"/>
            </w:r>
            <w:r w:rsidR="00A46E06">
              <w:rPr>
                <w:webHidden/>
              </w:rPr>
              <w:t>6</w:t>
            </w:r>
            <w:r w:rsidRPr="00862A21">
              <w:rPr>
                <w:webHidden/>
              </w:rPr>
              <w:fldChar w:fldCharType="end"/>
            </w:r>
          </w:hyperlink>
        </w:p>
        <w:p w14:paraId="503507C9" w14:textId="5EC931EA" w:rsidR="00862A21" w:rsidRPr="00862A21" w:rsidRDefault="00862A21">
          <w:pPr>
            <w:pStyle w:val="1"/>
            <w:rPr>
              <w:rFonts w:asciiTheme="minorHAnsi" w:eastAsiaTheme="minorEastAsia" w:hAnsiTheme="minorHAnsi" w:cstheme="minorBidi"/>
              <w:color w:val="auto"/>
              <w:sz w:val="22"/>
              <w:szCs w:val="22"/>
            </w:rPr>
          </w:pPr>
          <w:hyperlink w:anchor="_Toc197546589" w:history="1">
            <w:r w:rsidRPr="00862A21">
              <w:rPr>
                <w:rStyle w:val="a7"/>
                <w:bCs/>
              </w:rPr>
              <w:t>Задание 3</w:t>
            </w:r>
            <w:r w:rsidRPr="00862A21">
              <w:rPr>
                <w:webHidden/>
              </w:rPr>
              <w:tab/>
            </w:r>
            <w:r w:rsidRPr="00862A21">
              <w:rPr>
                <w:webHidden/>
              </w:rPr>
              <w:fldChar w:fldCharType="begin"/>
            </w:r>
            <w:r w:rsidRPr="00862A21">
              <w:rPr>
                <w:webHidden/>
              </w:rPr>
              <w:instrText xml:space="preserve"> PAGEREF _Toc197546589 \h </w:instrText>
            </w:r>
            <w:r w:rsidRPr="00862A21">
              <w:rPr>
                <w:webHidden/>
              </w:rPr>
            </w:r>
            <w:r w:rsidRPr="00862A21">
              <w:rPr>
                <w:webHidden/>
              </w:rPr>
              <w:fldChar w:fldCharType="separate"/>
            </w:r>
            <w:r w:rsidR="00A46E06">
              <w:rPr>
                <w:webHidden/>
              </w:rPr>
              <w:t>8</w:t>
            </w:r>
            <w:r w:rsidRPr="00862A21">
              <w:rPr>
                <w:webHidden/>
              </w:rPr>
              <w:fldChar w:fldCharType="end"/>
            </w:r>
          </w:hyperlink>
        </w:p>
        <w:p w14:paraId="1D787DCB" w14:textId="77777777" w:rsidR="00B80164" w:rsidRPr="00FA6005" w:rsidRDefault="004543EF" w:rsidP="00611FD2">
          <w:pPr>
            <w:spacing w:line="360" w:lineRule="auto"/>
            <w:jc w:val="both"/>
            <w:rPr>
              <w:sz w:val="28"/>
              <w:szCs w:val="28"/>
            </w:rPr>
          </w:pPr>
          <w:r w:rsidRPr="00D64904">
            <w:rPr>
              <w:sz w:val="28"/>
              <w:szCs w:val="28"/>
            </w:rPr>
            <w:fldChar w:fldCharType="end"/>
          </w:r>
        </w:p>
      </w:sdtContent>
    </w:sdt>
    <w:p w14:paraId="327E8B12" w14:textId="77777777" w:rsidR="003711C6" w:rsidRPr="00FA6005" w:rsidRDefault="004543EF">
      <w:pPr>
        <w:spacing w:after="200" w:line="276" w:lineRule="auto"/>
        <w:rPr>
          <w:sz w:val="28"/>
          <w:szCs w:val="28"/>
        </w:rPr>
      </w:pPr>
      <w:bookmarkStart w:id="0" w:name="_Toc145966784"/>
      <w:r w:rsidRPr="00FA6005">
        <w:rPr>
          <w:sz w:val="28"/>
          <w:szCs w:val="28"/>
        </w:rPr>
        <w:br w:type="page"/>
      </w:r>
    </w:p>
    <w:p w14:paraId="3BA9FF77" w14:textId="77777777" w:rsidR="00B80164" w:rsidRPr="00DA0A4A" w:rsidRDefault="00862A21" w:rsidP="003711C6">
      <w:pPr>
        <w:spacing w:line="360" w:lineRule="auto"/>
        <w:ind w:firstLine="709"/>
        <w:outlineLvl w:val="0"/>
        <w:rPr>
          <w:b/>
          <w:bCs/>
          <w:sz w:val="28"/>
          <w:szCs w:val="28"/>
        </w:rPr>
      </w:pPr>
      <w:bookmarkStart w:id="1" w:name="_Toc197546587"/>
      <w:bookmarkEnd w:id="0"/>
      <w:r>
        <w:rPr>
          <w:b/>
          <w:bCs/>
          <w:sz w:val="28"/>
          <w:szCs w:val="28"/>
        </w:rPr>
        <w:lastRenderedPageBreak/>
        <w:t>Задание 1</w:t>
      </w:r>
      <w:bookmarkEnd w:id="1"/>
    </w:p>
    <w:p w14:paraId="03BA4E7A" w14:textId="77777777" w:rsidR="00A33DB9" w:rsidRDefault="00862A21" w:rsidP="00A33DB9">
      <w:pPr>
        <w:spacing w:line="360" w:lineRule="auto"/>
        <w:ind w:firstLine="709"/>
        <w:jc w:val="both"/>
        <w:rPr>
          <w:sz w:val="28"/>
          <w:szCs w:val="28"/>
        </w:rPr>
      </w:pPr>
      <w:r w:rsidRPr="00862A21">
        <w:rPr>
          <w:sz w:val="28"/>
          <w:szCs w:val="28"/>
        </w:rPr>
        <w:t>Для выполнения задания был взять отчет о финансовых результат организации ООО</w:t>
      </w:r>
      <w:r>
        <w:rPr>
          <w:sz w:val="28"/>
          <w:szCs w:val="28"/>
        </w:rPr>
        <w:t xml:space="preserve"> ГК</w:t>
      </w:r>
      <w:r w:rsidRPr="00862A21">
        <w:rPr>
          <w:sz w:val="28"/>
          <w:szCs w:val="28"/>
        </w:rPr>
        <w:t xml:space="preserve"> «</w:t>
      </w:r>
      <w:r>
        <w:rPr>
          <w:sz w:val="28"/>
          <w:szCs w:val="28"/>
        </w:rPr>
        <w:t>ЭС-ТИ-АЙ</w:t>
      </w:r>
      <w:r w:rsidRPr="00862A21">
        <w:rPr>
          <w:sz w:val="28"/>
          <w:szCs w:val="28"/>
        </w:rPr>
        <w:t>» за 202</w:t>
      </w:r>
      <w:r>
        <w:rPr>
          <w:sz w:val="28"/>
          <w:szCs w:val="28"/>
        </w:rPr>
        <w:t>3</w:t>
      </w:r>
      <w:r w:rsidRPr="00862A21">
        <w:rPr>
          <w:sz w:val="28"/>
          <w:szCs w:val="28"/>
        </w:rPr>
        <w:t xml:space="preserve"> год</w:t>
      </w:r>
      <w:r w:rsidR="004543EF" w:rsidRPr="00D01003">
        <w:rPr>
          <w:sz w:val="28"/>
          <w:szCs w:val="28"/>
        </w:rPr>
        <w:t>.</w:t>
      </w:r>
      <w:r w:rsidRPr="00862A21">
        <w:rPr>
          <w:sz w:val="28"/>
          <w:szCs w:val="28"/>
        </w:rPr>
        <w:t xml:space="preserve"> </w:t>
      </w:r>
      <w:r>
        <w:rPr>
          <w:sz w:val="28"/>
          <w:szCs w:val="28"/>
        </w:rPr>
        <w:t>На рисунке 1 изображен расчет основных финансовых показателей.</w:t>
      </w:r>
    </w:p>
    <w:p w14:paraId="1D61546C" w14:textId="77777777" w:rsidR="00A33DB9" w:rsidRDefault="00A32D13" w:rsidP="00A33DB9">
      <w:pPr>
        <w:spacing w:line="360" w:lineRule="auto"/>
        <w:ind w:firstLine="709"/>
        <w:jc w:val="center"/>
        <w:rPr>
          <w:rFonts w:eastAsia="Calibri"/>
          <w:sz w:val="28"/>
          <w:szCs w:val="28"/>
        </w:rPr>
      </w:pPr>
      <w:r w:rsidRPr="00A32D13">
        <w:rPr>
          <w:rFonts w:eastAsia="Calibri"/>
          <w:sz w:val="28"/>
          <w:szCs w:val="28"/>
        </w:rPr>
        <w:drawing>
          <wp:inline distT="0" distB="0" distL="0" distR="0" wp14:anchorId="2B0D6A0F" wp14:editId="3CAA90CC">
            <wp:extent cx="5198258" cy="345291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798" cy="3473861"/>
                    </a:xfrm>
                    <a:prstGeom prst="rect">
                      <a:avLst/>
                    </a:prstGeom>
                  </pic:spPr>
                </pic:pic>
              </a:graphicData>
            </a:graphic>
          </wp:inline>
        </w:drawing>
      </w:r>
    </w:p>
    <w:p w14:paraId="39F06C41" w14:textId="77777777" w:rsidR="004F08C5" w:rsidRDefault="004F08C5" w:rsidP="004F08C5">
      <w:pPr>
        <w:spacing w:line="360" w:lineRule="auto"/>
        <w:ind w:firstLine="709"/>
        <w:jc w:val="center"/>
        <w:rPr>
          <w:sz w:val="28"/>
          <w:szCs w:val="28"/>
        </w:rPr>
      </w:pPr>
      <w:r w:rsidRPr="0006516F">
        <w:rPr>
          <w:sz w:val="28"/>
          <w:szCs w:val="28"/>
        </w:rPr>
        <w:t xml:space="preserve">Рисунок 1 – </w:t>
      </w:r>
      <w:r>
        <w:rPr>
          <w:sz w:val="28"/>
          <w:szCs w:val="28"/>
        </w:rPr>
        <w:t>Расчет основных финансовых показателей</w:t>
      </w:r>
    </w:p>
    <w:p w14:paraId="5775DC38" w14:textId="77777777" w:rsidR="00F632D8" w:rsidRPr="00F632D8" w:rsidRDefault="00F632D8" w:rsidP="00F632D8">
      <w:pPr>
        <w:spacing w:line="360" w:lineRule="auto"/>
        <w:rPr>
          <w:sz w:val="28"/>
          <w:szCs w:val="28"/>
        </w:rPr>
      </w:pPr>
      <w:r w:rsidRPr="00F632D8">
        <w:rPr>
          <w:sz w:val="28"/>
          <w:szCs w:val="28"/>
        </w:rPr>
        <w:t>Воспользуемся условиями ликвидности баланса предприятия:</w:t>
      </w:r>
      <w:r w:rsidRPr="00F632D8">
        <w:rPr>
          <w:sz w:val="28"/>
          <w:szCs w:val="28"/>
        </w:rPr>
        <w:br/>
        <w:t>А1 ≥ П1</w:t>
      </w:r>
      <w:r w:rsidRPr="00F632D8">
        <w:rPr>
          <w:sz w:val="28"/>
          <w:szCs w:val="28"/>
        </w:rPr>
        <w:br/>
        <w:t>А2 ≥ П2</w:t>
      </w:r>
      <w:r w:rsidRPr="00F632D8">
        <w:rPr>
          <w:sz w:val="28"/>
          <w:szCs w:val="28"/>
        </w:rPr>
        <w:br/>
        <w:t>А3 ≥ П3</w:t>
      </w:r>
      <w:r w:rsidRPr="00F632D8">
        <w:rPr>
          <w:sz w:val="28"/>
          <w:szCs w:val="28"/>
        </w:rPr>
        <w:br/>
        <w:t>А4 ≤ П4</w:t>
      </w:r>
    </w:p>
    <w:p w14:paraId="5F8E2BAE" w14:textId="77777777" w:rsidR="00F632D8" w:rsidRDefault="00F632D8" w:rsidP="00F632D8">
      <w:pPr>
        <w:numPr>
          <w:ilvl w:val="0"/>
          <w:numId w:val="2"/>
        </w:numPr>
        <w:spacing w:line="360" w:lineRule="auto"/>
        <w:rPr>
          <w:sz w:val="28"/>
          <w:szCs w:val="28"/>
        </w:rPr>
      </w:pPr>
      <w:r w:rsidRPr="00F632D8">
        <w:rPr>
          <w:sz w:val="28"/>
          <w:szCs w:val="28"/>
        </w:rPr>
        <w:t xml:space="preserve">1 519 тыс. руб. (А1) </w:t>
      </w:r>
      <w:proofErr w:type="gramStart"/>
      <w:r w:rsidRPr="00F632D8">
        <w:rPr>
          <w:sz w:val="28"/>
          <w:szCs w:val="28"/>
        </w:rPr>
        <w:t>&lt; 3</w:t>
      </w:r>
      <w:proofErr w:type="gramEnd"/>
      <w:r w:rsidRPr="00F632D8">
        <w:rPr>
          <w:sz w:val="28"/>
          <w:szCs w:val="28"/>
        </w:rPr>
        <w:t xml:space="preserve"> 226 104 тыс. руб. (П1).</w:t>
      </w:r>
    </w:p>
    <w:p w14:paraId="6C2E9C28" w14:textId="77777777" w:rsidR="00F632D8" w:rsidRDefault="00F632D8" w:rsidP="00F632D8">
      <w:pPr>
        <w:spacing w:line="360" w:lineRule="auto"/>
        <w:ind w:left="360"/>
        <w:rPr>
          <w:sz w:val="28"/>
          <w:szCs w:val="28"/>
        </w:rPr>
      </w:pPr>
      <w:r w:rsidRPr="00F632D8">
        <w:rPr>
          <w:sz w:val="28"/>
          <w:szCs w:val="28"/>
        </w:rPr>
        <w:t>Условие не выполняется.</w:t>
      </w:r>
    </w:p>
    <w:p w14:paraId="5329A497" w14:textId="77777777" w:rsidR="00F632D8" w:rsidRPr="00F632D8" w:rsidRDefault="00F632D8" w:rsidP="00F632D8">
      <w:pPr>
        <w:spacing w:line="360" w:lineRule="auto"/>
        <w:ind w:left="360" w:firstLine="360"/>
        <w:rPr>
          <w:sz w:val="28"/>
          <w:szCs w:val="28"/>
        </w:rPr>
      </w:pPr>
      <w:r>
        <w:rPr>
          <w:sz w:val="28"/>
          <w:szCs w:val="28"/>
        </w:rPr>
        <w:t xml:space="preserve"> </w:t>
      </w:r>
      <w:r w:rsidRPr="00F632D8">
        <w:rPr>
          <w:sz w:val="28"/>
          <w:szCs w:val="28"/>
        </w:rPr>
        <w:t>Наиболее ликвидные активы (денежные средства и эквиваленты) в размере 1 519 тыс. руб. несопоставимы с наиболее срочными обязательствами (3 226 104 тыс. руб.). Это свидетельствует о критически низкой способности предприятия немедленно погашать текущие долги, включая кредиторскую задолженность и краткосрочные займы.</w:t>
      </w:r>
    </w:p>
    <w:p w14:paraId="7F9C0AA5" w14:textId="77777777" w:rsidR="00F632D8" w:rsidRDefault="00F632D8" w:rsidP="00F632D8">
      <w:pPr>
        <w:numPr>
          <w:ilvl w:val="0"/>
          <w:numId w:val="2"/>
        </w:numPr>
        <w:spacing w:line="360" w:lineRule="auto"/>
        <w:rPr>
          <w:sz w:val="28"/>
          <w:szCs w:val="28"/>
        </w:rPr>
      </w:pPr>
      <w:r w:rsidRPr="00F632D8">
        <w:rPr>
          <w:sz w:val="28"/>
          <w:szCs w:val="28"/>
        </w:rPr>
        <w:t>27 058 001 тыс. руб. (А2</w:t>
      </w:r>
      <w:proofErr w:type="gramStart"/>
      <w:r w:rsidRPr="00F632D8">
        <w:rPr>
          <w:sz w:val="28"/>
          <w:szCs w:val="28"/>
        </w:rPr>
        <w:t>) &gt;</w:t>
      </w:r>
      <w:proofErr w:type="gramEnd"/>
      <w:r w:rsidRPr="00F632D8">
        <w:rPr>
          <w:sz w:val="28"/>
          <w:szCs w:val="28"/>
        </w:rPr>
        <w:t xml:space="preserve"> 2 758 801 тыс. руб. (П2).</w:t>
      </w:r>
    </w:p>
    <w:p w14:paraId="20515B52" w14:textId="77777777" w:rsidR="00F632D8" w:rsidRDefault="00F632D8" w:rsidP="00F632D8">
      <w:pPr>
        <w:spacing w:line="360" w:lineRule="auto"/>
        <w:ind w:left="360"/>
        <w:rPr>
          <w:sz w:val="28"/>
          <w:szCs w:val="28"/>
        </w:rPr>
      </w:pPr>
      <w:r w:rsidRPr="00F632D8">
        <w:rPr>
          <w:sz w:val="28"/>
          <w:szCs w:val="28"/>
        </w:rPr>
        <w:lastRenderedPageBreak/>
        <w:t xml:space="preserve">Условие выполняется. </w:t>
      </w:r>
    </w:p>
    <w:p w14:paraId="6C292A89" w14:textId="77777777" w:rsidR="00F632D8" w:rsidRPr="00F632D8" w:rsidRDefault="00F632D8" w:rsidP="00F632D8">
      <w:pPr>
        <w:spacing w:line="360" w:lineRule="auto"/>
        <w:ind w:left="360" w:firstLine="360"/>
        <w:rPr>
          <w:sz w:val="28"/>
          <w:szCs w:val="28"/>
        </w:rPr>
      </w:pPr>
      <w:r w:rsidRPr="00F632D8">
        <w:rPr>
          <w:sz w:val="28"/>
          <w:szCs w:val="28"/>
        </w:rPr>
        <w:t>Быстрореализуемые активы (в основном дебиторская задолженность) значительно превышают краткосрочные заемные средства. Это положительный сигнал: компания в состоянии покрыть краткосрочные долги активами, которые при благоприятных условиях можно быстро обернуть в деньги.</w:t>
      </w:r>
    </w:p>
    <w:p w14:paraId="0251AA22" w14:textId="77777777" w:rsidR="00F632D8" w:rsidRDefault="00F632D8" w:rsidP="00F632D8">
      <w:pPr>
        <w:numPr>
          <w:ilvl w:val="0"/>
          <w:numId w:val="2"/>
        </w:numPr>
        <w:spacing w:line="360" w:lineRule="auto"/>
        <w:rPr>
          <w:sz w:val="28"/>
          <w:szCs w:val="28"/>
        </w:rPr>
      </w:pPr>
      <w:r w:rsidRPr="00F632D8">
        <w:rPr>
          <w:sz w:val="28"/>
          <w:szCs w:val="28"/>
        </w:rPr>
        <w:t xml:space="preserve">8 034 936 тыс. руб. (А3) </w:t>
      </w:r>
      <w:proofErr w:type="gramStart"/>
      <w:r w:rsidRPr="00F632D8">
        <w:rPr>
          <w:sz w:val="28"/>
          <w:szCs w:val="28"/>
        </w:rPr>
        <w:t>&lt; 17</w:t>
      </w:r>
      <w:proofErr w:type="gramEnd"/>
      <w:r w:rsidRPr="00F632D8">
        <w:rPr>
          <w:sz w:val="28"/>
          <w:szCs w:val="28"/>
        </w:rPr>
        <w:t xml:space="preserve"> 136 363 тыс. руб. (П3).</w:t>
      </w:r>
    </w:p>
    <w:p w14:paraId="11F87E3F" w14:textId="77777777" w:rsidR="00F632D8" w:rsidRDefault="00F632D8" w:rsidP="00F632D8">
      <w:pPr>
        <w:spacing w:line="360" w:lineRule="auto"/>
        <w:ind w:left="360"/>
        <w:rPr>
          <w:sz w:val="28"/>
          <w:szCs w:val="28"/>
        </w:rPr>
      </w:pPr>
      <w:r w:rsidRPr="00F632D8">
        <w:rPr>
          <w:sz w:val="28"/>
          <w:szCs w:val="28"/>
        </w:rPr>
        <w:t>Условие не выполняется.</w:t>
      </w:r>
    </w:p>
    <w:p w14:paraId="050FEA98" w14:textId="77777777" w:rsidR="00F632D8" w:rsidRPr="00F632D8" w:rsidRDefault="00F632D8" w:rsidP="00F632D8">
      <w:pPr>
        <w:spacing w:line="360" w:lineRule="auto"/>
        <w:ind w:left="360" w:firstLine="360"/>
        <w:rPr>
          <w:sz w:val="28"/>
          <w:szCs w:val="28"/>
        </w:rPr>
      </w:pPr>
      <w:r w:rsidRPr="00F632D8">
        <w:rPr>
          <w:sz w:val="28"/>
          <w:szCs w:val="28"/>
        </w:rPr>
        <w:t>Медленно реализуемые активы, такие как запасы, заметно ниже объема долгосрочных обязательств. Это указывает на недостаточную обеспеченность долгов активами с долгим сроком обращения.</w:t>
      </w:r>
    </w:p>
    <w:p w14:paraId="4EA77A12" w14:textId="77777777" w:rsidR="00F632D8" w:rsidRDefault="00F632D8" w:rsidP="00F632D8">
      <w:pPr>
        <w:numPr>
          <w:ilvl w:val="0"/>
          <w:numId w:val="2"/>
        </w:numPr>
        <w:spacing w:line="360" w:lineRule="auto"/>
        <w:rPr>
          <w:sz w:val="28"/>
          <w:szCs w:val="28"/>
        </w:rPr>
      </w:pPr>
      <w:r w:rsidRPr="00F632D8">
        <w:rPr>
          <w:sz w:val="28"/>
          <w:szCs w:val="28"/>
        </w:rPr>
        <w:t xml:space="preserve">3 959 922 тыс. руб. (А4) </w:t>
      </w:r>
      <w:proofErr w:type="gramStart"/>
      <w:r w:rsidRPr="00F632D8">
        <w:rPr>
          <w:sz w:val="28"/>
          <w:szCs w:val="28"/>
        </w:rPr>
        <w:t>&lt; 40</w:t>
      </w:r>
      <w:proofErr w:type="gramEnd"/>
      <w:r w:rsidRPr="00F632D8">
        <w:rPr>
          <w:sz w:val="28"/>
          <w:szCs w:val="28"/>
        </w:rPr>
        <w:t xml:space="preserve"> 500 636 тыс. руб. (П4).</w:t>
      </w:r>
    </w:p>
    <w:p w14:paraId="0A02EEDE" w14:textId="77777777" w:rsidR="00F632D8" w:rsidRDefault="00F632D8" w:rsidP="00F632D8">
      <w:pPr>
        <w:spacing w:line="360" w:lineRule="auto"/>
        <w:ind w:left="360"/>
        <w:rPr>
          <w:sz w:val="28"/>
          <w:szCs w:val="28"/>
        </w:rPr>
      </w:pPr>
      <w:r w:rsidRPr="00F632D8">
        <w:rPr>
          <w:sz w:val="28"/>
          <w:szCs w:val="28"/>
        </w:rPr>
        <w:t xml:space="preserve">Условие выполняется. </w:t>
      </w:r>
    </w:p>
    <w:p w14:paraId="2D926476" w14:textId="77777777" w:rsidR="00F632D8" w:rsidRPr="00F632D8" w:rsidRDefault="00F632D8" w:rsidP="00F632D8">
      <w:pPr>
        <w:spacing w:line="360" w:lineRule="auto"/>
        <w:ind w:left="360" w:firstLine="348"/>
        <w:rPr>
          <w:sz w:val="28"/>
          <w:szCs w:val="28"/>
        </w:rPr>
      </w:pPr>
      <w:r w:rsidRPr="00F632D8">
        <w:rPr>
          <w:sz w:val="28"/>
          <w:szCs w:val="28"/>
        </w:rPr>
        <w:t>Внеоборотные активы (основные средства, нематериальные активы, вложения) значительно меньше собственного капитала и постоянных пассивов. Это означает, что внеоборотные активы полностью профинансированы за счёт устойчивых источников, что говорит о финансовой стабильности.</w:t>
      </w:r>
    </w:p>
    <w:p w14:paraId="6424C3FA" w14:textId="77777777" w:rsidR="002A1B93" w:rsidRDefault="002A1B93" w:rsidP="002A1B93">
      <w:pPr>
        <w:spacing w:line="360" w:lineRule="auto"/>
        <w:rPr>
          <w:sz w:val="28"/>
          <w:szCs w:val="28"/>
        </w:rPr>
      </w:pPr>
      <w:r w:rsidRPr="002A1B93">
        <w:rPr>
          <w:bCs/>
          <w:sz w:val="28"/>
          <w:szCs w:val="28"/>
        </w:rPr>
        <w:t>Коэффициент срочной ликвидности: 8.39</w:t>
      </w:r>
      <w:r w:rsidRPr="002A1B93">
        <w:rPr>
          <w:sz w:val="28"/>
          <w:szCs w:val="28"/>
        </w:rPr>
        <w:br/>
      </w:r>
      <w:r w:rsidRPr="002A1B93">
        <w:rPr>
          <w:bCs/>
          <w:sz w:val="28"/>
          <w:szCs w:val="28"/>
        </w:rPr>
        <w:t>Норматив: ≥ 0.7–1.0.</w:t>
      </w:r>
    </w:p>
    <w:p w14:paraId="717F481A" w14:textId="77777777" w:rsidR="002A1B93" w:rsidRPr="002A1B93" w:rsidRDefault="002A1B93" w:rsidP="002A1B93">
      <w:pPr>
        <w:spacing w:line="360" w:lineRule="auto"/>
        <w:ind w:firstLine="720"/>
        <w:rPr>
          <w:sz w:val="28"/>
          <w:szCs w:val="28"/>
        </w:rPr>
      </w:pPr>
      <w:r w:rsidRPr="002A1B93">
        <w:rPr>
          <w:sz w:val="28"/>
          <w:szCs w:val="28"/>
        </w:rPr>
        <w:t>Значение значительно превышает норматив. Это указывает на высокую способность компании погашать краткосрочные обязательства за счёт ликвидных активов (денежных средств и дебиторской задолженности). Подобный запас ликвидности говорит о высокой операционной устойчивости на ближайший период.</w:t>
      </w:r>
    </w:p>
    <w:p w14:paraId="3AFDF812" w14:textId="77777777" w:rsidR="002A1B93" w:rsidRDefault="002A1B93" w:rsidP="002A1B93">
      <w:pPr>
        <w:spacing w:line="360" w:lineRule="auto"/>
        <w:rPr>
          <w:sz w:val="28"/>
          <w:szCs w:val="28"/>
        </w:rPr>
      </w:pPr>
      <w:r w:rsidRPr="002A1B93">
        <w:rPr>
          <w:bCs/>
          <w:sz w:val="28"/>
          <w:szCs w:val="28"/>
        </w:rPr>
        <w:t>Коэффициент абсолютной ликвидности: 0.00047</w:t>
      </w:r>
      <w:r w:rsidRPr="002A1B93">
        <w:rPr>
          <w:sz w:val="28"/>
          <w:szCs w:val="28"/>
        </w:rPr>
        <w:br/>
      </w:r>
      <w:r w:rsidRPr="002A1B93">
        <w:rPr>
          <w:bCs/>
          <w:sz w:val="28"/>
          <w:szCs w:val="28"/>
        </w:rPr>
        <w:t>Норматив: ≥ 0.2–0.5.</w:t>
      </w:r>
    </w:p>
    <w:p w14:paraId="3C22904C" w14:textId="77777777" w:rsidR="002A1B93" w:rsidRPr="002A1B93" w:rsidRDefault="002A1B93" w:rsidP="002A1B93">
      <w:pPr>
        <w:spacing w:line="360" w:lineRule="auto"/>
        <w:ind w:firstLine="720"/>
        <w:rPr>
          <w:sz w:val="28"/>
          <w:szCs w:val="28"/>
        </w:rPr>
      </w:pPr>
      <w:r w:rsidRPr="002A1B93">
        <w:rPr>
          <w:sz w:val="28"/>
          <w:szCs w:val="28"/>
        </w:rPr>
        <w:t xml:space="preserve">Чрезвычайно низкое значение показывает фактическое отсутствие денежных средств на счетах. Несмотря на высокие значения прочих ликвидных активов, столь низкий показатель абсолютной ликвидности </w:t>
      </w:r>
      <w:r w:rsidRPr="002A1B93">
        <w:rPr>
          <w:sz w:val="28"/>
          <w:szCs w:val="28"/>
        </w:rPr>
        <w:lastRenderedPageBreak/>
        <w:t>сигнализирует о возможных затруднениях с немедленным исполнением краткосрочных обязательств, особенно при непредвиденных кассовых разрывах.</w:t>
      </w:r>
    </w:p>
    <w:p w14:paraId="15069193" w14:textId="77777777" w:rsidR="002A1B93" w:rsidRDefault="002A1B93" w:rsidP="002A1B93">
      <w:pPr>
        <w:spacing w:line="360" w:lineRule="auto"/>
        <w:rPr>
          <w:sz w:val="28"/>
          <w:szCs w:val="28"/>
        </w:rPr>
      </w:pPr>
      <w:r w:rsidRPr="002A1B93">
        <w:rPr>
          <w:bCs/>
          <w:sz w:val="28"/>
          <w:szCs w:val="28"/>
        </w:rPr>
        <w:t>Коэффициент текущей ликвидности: 17.63</w:t>
      </w:r>
      <w:r w:rsidRPr="002A1B93">
        <w:rPr>
          <w:sz w:val="28"/>
          <w:szCs w:val="28"/>
        </w:rPr>
        <w:br/>
      </w:r>
      <w:r w:rsidRPr="002A1B93">
        <w:rPr>
          <w:bCs/>
          <w:sz w:val="28"/>
          <w:szCs w:val="28"/>
        </w:rPr>
        <w:t>Норматив: ≥ 1.5–2.0.</w:t>
      </w:r>
    </w:p>
    <w:p w14:paraId="380B5F56" w14:textId="77777777" w:rsidR="002A1B93" w:rsidRPr="002A1B93" w:rsidRDefault="002A1B93" w:rsidP="002A1B93">
      <w:pPr>
        <w:spacing w:line="360" w:lineRule="auto"/>
        <w:ind w:firstLine="720"/>
        <w:rPr>
          <w:sz w:val="28"/>
          <w:szCs w:val="28"/>
        </w:rPr>
      </w:pPr>
      <w:r w:rsidRPr="002A1B93">
        <w:rPr>
          <w:sz w:val="28"/>
          <w:szCs w:val="28"/>
        </w:rPr>
        <w:t>Очень высокое значение свидетельствует о значительном превышении оборотных активов над краткосрочными обязательствами. Это говорит о сильной текущей финансовой позиции и высокой степени финансовой безопасности в краткосрочной перспективе.</w:t>
      </w:r>
    </w:p>
    <w:p w14:paraId="27554328" w14:textId="77777777" w:rsidR="002A1B93" w:rsidRDefault="002A1B93" w:rsidP="002A1B93">
      <w:pPr>
        <w:spacing w:line="360" w:lineRule="auto"/>
        <w:rPr>
          <w:sz w:val="28"/>
          <w:szCs w:val="28"/>
        </w:rPr>
      </w:pPr>
      <w:r w:rsidRPr="002A1B93">
        <w:rPr>
          <w:bCs/>
          <w:sz w:val="28"/>
          <w:szCs w:val="28"/>
        </w:rPr>
        <w:t>Чистый оборотный капитал (ЧОК): 53 677 077 тыс. руб.</w:t>
      </w:r>
      <w:r w:rsidRPr="002A1B93">
        <w:rPr>
          <w:sz w:val="28"/>
          <w:szCs w:val="28"/>
        </w:rPr>
        <w:br/>
      </w:r>
      <w:r w:rsidRPr="002A1B93">
        <w:rPr>
          <w:bCs/>
          <w:sz w:val="28"/>
          <w:szCs w:val="28"/>
        </w:rPr>
        <w:t>Норматив: положительное значение.</w:t>
      </w:r>
    </w:p>
    <w:p w14:paraId="0CFE1200" w14:textId="77777777" w:rsidR="002A1B93" w:rsidRPr="002A1B93" w:rsidRDefault="002A1B93" w:rsidP="002A1B93">
      <w:pPr>
        <w:spacing w:line="360" w:lineRule="auto"/>
        <w:ind w:firstLine="720"/>
        <w:rPr>
          <w:sz w:val="28"/>
          <w:szCs w:val="28"/>
        </w:rPr>
      </w:pPr>
      <w:r w:rsidRPr="002A1B93">
        <w:rPr>
          <w:sz w:val="28"/>
          <w:szCs w:val="28"/>
        </w:rPr>
        <w:t>Положительное значение ЧОК говорит о высокой ликвидности. Компания располагает значительным запасом оборотных средств, превышающим краткосрочные долги. Это способствует гибкости в управлении текущими обязательствами и операционной деятельности.</w:t>
      </w:r>
    </w:p>
    <w:p w14:paraId="0A0553E2" w14:textId="77777777" w:rsidR="002A1B93" w:rsidRDefault="002A1B93" w:rsidP="002A1B93">
      <w:pPr>
        <w:spacing w:line="360" w:lineRule="auto"/>
        <w:rPr>
          <w:sz w:val="28"/>
          <w:szCs w:val="28"/>
        </w:rPr>
      </w:pPr>
      <w:r w:rsidRPr="002A1B93">
        <w:rPr>
          <w:bCs/>
          <w:sz w:val="28"/>
          <w:szCs w:val="28"/>
        </w:rPr>
        <w:t>Коэффициент маневренности: 1.33</w:t>
      </w:r>
      <w:r w:rsidRPr="002A1B93">
        <w:rPr>
          <w:sz w:val="28"/>
          <w:szCs w:val="28"/>
        </w:rPr>
        <w:br/>
      </w:r>
      <w:r w:rsidRPr="002A1B93">
        <w:rPr>
          <w:bCs/>
          <w:sz w:val="28"/>
          <w:szCs w:val="28"/>
        </w:rPr>
        <w:t>Норматив: ≈ 0.2–0.5.</w:t>
      </w:r>
    </w:p>
    <w:p w14:paraId="096FBC54" w14:textId="77777777" w:rsidR="002A1B93" w:rsidRPr="002A1B93" w:rsidRDefault="002A1B93" w:rsidP="002A1B93">
      <w:pPr>
        <w:spacing w:line="360" w:lineRule="auto"/>
        <w:ind w:firstLine="720"/>
        <w:rPr>
          <w:sz w:val="28"/>
          <w:szCs w:val="28"/>
        </w:rPr>
      </w:pPr>
      <w:r w:rsidRPr="002A1B93">
        <w:rPr>
          <w:sz w:val="28"/>
          <w:szCs w:val="28"/>
        </w:rPr>
        <w:t>Значение существенно превышает норматив, что говорит о значительном запасе оборотных средств в структуре собственного капитала. Это может указывать как на сильную финансовую позицию, так и на недостаточную инвестиционную активность — предприятие сохраняет ресурсы в обороте, не направляя их на долгосрочные вложения.</w:t>
      </w:r>
    </w:p>
    <w:p w14:paraId="1E9890F9" w14:textId="77777777" w:rsidR="002A1B93" w:rsidRDefault="002A1B93" w:rsidP="002A1B93">
      <w:pPr>
        <w:spacing w:line="360" w:lineRule="auto"/>
        <w:rPr>
          <w:sz w:val="28"/>
          <w:szCs w:val="28"/>
        </w:rPr>
      </w:pPr>
      <w:r w:rsidRPr="002A1B93">
        <w:rPr>
          <w:bCs/>
          <w:sz w:val="28"/>
          <w:szCs w:val="28"/>
        </w:rPr>
        <w:t>Отношение заемного капитала к собственному: 0.48</w:t>
      </w:r>
      <w:r w:rsidRPr="002A1B93">
        <w:rPr>
          <w:sz w:val="28"/>
          <w:szCs w:val="28"/>
        </w:rPr>
        <w:br/>
      </w:r>
      <w:r w:rsidRPr="002A1B93">
        <w:rPr>
          <w:bCs/>
          <w:sz w:val="28"/>
          <w:szCs w:val="28"/>
        </w:rPr>
        <w:t>Норматив: ≤ 1–2.</w:t>
      </w:r>
    </w:p>
    <w:p w14:paraId="5DFE6B9C" w14:textId="77777777" w:rsidR="002A1B93" w:rsidRDefault="002A1B93" w:rsidP="002A1B93">
      <w:pPr>
        <w:spacing w:line="360" w:lineRule="auto"/>
        <w:ind w:firstLine="708"/>
        <w:rPr>
          <w:sz w:val="28"/>
          <w:szCs w:val="28"/>
        </w:rPr>
      </w:pPr>
      <w:r w:rsidRPr="002A1B93">
        <w:rPr>
          <w:sz w:val="28"/>
          <w:szCs w:val="28"/>
        </w:rPr>
        <w:t>Значение находится в пределах нормы, указывая на низкую степень зависимости компании от заемных источников. Это свидетельствует о высокой финансовой устойчивости и благоприятной структуре капитала, минимизирующей риски, связанные с ростом долговой нагрузки.</w:t>
      </w:r>
    </w:p>
    <w:p w14:paraId="047320A2" w14:textId="77777777" w:rsidR="002A1B93" w:rsidRDefault="002A1B93" w:rsidP="002A1B93">
      <w:pPr>
        <w:spacing w:line="360" w:lineRule="auto"/>
        <w:ind w:firstLine="708"/>
        <w:rPr>
          <w:sz w:val="28"/>
          <w:szCs w:val="28"/>
        </w:rPr>
      </w:pPr>
    </w:p>
    <w:p w14:paraId="4FB79BFA" w14:textId="77777777" w:rsidR="002A1B93" w:rsidRDefault="002A1B93" w:rsidP="002A1B93">
      <w:pPr>
        <w:spacing w:line="360" w:lineRule="auto"/>
        <w:ind w:firstLine="708"/>
        <w:rPr>
          <w:sz w:val="28"/>
          <w:szCs w:val="28"/>
        </w:rPr>
      </w:pPr>
    </w:p>
    <w:p w14:paraId="51E79757" w14:textId="77777777" w:rsidR="002A1B93" w:rsidRPr="002A1B93" w:rsidRDefault="002A1B93" w:rsidP="002A1B93">
      <w:pPr>
        <w:spacing w:line="360" w:lineRule="auto"/>
        <w:ind w:firstLine="708"/>
        <w:rPr>
          <w:b/>
          <w:sz w:val="28"/>
          <w:szCs w:val="28"/>
        </w:rPr>
      </w:pPr>
      <w:r w:rsidRPr="002A1B93">
        <w:rPr>
          <w:b/>
          <w:sz w:val="28"/>
          <w:szCs w:val="28"/>
        </w:rPr>
        <w:lastRenderedPageBreak/>
        <w:t>Вывод</w:t>
      </w:r>
    </w:p>
    <w:p w14:paraId="3CA5D66C" w14:textId="77777777" w:rsidR="002A1B93" w:rsidRPr="002A1B93" w:rsidRDefault="002A1B93" w:rsidP="002A1B93">
      <w:pPr>
        <w:spacing w:line="360" w:lineRule="auto"/>
        <w:ind w:firstLine="708"/>
        <w:rPr>
          <w:sz w:val="28"/>
          <w:szCs w:val="28"/>
        </w:rPr>
      </w:pPr>
      <w:r w:rsidRPr="002A1B93">
        <w:rPr>
          <w:sz w:val="28"/>
          <w:szCs w:val="28"/>
        </w:rPr>
        <w:t>Финансовый анализ ООО "Сбербанк Капитал" за 2024 год показывает высокую краткосрочную ликвидность (коэффициент срочной ликвидности 8.39 и текущей 17.63), что свидетельствует о достаточном покрытии обязательств оборотными активами. При этом коэффициент абсолютной ликвидности крайне низкий (0.00047), что говорит об отсутствии свободных денежных средств для немедленного погашения задолженности. Коэффициент финансового риска составляет 0.48, что указывает на умеренную зависимость от заемных средств. Чистый оборотный капитал в размере более 53 млрд руб. и коэффициент маневренности 1.33 говорят о высокой степени финансовой гибкости. Несмотря на некоторые дисбалансы, в целом предприятие демонстрирует устойчивую платежеспособность и низкий риск банкротства на краткосрочную и среднесрочную перспективу.</w:t>
      </w:r>
    </w:p>
    <w:p w14:paraId="411FC3B4" w14:textId="77777777" w:rsidR="00F632D8" w:rsidRPr="004F08C5" w:rsidRDefault="00F632D8" w:rsidP="00F632D8">
      <w:pPr>
        <w:spacing w:line="360" w:lineRule="auto"/>
        <w:rPr>
          <w:sz w:val="28"/>
          <w:szCs w:val="28"/>
        </w:rPr>
      </w:pPr>
    </w:p>
    <w:p w14:paraId="7AA39B64" w14:textId="77777777" w:rsidR="003711C6" w:rsidRDefault="00B71F85" w:rsidP="00A32D13">
      <w:pPr>
        <w:spacing w:line="360" w:lineRule="auto"/>
        <w:ind w:firstLine="709"/>
        <w:rPr>
          <w:rFonts w:eastAsia="Calibri"/>
          <w:sz w:val="28"/>
          <w:szCs w:val="28"/>
        </w:rPr>
      </w:pPr>
      <w:r>
        <w:rPr>
          <w:rFonts w:eastAsia="Calibri"/>
          <w:sz w:val="28"/>
          <w:szCs w:val="28"/>
        </w:rPr>
        <w:br w:type="page"/>
      </w:r>
    </w:p>
    <w:p w14:paraId="718D44B6" w14:textId="77777777" w:rsidR="00B80164" w:rsidRPr="00611FD2" w:rsidRDefault="00862A21" w:rsidP="00611FD2">
      <w:pPr>
        <w:spacing w:before="400" w:line="360" w:lineRule="auto"/>
        <w:ind w:firstLine="708"/>
        <w:jc w:val="both"/>
        <w:outlineLvl w:val="0"/>
        <w:rPr>
          <w:b/>
          <w:bCs/>
          <w:sz w:val="28"/>
          <w:szCs w:val="28"/>
        </w:rPr>
      </w:pPr>
      <w:bookmarkStart w:id="2" w:name="_Toc145966786"/>
      <w:bookmarkStart w:id="3" w:name="_Toc197546588"/>
      <w:r>
        <w:rPr>
          <w:b/>
          <w:bCs/>
          <w:sz w:val="28"/>
          <w:szCs w:val="28"/>
        </w:rPr>
        <w:lastRenderedPageBreak/>
        <w:t>Задание 2</w:t>
      </w:r>
      <w:bookmarkEnd w:id="3"/>
    </w:p>
    <w:p w14:paraId="5391DDD9" w14:textId="77777777" w:rsidR="00EE52EA" w:rsidRDefault="000F631B" w:rsidP="000F631B">
      <w:pPr>
        <w:spacing w:line="360" w:lineRule="auto"/>
        <w:ind w:firstLine="709"/>
        <w:jc w:val="both"/>
        <w:rPr>
          <w:sz w:val="28"/>
          <w:szCs w:val="28"/>
        </w:rPr>
      </w:pPr>
      <w:r w:rsidRPr="000F631B">
        <w:rPr>
          <w:sz w:val="28"/>
          <w:szCs w:val="28"/>
        </w:rPr>
        <w:t>Капитальные вложения по инвестиционному проекту составляют 2000,00 тыс. руб. Срок реализации инвестиционного проекта 5 лет. Выручка от реализации инвестиционного проекта в первый год операционной деятельности по проекту планируется на уровне 1600,00 тыс. руб., в последующие годы на уровне 1900,00 тыс. руб. Себестоимость выпускаемой продукции составит 810,00 тыс. руб. в первый год операционной деятельности по проекту и 960,00 тыс. руб. в последующие годы. Норма амортизационных отчислений составит 10% в год от стоимости капитальных вложений. Налог на имущество по годам реализации инвестиционного проекта составит 36,00 тыс. руб., 32,00 тыс. руб., 28,00 тыс. руб., 24,00 тыс. руб., 20,00 тыс. руб. соответственно. Налог на прибыль 25%. Рассчитать чистый доход с целью разработки документации для пользователей информационных систем.</w:t>
      </w:r>
    </w:p>
    <w:p w14:paraId="1DF89EAF" w14:textId="77777777" w:rsidR="00C30474" w:rsidRDefault="00C30474" w:rsidP="00C30474">
      <w:pPr>
        <w:spacing w:line="360" w:lineRule="auto"/>
        <w:ind w:firstLine="709"/>
        <w:jc w:val="both"/>
        <w:rPr>
          <w:sz w:val="28"/>
          <w:szCs w:val="28"/>
        </w:rPr>
      </w:pPr>
      <w:r w:rsidRPr="00C30474">
        <w:rPr>
          <w:sz w:val="28"/>
          <w:szCs w:val="28"/>
        </w:rPr>
        <w:t>Решение:</w:t>
      </w:r>
    </w:p>
    <w:p w14:paraId="65EC52AC" w14:textId="77777777" w:rsidR="00C30474" w:rsidRDefault="00C30474" w:rsidP="00C30474">
      <w:pPr>
        <w:spacing w:line="360" w:lineRule="auto"/>
        <w:ind w:firstLine="709"/>
        <w:jc w:val="both"/>
        <w:rPr>
          <w:sz w:val="28"/>
          <w:szCs w:val="28"/>
        </w:rPr>
      </w:pPr>
      <w:r w:rsidRPr="00C30474">
        <w:rPr>
          <w:sz w:val="28"/>
          <w:szCs w:val="28"/>
        </w:rPr>
        <w:t xml:space="preserve">Денежные потоки по инвестиционному проекту представлены </w:t>
      </w:r>
      <w:r>
        <w:rPr>
          <w:sz w:val="28"/>
          <w:szCs w:val="28"/>
        </w:rPr>
        <w:t>на рисунке номер 2</w:t>
      </w:r>
      <w:r w:rsidRPr="00C30474">
        <w:rPr>
          <w:sz w:val="28"/>
          <w:szCs w:val="28"/>
        </w:rPr>
        <w:t xml:space="preserve">. </w:t>
      </w:r>
    </w:p>
    <w:p w14:paraId="362C8C0B" w14:textId="77777777" w:rsidR="00C30474" w:rsidRDefault="00C30474" w:rsidP="00C30474">
      <w:pPr>
        <w:spacing w:line="360" w:lineRule="auto"/>
        <w:jc w:val="both"/>
        <w:rPr>
          <w:sz w:val="28"/>
          <w:szCs w:val="28"/>
        </w:rPr>
      </w:pPr>
      <w:r w:rsidRPr="00C30474">
        <w:rPr>
          <w:sz w:val="28"/>
          <w:szCs w:val="28"/>
        </w:rPr>
        <w:t>Формула расчета сальдо по операционной деятельности:</w:t>
      </w:r>
    </w:p>
    <w:p w14:paraId="660549A0" w14:textId="77777777" w:rsidR="00C30474" w:rsidRDefault="00C30474" w:rsidP="00C30474">
      <w:pPr>
        <w:spacing w:line="360" w:lineRule="auto"/>
        <w:ind w:firstLine="709"/>
        <w:jc w:val="both"/>
        <w:rPr>
          <w:sz w:val="28"/>
          <w:szCs w:val="28"/>
        </w:rPr>
      </w:pPr>
      <w:r w:rsidRPr="00C30474">
        <w:rPr>
          <w:sz w:val="28"/>
          <w:szCs w:val="28"/>
        </w:rPr>
        <w:t xml:space="preserve">Сальдо ОД = Полная себестоимость + Налог на имущество + </w:t>
      </w:r>
      <w:proofErr w:type="spellStart"/>
      <w:r w:rsidRPr="00C30474">
        <w:rPr>
          <w:sz w:val="28"/>
          <w:szCs w:val="28"/>
        </w:rPr>
        <w:t>Выручк</w:t>
      </w:r>
      <w:proofErr w:type="spellEnd"/>
      <w:r w:rsidRPr="00C30474">
        <w:rPr>
          <w:sz w:val="28"/>
          <w:szCs w:val="28"/>
        </w:rPr>
        <w:t xml:space="preserve"> + Амортизация</w:t>
      </w:r>
    </w:p>
    <w:p w14:paraId="73E671D6" w14:textId="77777777" w:rsidR="00C30474" w:rsidRDefault="00C30474" w:rsidP="00C30474">
      <w:pPr>
        <w:spacing w:line="360" w:lineRule="auto"/>
        <w:jc w:val="both"/>
        <w:rPr>
          <w:sz w:val="28"/>
          <w:szCs w:val="28"/>
        </w:rPr>
      </w:pPr>
      <w:r w:rsidRPr="00C30474">
        <w:rPr>
          <w:sz w:val="28"/>
          <w:szCs w:val="28"/>
        </w:rPr>
        <w:t xml:space="preserve">Формула расчета налога на прибыль: </w:t>
      </w:r>
    </w:p>
    <w:p w14:paraId="6AAA2277" w14:textId="77777777" w:rsidR="00C30474" w:rsidRDefault="00C30474" w:rsidP="00C30474">
      <w:pPr>
        <w:spacing w:line="360" w:lineRule="auto"/>
        <w:ind w:firstLine="709"/>
        <w:jc w:val="both"/>
        <w:rPr>
          <w:sz w:val="28"/>
          <w:szCs w:val="28"/>
        </w:rPr>
      </w:pPr>
      <w:r w:rsidRPr="00C30474">
        <w:rPr>
          <w:sz w:val="28"/>
          <w:szCs w:val="28"/>
        </w:rPr>
        <w:t xml:space="preserve">Налог на прибыль = (Полная себестоимость + Выручка) </w:t>
      </w:r>
      <w:r w:rsidRPr="00C30474">
        <w:rPr>
          <w:rFonts w:ascii="Cambria Math" w:hAnsi="Cambria Math" w:cs="Cambria Math"/>
          <w:sz w:val="28"/>
          <w:szCs w:val="28"/>
        </w:rPr>
        <w:t>∗</w:t>
      </w:r>
      <w:r w:rsidRPr="00C30474">
        <w:rPr>
          <w:sz w:val="28"/>
          <w:szCs w:val="28"/>
        </w:rPr>
        <w:t xml:space="preserve"> 0.25</w:t>
      </w:r>
    </w:p>
    <w:p w14:paraId="1BF915A9" w14:textId="77777777" w:rsidR="00C30474" w:rsidRDefault="00C30474" w:rsidP="00C30474">
      <w:pPr>
        <w:spacing w:line="360" w:lineRule="auto"/>
        <w:jc w:val="both"/>
        <w:rPr>
          <w:sz w:val="28"/>
          <w:szCs w:val="28"/>
        </w:rPr>
      </w:pPr>
      <w:r w:rsidRPr="00C30474">
        <w:rPr>
          <w:sz w:val="28"/>
          <w:szCs w:val="28"/>
        </w:rPr>
        <w:t>Формула расчета сальдо по инвестиционному проекту:</w:t>
      </w:r>
    </w:p>
    <w:p w14:paraId="3DC0B37C" w14:textId="77777777" w:rsidR="00C30474" w:rsidRDefault="00C30474" w:rsidP="00C30474">
      <w:pPr>
        <w:spacing w:line="360" w:lineRule="auto"/>
        <w:ind w:firstLine="709"/>
        <w:jc w:val="both"/>
        <w:rPr>
          <w:sz w:val="28"/>
          <w:szCs w:val="28"/>
        </w:rPr>
      </w:pPr>
      <w:r w:rsidRPr="00C30474">
        <w:rPr>
          <w:sz w:val="28"/>
          <w:szCs w:val="28"/>
        </w:rPr>
        <w:t>Сальдо ИП = Сальдо ОД + Налог на прибыль</w:t>
      </w:r>
    </w:p>
    <w:p w14:paraId="24B273A4" w14:textId="77777777" w:rsidR="00C30474" w:rsidRDefault="00C30474" w:rsidP="00C30474">
      <w:pPr>
        <w:spacing w:line="360" w:lineRule="auto"/>
        <w:jc w:val="both"/>
        <w:rPr>
          <w:sz w:val="28"/>
          <w:szCs w:val="28"/>
        </w:rPr>
      </w:pPr>
      <w:r w:rsidRPr="00C30474">
        <w:rPr>
          <w:sz w:val="28"/>
          <w:szCs w:val="28"/>
        </w:rPr>
        <w:t>Формула расчета накопленного сальдо:</w:t>
      </w:r>
    </w:p>
    <w:p w14:paraId="6D0B1B04" w14:textId="77777777" w:rsidR="00C30474" w:rsidRDefault="00C30474" w:rsidP="00C30474">
      <w:pPr>
        <w:spacing w:line="360" w:lineRule="auto"/>
        <w:ind w:firstLine="709"/>
        <w:jc w:val="both"/>
        <w:rPr>
          <w:sz w:val="28"/>
          <w:szCs w:val="28"/>
        </w:rPr>
      </w:pPr>
      <w:r w:rsidRPr="00C30474">
        <w:rPr>
          <w:sz w:val="28"/>
          <w:szCs w:val="28"/>
        </w:rPr>
        <w:t>Накопленное сальдо</w:t>
      </w:r>
      <w:r w:rsidRPr="00C30474">
        <w:rPr>
          <w:rFonts w:ascii="Cambria Math" w:hAnsi="Cambria Math" w:cs="Cambria Math"/>
          <w:sz w:val="28"/>
          <w:szCs w:val="28"/>
        </w:rPr>
        <w:t>𝑖</w:t>
      </w:r>
      <w:r w:rsidRPr="00C30474">
        <w:rPr>
          <w:sz w:val="28"/>
          <w:szCs w:val="28"/>
        </w:rPr>
        <w:t xml:space="preserve"> = Накопленное сальдо</w:t>
      </w:r>
      <w:r w:rsidRPr="00C30474">
        <w:rPr>
          <w:rFonts w:ascii="Cambria Math" w:hAnsi="Cambria Math" w:cs="Cambria Math"/>
          <w:sz w:val="16"/>
          <w:szCs w:val="16"/>
        </w:rPr>
        <w:t>𝑖</w:t>
      </w:r>
      <w:r w:rsidRPr="00C30474">
        <w:rPr>
          <w:sz w:val="16"/>
          <w:szCs w:val="16"/>
        </w:rPr>
        <w:t>−1</w:t>
      </w:r>
      <w:r w:rsidRPr="00C30474">
        <w:rPr>
          <w:sz w:val="28"/>
          <w:szCs w:val="28"/>
        </w:rPr>
        <w:t xml:space="preserve"> + Сальдо ИП</w:t>
      </w:r>
      <w:proofErr w:type="gramStart"/>
      <w:r w:rsidRPr="00C30474">
        <w:rPr>
          <w:rFonts w:ascii="Cambria Math" w:hAnsi="Cambria Math" w:cs="Cambria Math"/>
          <w:sz w:val="16"/>
          <w:szCs w:val="16"/>
        </w:rPr>
        <w:t>𝑖</w:t>
      </w:r>
      <w:r w:rsidRPr="00C30474">
        <w:rPr>
          <w:sz w:val="28"/>
          <w:szCs w:val="28"/>
        </w:rPr>
        <w:t xml:space="preserve"> ,</w:t>
      </w:r>
      <w:proofErr w:type="gramEnd"/>
      <w:r w:rsidRPr="00C30474">
        <w:rPr>
          <w:sz w:val="28"/>
          <w:szCs w:val="28"/>
        </w:rPr>
        <w:t xml:space="preserve"> где </w:t>
      </w:r>
      <w:r w:rsidRPr="00C30474">
        <w:rPr>
          <w:rFonts w:ascii="Cambria Math" w:hAnsi="Cambria Math" w:cs="Cambria Math"/>
          <w:sz w:val="28"/>
          <w:szCs w:val="28"/>
        </w:rPr>
        <w:t>𝑖</w:t>
      </w:r>
      <w:r w:rsidRPr="00C30474">
        <w:rPr>
          <w:sz w:val="28"/>
          <w:szCs w:val="28"/>
        </w:rPr>
        <w:t xml:space="preserve"> – шаг ИП</w:t>
      </w:r>
    </w:p>
    <w:p w14:paraId="5E184A62" w14:textId="77777777" w:rsidR="00C30474" w:rsidRPr="0006516F" w:rsidRDefault="00C30474" w:rsidP="00C30474">
      <w:pPr>
        <w:spacing w:line="360" w:lineRule="auto"/>
        <w:ind w:firstLine="709"/>
        <w:jc w:val="both"/>
        <w:rPr>
          <w:sz w:val="28"/>
          <w:szCs w:val="28"/>
        </w:rPr>
      </w:pPr>
      <w:r w:rsidRPr="00C30474">
        <w:rPr>
          <w:sz w:val="28"/>
          <w:szCs w:val="28"/>
        </w:rPr>
        <w:lastRenderedPageBreak/>
        <w:drawing>
          <wp:inline distT="0" distB="0" distL="0" distR="0" wp14:anchorId="7681C9A8" wp14:editId="6C223348">
            <wp:extent cx="5041127" cy="1600982"/>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319" cy="1618193"/>
                    </a:xfrm>
                    <a:prstGeom prst="rect">
                      <a:avLst/>
                    </a:prstGeom>
                  </pic:spPr>
                </pic:pic>
              </a:graphicData>
            </a:graphic>
          </wp:inline>
        </w:drawing>
      </w:r>
    </w:p>
    <w:p w14:paraId="64EA7B06" w14:textId="77777777" w:rsidR="00C30474" w:rsidRDefault="00C30474" w:rsidP="00C30474">
      <w:pPr>
        <w:spacing w:line="360" w:lineRule="auto"/>
        <w:ind w:firstLine="709"/>
        <w:jc w:val="center"/>
        <w:rPr>
          <w:sz w:val="28"/>
          <w:szCs w:val="28"/>
        </w:rPr>
      </w:pPr>
      <w:r w:rsidRPr="0006516F">
        <w:rPr>
          <w:sz w:val="28"/>
          <w:szCs w:val="28"/>
        </w:rPr>
        <w:t xml:space="preserve">Рисунок </w:t>
      </w:r>
      <w:r w:rsidRPr="00C30474">
        <w:rPr>
          <w:sz w:val="28"/>
          <w:szCs w:val="28"/>
        </w:rPr>
        <w:t>2</w:t>
      </w:r>
      <w:r w:rsidRPr="0006516F">
        <w:rPr>
          <w:sz w:val="28"/>
          <w:szCs w:val="28"/>
        </w:rPr>
        <w:t xml:space="preserve"> – </w:t>
      </w:r>
      <w:r>
        <w:rPr>
          <w:sz w:val="28"/>
          <w:szCs w:val="28"/>
        </w:rPr>
        <w:t>Денежные потоки по годам</w:t>
      </w:r>
    </w:p>
    <w:p w14:paraId="127E84D3" w14:textId="77777777" w:rsidR="00C30474" w:rsidRDefault="00C30474" w:rsidP="00C30474">
      <w:pPr>
        <w:spacing w:line="360" w:lineRule="auto"/>
        <w:ind w:firstLine="709"/>
        <w:jc w:val="center"/>
        <w:rPr>
          <w:sz w:val="28"/>
          <w:szCs w:val="28"/>
        </w:rPr>
      </w:pPr>
    </w:p>
    <w:p w14:paraId="1ABA5EDB" w14:textId="77777777" w:rsidR="00C30474" w:rsidRPr="00C30474" w:rsidRDefault="00C30474" w:rsidP="00C30474">
      <w:pPr>
        <w:spacing w:line="360" w:lineRule="auto"/>
        <w:ind w:firstLine="709"/>
        <w:rPr>
          <w:b/>
          <w:bCs/>
          <w:sz w:val="28"/>
          <w:szCs w:val="28"/>
        </w:rPr>
      </w:pPr>
      <w:r w:rsidRPr="00C30474">
        <w:rPr>
          <w:b/>
          <w:bCs/>
          <w:sz w:val="28"/>
          <w:szCs w:val="28"/>
        </w:rPr>
        <w:t>Вывод</w:t>
      </w:r>
    </w:p>
    <w:p w14:paraId="7AD5C6FB" w14:textId="77777777" w:rsidR="00C30474" w:rsidRPr="00C30474" w:rsidRDefault="00C30474" w:rsidP="00C30474">
      <w:pPr>
        <w:spacing w:line="360" w:lineRule="auto"/>
        <w:ind w:firstLine="709"/>
        <w:rPr>
          <w:sz w:val="28"/>
          <w:szCs w:val="28"/>
        </w:rPr>
      </w:pPr>
      <w:r w:rsidRPr="00C30474">
        <w:rPr>
          <w:sz w:val="28"/>
          <w:szCs w:val="28"/>
        </w:rPr>
        <w:t xml:space="preserve">Проект характеризуется умеренной доходностью: </w:t>
      </w:r>
      <w:r w:rsidRPr="00C30474">
        <w:rPr>
          <w:bCs/>
          <w:sz w:val="28"/>
          <w:szCs w:val="28"/>
        </w:rPr>
        <w:t>инвестиции окупаются к началу 5-го года</w:t>
      </w:r>
      <w:r w:rsidRPr="00C30474">
        <w:rPr>
          <w:sz w:val="28"/>
          <w:szCs w:val="28"/>
        </w:rPr>
        <w:t xml:space="preserve"> реализации, а к концу 5-го года накопленный эффект составляет </w:t>
      </w:r>
      <w:r w:rsidRPr="00C30474">
        <w:rPr>
          <w:bCs/>
          <w:sz w:val="28"/>
          <w:szCs w:val="28"/>
        </w:rPr>
        <w:t>557,5 тыс. руб.</w:t>
      </w:r>
      <w:r w:rsidRPr="00C30474">
        <w:rPr>
          <w:sz w:val="28"/>
          <w:szCs w:val="28"/>
        </w:rPr>
        <w:t xml:space="preserve"> Показатели прибыли до налогообложения постепенно увеличиваются, что свидетельствует о стабильности выручки при неизменной себестоимости. Однако проект может быть признан целесообразным </w:t>
      </w:r>
      <w:r w:rsidRPr="00C30474">
        <w:rPr>
          <w:bCs/>
          <w:sz w:val="28"/>
          <w:szCs w:val="28"/>
        </w:rPr>
        <w:t>только при отсутствии альтернатив с более высокой доходностью</w:t>
      </w:r>
      <w:r w:rsidRPr="00C30474">
        <w:rPr>
          <w:sz w:val="28"/>
          <w:szCs w:val="28"/>
        </w:rPr>
        <w:t>, так как возврат капитала происходит ближе к завершению инвестиционного горизонта.</w:t>
      </w:r>
    </w:p>
    <w:p w14:paraId="763F79B3" w14:textId="77777777" w:rsidR="00C30474" w:rsidRPr="00C30474" w:rsidRDefault="00C30474" w:rsidP="00C30474">
      <w:pPr>
        <w:spacing w:line="360" w:lineRule="auto"/>
        <w:rPr>
          <w:sz w:val="28"/>
          <w:szCs w:val="28"/>
        </w:rPr>
      </w:pPr>
    </w:p>
    <w:p w14:paraId="7C2CC53B" w14:textId="77777777" w:rsidR="00B80164" w:rsidRPr="00B85322" w:rsidRDefault="004543EF" w:rsidP="00806AFD">
      <w:pPr>
        <w:spacing w:line="360" w:lineRule="auto"/>
        <w:ind w:firstLine="709"/>
        <w:outlineLvl w:val="0"/>
        <w:rPr>
          <w:b/>
          <w:bCs/>
          <w:sz w:val="28"/>
          <w:szCs w:val="28"/>
        </w:rPr>
      </w:pPr>
      <w:r w:rsidRPr="008D1F84">
        <w:rPr>
          <w:sz w:val="28"/>
          <w:szCs w:val="28"/>
        </w:rPr>
        <w:br w:type="page"/>
      </w:r>
      <w:bookmarkStart w:id="4" w:name="_Toc197546589"/>
      <w:r w:rsidR="00862A21">
        <w:rPr>
          <w:b/>
          <w:bCs/>
          <w:sz w:val="28"/>
          <w:szCs w:val="28"/>
        </w:rPr>
        <w:lastRenderedPageBreak/>
        <w:t>Задание 3</w:t>
      </w:r>
      <w:bookmarkEnd w:id="4"/>
    </w:p>
    <w:bookmarkEnd w:id="2"/>
    <w:p w14:paraId="5C97565A" w14:textId="77777777" w:rsidR="00ED3C3A" w:rsidRDefault="00AE622A" w:rsidP="00AE622A">
      <w:pPr>
        <w:spacing w:line="360" w:lineRule="auto"/>
        <w:ind w:firstLine="709"/>
        <w:jc w:val="both"/>
        <w:rPr>
          <w:sz w:val="28"/>
          <w:szCs w:val="28"/>
        </w:rPr>
      </w:pPr>
      <w:r w:rsidRPr="00AE622A">
        <w:rPr>
          <w:sz w:val="28"/>
          <w:szCs w:val="28"/>
        </w:rPr>
        <w:t>Гражданин Смирнов Алексей Викторович обратился в банк с целью получения потребительского кредита на личные нужды.</w:t>
      </w:r>
    </w:p>
    <w:p w14:paraId="34D8A685" w14:textId="77777777" w:rsidR="00AE622A" w:rsidRPr="00AE622A" w:rsidRDefault="00AE622A" w:rsidP="00AE622A">
      <w:pPr>
        <w:spacing w:line="360" w:lineRule="auto"/>
        <w:ind w:firstLine="709"/>
        <w:jc w:val="both"/>
        <w:rPr>
          <w:sz w:val="28"/>
          <w:szCs w:val="28"/>
        </w:rPr>
      </w:pPr>
      <w:r w:rsidRPr="00AE622A">
        <w:rPr>
          <w:b/>
          <w:bCs/>
          <w:sz w:val="28"/>
          <w:szCs w:val="28"/>
        </w:rPr>
        <w:t>ФИО:</w:t>
      </w:r>
      <w:r w:rsidRPr="00AE622A">
        <w:rPr>
          <w:sz w:val="28"/>
          <w:szCs w:val="28"/>
        </w:rPr>
        <w:t xml:space="preserve"> Смирнов Алексей Викторович</w:t>
      </w:r>
    </w:p>
    <w:p w14:paraId="7678FE66" w14:textId="77777777" w:rsidR="00AE622A" w:rsidRPr="00AE622A" w:rsidRDefault="00AE622A" w:rsidP="00AE622A">
      <w:pPr>
        <w:spacing w:line="360" w:lineRule="auto"/>
        <w:ind w:firstLine="709"/>
        <w:jc w:val="both"/>
        <w:rPr>
          <w:sz w:val="28"/>
          <w:szCs w:val="28"/>
        </w:rPr>
      </w:pPr>
      <w:r w:rsidRPr="00AE622A">
        <w:rPr>
          <w:b/>
          <w:bCs/>
          <w:sz w:val="28"/>
          <w:szCs w:val="28"/>
        </w:rPr>
        <w:t>Среднемесячный доход</w:t>
      </w:r>
      <w:r w:rsidRPr="00AE622A">
        <w:rPr>
          <w:sz w:val="28"/>
          <w:szCs w:val="28"/>
        </w:rPr>
        <w:t xml:space="preserve"> 245 000,00 руб.</w:t>
      </w:r>
    </w:p>
    <w:p w14:paraId="1AC49734" w14:textId="77777777" w:rsidR="00AE622A" w:rsidRPr="00AE622A" w:rsidRDefault="00AE622A" w:rsidP="00AE622A">
      <w:pPr>
        <w:spacing w:line="360" w:lineRule="auto"/>
        <w:ind w:firstLine="709"/>
        <w:jc w:val="both"/>
        <w:rPr>
          <w:sz w:val="28"/>
          <w:szCs w:val="28"/>
        </w:rPr>
      </w:pPr>
      <w:r w:rsidRPr="00AE622A">
        <w:rPr>
          <w:b/>
          <w:bCs/>
          <w:sz w:val="28"/>
          <w:szCs w:val="28"/>
        </w:rPr>
        <w:t>Курс доллара на 01.04.2025</w:t>
      </w:r>
      <w:r w:rsidRPr="00AE622A">
        <w:rPr>
          <w:sz w:val="28"/>
          <w:szCs w:val="28"/>
        </w:rPr>
        <w:t xml:space="preserve"> 85,4963 руб./USD</w:t>
      </w:r>
    </w:p>
    <w:p w14:paraId="02E95B05" w14:textId="77777777" w:rsidR="00AE622A" w:rsidRPr="00AE622A" w:rsidRDefault="00AE622A" w:rsidP="00AE622A">
      <w:pPr>
        <w:spacing w:line="360" w:lineRule="auto"/>
        <w:ind w:firstLine="709"/>
        <w:jc w:val="both"/>
        <w:rPr>
          <w:sz w:val="28"/>
          <w:szCs w:val="28"/>
        </w:rPr>
      </w:pPr>
      <w:r w:rsidRPr="00AE622A">
        <w:rPr>
          <w:b/>
          <w:bCs/>
          <w:sz w:val="28"/>
          <w:szCs w:val="28"/>
        </w:rPr>
        <w:t>Прожиточный минимум в СПб (01.04.2025)</w:t>
      </w:r>
      <w:r w:rsidRPr="00AE622A">
        <w:rPr>
          <w:sz w:val="28"/>
          <w:szCs w:val="28"/>
        </w:rPr>
        <w:t xml:space="preserve"> 17 321,00 руб.</w:t>
      </w:r>
    </w:p>
    <w:p w14:paraId="4D5579FA" w14:textId="77777777" w:rsidR="00AE622A" w:rsidRPr="00AE622A" w:rsidRDefault="00AE622A" w:rsidP="00AE622A">
      <w:pPr>
        <w:spacing w:line="360" w:lineRule="auto"/>
        <w:ind w:firstLine="709"/>
        <w:jc w:val="both"/>
        <w:rPr>
          <w:sz w:val="28"/>
          <w:szCs w:val="28"/>
        </w:rPr>
      </w:pPr>
      <w:r w:rsidRPr="00AE622A">
        <w:rPr>
          <w:b/>
          <w:bCs/>
          <w:sz w:val="28"/>
          <w:szCs w:val="28"/>
        </w:rPr>
        <w:t>Квартплата:</w:t>
      </w:r>
      <w:r w:rsidRPr="00AE622A">
        <w:rPr>
          <w:sz w:val="28"/>
          <w:szCs w:val="28"/>
        </w:rPr>
        <w:t xml:space="preserve"> 18 000,00 руб.</w:t>
      </w:r>
    </w:p>
    <w:p w14:paraId="63353746" w14:textId="77777777" w:rsidR="00AE622A" w:rsidRPr="00AE622A" w:rsidRDefault="00AE622A" w:rsidP="00AE622A">
      <w:pPr>
        <w:spacing w:line="360" w:lineRule="auto"/>
        <w:ind w:firstLine="709"/>
        <w:jc w:val="both"/>
        <w:rPr>
          <w:sz w:val="28"/>
          <w:szCs w:val="28"/>
        </w:rPr>
      </w:pPr>
      <w:r w:rsidRPr="00AE622A">
        <w:rPr>
          <w:b/>
          <w:bCs/>
          <w:sz w:val="28"/>
          <w:szCs w:val="28"/>
        </w:rPr>
        <w:t>Запрашиваемая сумма кредита:</w:t>
      </w:r>
      <w:r w:rsidRPr="00AE622A">
        <w:rPr>
          <w:sz w:val="28"/>
          <w:szCs w:val="28"/>
        </w:rPr>
        <w:t xml:space="preserve"> 3 000 000,00 руб.</w:t>
      </w:r>
    </w:p>
    <w:p w14:paraId="0B9665E7" w14:textId="77777777" w:rsidR="00AE622A" w:rsidRPr="00AE622A" w:rsidRDefault="00AE622A" w:rsidP="00AE622A">
      <w:pPr>
        <w:spacing w:line="360" w:lineRule="auto"/>
        <w:ind w:firstLine="709"/>
        <w:jc w:val="both"/>
        <w:rPr>
          <w:sz w:val="28"/>
          <w:szCs w:val="28"/>
        </w:rPr>
      </w:pPr>
      <w:r w:rsidRPr="00AE622A">
        <w:rPr>
          <w:b/>
          <w:bCs/>
          <w:sz w:val="28"/>
          <w:szCs w:val="28"/>
        </w:rPr>
        <w:t>Срок кредита:</w:t>
      </w:r>
      <w:r w:rsidRPr="00AE622A">
        <w:rPr>
          <w:sz w:val="28"/>
          <w:szCs w:val="28"/>
        </w:rPr>
        <w:t xml:space="preserve"> 5 лет (60 месяцев)</w:t>
      </w:r>
    </w:p>
    <w:p w14:paraId="23D010DB" w14:textId="77777777" w:rsidR="00AE622A" w:rsidRDefault="00AE622A" w:rsidP="00AE622A">
      <w:pPr>
        <w:spacing w:line="360" w:lineRule="auto"/>
        <w:ind w:firstLine="709"/>
        <w:jc w:val="both"/>
        <w:rPr>
          <w:sz w:val="28"/>
          <w:szCs w:val="28"/>
        </w:rPr>
      </w:pPr>
      <w:r w:rsidRPr="00AE622A">
        <w:rPr>
          <w:b/>
          <w:bCs/>
          <w:sz w:val="28"/>
          <w:szCs w:val="28"/>
        </w:rPr>
        <w:t>Ставка:</w:t>
      </w:r>
      <w:r w:rsidRPr="00AE622A">
        <w:rPr>
          <w:sz w:val="28"/>
          <w:szCs w:val="28"/>
        </w:rPr>
        <w:t xml:space="preserve"> 23% годовых (потребительский кредит)</w:t>
      </w:r>
    </w:p>
    <w:p w14:paraId="00237568" w14:textId="77777777" w:rsidR="00E80DC3" w:rsidRPr="00AE622A" w:rsidRDefault="00E80DC3" w:rsidP="00AE622A">
      <w:pPr>
        <w:spacing w:line="360" w:lineRule="auto"/>
        <w:ind w:firstLine="709"/>
        <w:jc w:val="both"/>
        <w:rPr>
          <w:sz w:val="28"/>
          <w:szCs w:val="28"/>
        </w:rPr>
      </w:pPr>
    </w:p>
    <w:p w14:paraId="6B5BD412" w14:textId="77777777" w:rsidR="00056A00" w:rsidRPr="00056A00" w:rsidRDefault="00056A00" w:rsidP="00E80DC3">
      <w:pPr>
        <w:spacing w:line="360" w:lineRule="auto"/>
        <w:jc w:val="both"/>
        <w:rPr>
          <w:b/>
          <w:bCs/>
          <w:sz w:val="28"/>
          <w:szCs w:val="28"/>
        </w:rPr>
      </w:pPr>
      <w:r w:rsidRPr="00056A00">
        <w:rPr>
          <w:b/>
          <w:bCs/>
          <w:sz w:val="28"/>
          <w:szCs w:val="28"/>
        </w:rPr>
        <w:t>1. Расчёт платёжеспособности</w:t>
      </w:r>
    </w:p>
    <w:p w14:paraId="3CE3A6B5" w14:textId="77777777" w:rsidR="00056A00" w:rsidRPr="00E80DC3" w:rsidRDefault="00056A00" w:rsidP="00E80DC3">
      <w:pPr>
        <w:spacing w:line="360" w:lineRule="auto"/>
        <w:jc w:val="both"/>
        <w:rPr>
          <w:sz w:val="28"/>
          <w:szCs w:val="28"/>
        </w:rPr>
      </w:pPr>
      <w:r w:rsidRPr="00E80DC3">
        <w:rPr>
          <w:bCs/>
          <w:sz w:val="28"/>
          <w:szCs w:val="28"/>
        </w:rPr>
        <w:t>Чистый доход</w:t>
      </w:r>
    </w:p>
    <w:p w14:paraId="047F52D6" w14:textId="77777777" w:rsidR="00056A00" w:rsidRPr="00E80DC3" w:rsidRDefault="00056A00" w:rsidP="00056A00">
      <w:pPr>
        <w:spacing w:line="360" w:lineRule="auto"/>
        <w:ind w:firstLine="709"/>
        <w:jc w:val="both"/>
        <w:rPr>
          <w:sz w:val="28"/>
          <w:szCs w:val="28"/>
        </w:rPr>
      </w:pPr>
      <w:r w:rsidRPr="00E80DC3">
        <w:rPr>
          <w:sz w:val="28"/>
          <w:szCs w:val="28"/>
        </w:rPr>
        <w:t>245 000−18 000−17 321=209 679 </w:t>
      </w:r>
      <w:proofErr w:type="spellStart"/>
      <w:r w:rsidRPr="00E80DC3">
        <w:rPr>
          <w:sz w:val="28"/>
          <w:szCs w:val="28"/>
        </w:rPr>
        <w:t>руб</w:t>
      </w:r>
      <w:proofErr w:type="spellEnd"/>
      <w:r w:rsidRPr="00E80DC3">
        <w:rPr>
          <w:sz w:val="28"/>
          <w:szCs w:val="28"/>
        </w:rPr>
        <w:t xml:space="preserve"> </w:t>
      </w:r>
    </w:p>
    <w:p w14:paraId="2399907E" w14:textId="77777777" w:rsidR="00056A00" w:rsidRPr="00E80DC3" w:rsidRDefault="00056A00" w:rsidP="00E80DC3">
      <w:pPr>
        <w:spacing w:line="360" w:lineRule="auto"/>
        <w:jc w:val="both"/>
        <w:rPr>
          <w:sz w:val="28"/>
          <w:szCs w:val="28"/>
        </w:rPr>
      </w:pPr>
      <w:r w:rsidRPr="00E80DC3">
        <w:rPr>
          <w:bCs/>
          <w:sz w:val="28"/>
          <w:szCs w:val="28"/>
        </w:rPr>
        <w:t>Доход в долларах США</w:t>
      </w:r>
    </w:p>
    <w:p w14:paraId="554906D1" w14:textId="77777777" w:rsidR="00056A00" w:rsidRPr="00E80DC3" w:rsidRDefault="00056A00" w:rsidP="00056A00">
      <w:pPr>
        <w:spacing w:line="360" w:lineRule="auto"/>
        <w:ind w:firstLine="709"/>
        <w:jc w:val="both"/>
        <w:rPr>
          <w:sz w:val="28"/>
          <w:szCs w:val="28"/>
        </w:rPr>
      </w:pPr>
      <w:r w:rsidRPr="00E80DC3">
        <w:rPr>
          <w:sz w:val="28"/>
          <w:szCs w:val="28"/>
        </w:rPr>
        <w:t xml:space="preserve">209 679/85,4963≈2 453,44$ </w:t>
      </w:r>
    </w:p>
    <w:p w14:paraId="6D975FFB" w14:textId="77777777" w:rsidR="00056A00" w:rsidRPr="00E80DC3" w:rsidRDefault="00056A00" w:rsidP="00056A00">
      <w:pPr>
        <w:spacing w:line="360" w:lineRule="auto"/>
        <w:ind w:firstLine="709"/>
        <w:jc w:val="both"/>
        <w:rPr>
          <w:sz w:val="28"/>
          <w:szCs w:val="28"/>
        </w:rPr>
      </w:pPr>
      <w:r w:rsidRPr="00E80DC3">
        <w:rPr>
          <w:sz w:val="28"/>
          <w:szCs w:val="28"/>
        </w:rPr>
        <w:t>Коэффициент платёжеспособности (применяется 0,5):</w:t>
      </w:r>
    </w:p>
    <w:p w14:paraId="634A1B24" w14:textId="77777777" w:rsidR="00056A00" w:rsidRPr="00E80DC3" w:rsidRDefault="00056A00" w:rsidP="00056A00">
      <w:pPr>
        <w:spacing w:line="360" w:lineRule="auto"/>
        <w:ind w:firstLine="709"/>
        <w:jc w:val="both"/>
        <w:rPr>
          <w:sz w:val="28"/>
          <w:szCs w:val="28"/>
        </w:rPr>
      </w:pPr>
      <w:r w:rsidRPr="00E80DC3">
        <w:rPr>
          <w:sz w:val="28"/>
          <w:szCs w:val="28"/>
        </w:rPr>
        <w:t xml:space="preserve">209 679×0,5×60=6 290 370,00 руб.209 </w:t>
      </w:r>
    </w:p>
    <w:p w14:paraId="2D0010C4" w14:textId="77777777" w:rsidR="00056A00" w:rsidRPr="00E80DC3" w:rsidRDefault="00056A00" w:rsidP="00E80DC3">
      <w:pPr>
        <w:spacing w:line="360" w:lineRule="auto"/>
        <w:jc w:val="both"/>
        <w:rPr>
          <w:sz w:val="28"/>
          <w:szCs w:val="28"/>
        </w:rPr>
      </w:pPr>
      <w:r w:rsidRPr="00E80DC3">
        <w:rPr>
          <w:bCs/>
          <w:sz w:val="28"/>
          <w:szCs w:val="28"/>
        </w:rPr>
        <w:t>Максимально возможный кредит</w:t>
      </w:r>
    </w:p>
    <w:p w14:paraId="768FFD20" w14:textId="77777777" w:rsidR="00056A00" w:rsidRPr="00E80DC3" w:rsidRDefault="00056A00" w:rsidP="00056A00">
      <w:pPr>
        <w:spacing w:line="360" w:lineRule="auto"/>
        <w:ind w:firstLine="709"/>
        <w:jc w:val="both"/>
        <w:rPr>
          <w:sz w:val="28"/>
          <w:szCs w:val="28"/>
        </w:rPr>
      </w:pPr>
      <w:proofErr w:type="spellStart"/>
      <w:r w:rsidRPr="00E80DC3">
        <w:rPr>
          <w:sz w:val="28"/>
          <w:szCs w:val="28"/>
        </w:rPr>
        <w:t>Sp</w:t>
      </w:r>
      <w:proofErr w:type="spellEnd"/>
      <w:r w:rsidRPr="00E80DC3">
        <w:rPr>
          <w:sz w:val="28"/>
          <w:szCs w:val="28"/>
        </w:rPr>
        <w:t xml:space="preserve">=6 290 3701+61×232400≈6 290 3701,584≈3 969 398,52 руб. </w:t>
      </w:r>
    </w:p>
    <w:p w14:paraId="0CEEB13C" w14:textId="77777777" w:rsidR="00E80DC3" w:rsidRPr="00E80DC3" w:rsidRDefault="00056A00" w:rsidP="00E80DC3">
      <w:pPr>
        <w:spacing w:line="360" w:lineRule="auto"/>
        <w:jc w:val="both"/>
        <w:rPr>
          <w:bCs/>
          <w:sz w:val="28"/>
          <w:szCs w:val="28"/>
        </w:rPr>
      </w:pPr>
      <w:r w:rsidRPr="00E80DC3">
        <w:rPr>
          <w:bCs/>
          <w:sz w:val="28"/>
          <w:szCs w:val="28"/>
        </w:rPr>
        <w:t>Вывод</w:t>
      </w:r>
    </w:p>
    <w:p w14:paraId="3C1200F8" w14:textId="77777777" w:rsidR="00AE622A" w:rsidRDefault="00056A00" w:rsidP="00E80DC3">
      <w:pPr>
        <w:spacing w:line="360" w:lineRule="auto"/>
        <w:ind w:firstLine="709"/>
        <w:jc w:val="both"/>
        <w:rPr>
          <w:sz w:val="28"/>
          <w:szCs w:val="28"/>
        </w:rPr>
      </w:pPr>
      <w:r w:rsidRPr="00056A00">
        <w:rPr>
          <w:sz w:val="28"/>
          <w:szCs w:val="28"/>
        </w:rPr>
        <w:t>Смирнов А.В. может получить кредит на сумму 3 000 000 руб.</w:t>
      </w:r>
    </w:p>
    <w:p w14:paraId="19BC1073" w14:textId="77777777" w:rsidR="00E80DC3" w:rsidRPr="00E80DC3" w:rsidRDefault="00E80DC3" w:rsidP="00E80DC3">
      <w:pPr>
        <w:spacing w:line="360" w:lineRule="auto"/>
        <w:jc w:val="both"/>
        <w:rPr>
          <w:b/>
          <w:bCs/>
          <w:sz w:val="28"/>
          <w:szCs w:val="28"/>
        </w:rPr>
      </w:pPr>
      <w:r w:rsidRPr="00E80DC3">
        <w:rPr>
          <w:b/>
          <w:bCs/>
          <w:sz w:val="28"/>
          <w:szCs w:val="28"/>
        </w:rPr>
        <w:t>2. Расчёт аннуитетного платежа</w:t>
      </w:r>
    </w:p>
    <w:p w14:paraId="5ECFC3E6" w14:textId="77777777" w:rsidR="00E80DC3" w:rsidRPr="00E80DC3" w:rsidRDefault="00E80DC3" w:rsidP="00E80DC3">
      <w:pPr>
        <w:spacing w:line="360" w:lineRule="auto"/>
        <w:ind w:firstLine="709"/>
        <w:rPr>
          <w:sz w:val="28"/>
          <w:szCs w:val="28"/>
        </w:rPr>
      </w:pPr>
      <w:r w:rsidRPr="00E80DC3">
        <w:rPr>
          <w:sz w:val="28"/>
          <w:szCs w:val="28"/>
        </w:rPr>
        <w:t>Годовая ставка: 23%</w:t>
      </w:r>
      <w:r w:rsidRPr="00E80DC3">
        <w:rPr>
          <w:sz w:val="28"/>
          <w:szCs w:val="28"/>
        </w:rPr>
        <w:br/>
        <w:t>Месячная ставка:</w:t>
      </w:r>
    </w:p>
    <w:p w14:paraId="639B2A44" w14:textId="77777777" w:rsidR="00E80DC3" w:rsidRPr="00E80DC3" w:rsidRDefault="00E80DC3" w:rsidP="00E80DC3">
      <w:pPr>
        <w:spacing w:line="360" w:lineRule="auto"/>
        <w:ind w:firstLine="709"/>
        <w:jc w:val="both"/>
        <w:rPr>
          <w:sz w:val="28"/>
          <w:szCs w:val="28"/>
          <w:lang w:val="en-US"/>
        </w:rPr>
      </w:pPr>
      <w:proofErr w:type="spellStart"/>
      <w:r>
        <w:rPr>
          <w:sz w:val="28"/>
          <w:szCs w:val="28"/>
          <w:lang w:val="en-US"/>
        </w:rPr>
        <w:t>i</w:t>
      </w:r>
      <w:proofErr w:type="spellEnd"/>
      <w:r>
        <w:rPr>
          <w:sz w:val="28"/>
          <w:szCs w:val="28"/>
        </w:rPr>
        <w:t xml:space="preserve"> </w:t>
      </w:r>
      <w:r w:rsidRPr="00E80DC3">
        <w:rPr>
          <w:sz w:val="28"/>
          <w:szCs w:val="28"/>
          <w:lang w:val="en-US"/>
        </w:rPr>
        <w:t>=2312×100=0,0192</w:t>
      </w:r>
    </w:p>
    <w:p w14:paraId="52B15921" w14:textId="77777777" w:rsidR="00E80DC3" w:rsidRPr="00E80DC3" w:rsidRDefault="00E80DC3" w:rsidP="00E80DC3">
      <w:pPr>
        <w:spacing w:line="360" w:lineRule="auto"/>
        <w:jc w:val="both"/>
        <w:rPr>
          <w:sz w:val="28"/>
          <w:szCs w:val="28"/>
        </w:rPr>
      </w:pPr>
      <w:r w:rsidRPr="00E80DC3">
        <w:rPr>
          <w:sz w:val="28"/>
          <w:szCs w:val="28"/>
        </w:rPr>
        <w:t>Срок кредита:</w:t>
      </w:r>
    </w:p>
    <w:p w14:paraId="78B52C70" w14:textId="77777777" w:rsidR="00E80DC3" w:rsidRPr="00E80DC3" w:rsidRDefault="00E80DC3" w:rsidP="00E80DC3">
      <w:pPr>
        <w:spacing w:line="360" w:lineRule="auto"/>
        <w:ind w:firstLine="709"/>
        <w:jc w:val="both"/>
        <w:rPr>
          <w:sz w:val="28"/>
          <w:szCs w:val="28"/>
        </w:rPr>
      </w:pPr>
      <w:r w:rsidRPr="00E80DC3">
        <w:rPr>
          <w:sz w:val="28"/>
          <w:szCs w:val="28"/>
        </w:rPr>
        <w:t>n=60</w:t>
      </w:r>
    </w:p>
    <w:p w14:paraId="5976C2A4" w14:textId="77777777" w:rsidR="00E80DC3" w:rsidRPr="00E80DC3" w:rsidRDefault="00E80DC3" w:rsidP="00E80DC3">
      <w:pPr>
        <w:spacing w:line="360" w:lineRule="auto"/>
        <w:jc w:val="both"/>
        <w:rPr>
          <w:sz w:val="28"/>
          <w:szCs w:val="28"/>
        </w:rPr>
      </w:pPr>
      <w:r w:rsidRPr="00E80DC3">
        <w:rPr>
          <w:sz w:val="28"/>
          <w:szCs w:val="28"/>
        </w:rPr>
        <w:t>Коэффициент аннуитета:</w:t>
      </w:r>
    </w:p>
    <w:p w14:paraId="3C15F475" w14:textId="77777777" w:rsidR="00E80DC3" w:rsidRPr="00E80DC3" w:rsidRDefault="00E80DC3" w:rsidP="00E80DC3">
      <w:pPr>
        <w:spacing w:line="360" w:lineRule="auto"/>
        <w:ind w:firstLine="709"/>
        <w:jc w:val="both"/>
        <w:rPr>
          <w:sz w:val="28"/>
          <w:szCs w:val="28"/>
        </w:rPr>
      </w:pPr>
      <w:r w:rsidRPr="00E80DC3">
        <w:rPr>
          <w:sz w:val="28"/>
          <w:szCs w:val="28"/>
          <w:lang w:val="en-US"/>
        </w:rPr>
        <w:lastRenderedPageBreak/>
        <w:t>k</w:t>
      </w:r>
      <w:r w:rsidRPr="00E80DC3">
        <w:rPr>
          <w:sz w:val="28"/>
          <w:szCs w:val="28"/>
        </w:rPr>
        <w:t>=</w:t>
      </w:r>
      <w:proofErr w:type="spellStart"/>
      <w:r w:rsidRPr="00E80DC3">
        <w:rPr>
          <w:sz w:val="28"/>
          <w:szCs w:val="28"/>
          <w:lang w:val="en-US"/>
        </w:rPr>
        <w:t>i</w:t>
      </w:r>
      <w:proofErr w:type="spellEnd"/>
      <w:r w:rsidRPr="00E80DC3">
        <w:rPr>
          <w:sz w:val="28"/>
          <w:szCs w:val="28"/>
        </w:rPr>
        <w:t>(1+</w:t>
      </w:r>
      <w:proofErr w:type="spellStart"/>
      <w:proofErr w:type="gramStart"/>
      <w:r w:rsidRPr="00E80DC3">
        <w:rPr>
          <w:sz w:val="28"/>
          <w:szCs w:val="28"/>
          <w:lang w:val="en-US"/>
        </w:rPr>
        <w:t>i</w:t>
      </w:r>
      <w:proofErr w:type="spellEnd"/>
      <w:r w:rsidRPr="00E80DC3">
        <w:rPr>
          <w:sz w:val="28"/>
          <w:szCs w:val="28"/>
        </w:rPr>
        <w:t>)</w:t>
      </w:r>
      <w:r w:rsidRPr="00E80DC3">
        <w:rPr>
          <w:sz w:val="28"/>
          <w:szCs w:val="28"/>
          <w:lang w:val="en-US"/>
        </w:rPr>
        <w:t>n</w:t>
      </w:r>
      <w:proofErr w:type="gramEnd"/>
      <w:r w:rsidRPr="00E80DC3">
        <w:rPr>
          <w:sz w:val="28"/>
          <w:szCs w:val="28"/>
        </w:rPr>
        <w:t>(1+</w:t>
      </w:r>
      <w:proofErr w:type="spellStart"/>
      <w:r w:rsidRPr="00E80DC3">
        <w:rPr>
          <w:sz w:val="28"/>
          <w:szCs w:val="28"/>
          <w:lang w:val="en-US"/>
        </w:rPr>
        <w:t>i</w:t>
      </w:r>
      <w:proofErr w:type="spellEnd"/>
      <w:r w:rsidRPr="00E80DC3">
        <w:rPr>
          <w:sz w:val="28"/>
          <w:szCs w:val="28"/>
        </w:rPr>
        <w:t>)</w:t>
      </w:r>
      <w:r w:rsidRPr="00E80DC3">
        <w:rPr>
          <w:sz w:val="28"/>
          <w:szCs w:val="28"/>
          <w:lang w:val="en-US"/>
        </w:rPr>
        <w:t>n</w:t>
      </w:r>
      <w:r w:rsidRPr="00E80DC3">
        <w:rPr>
          <w:sz w:val="28"/>
          <w:szCs w:val="28"/>
        </w:rPr>
        <w:t xml:space="preserve">−1≈0,0283 </w:t>
      </w:r>
    </w:p>
    <w:p w14:paraId="314FEF0B" w14:textId="77777777" w:rsidR="00E80DC3" w:rsidRPr="00E80DC3" w:rsidRDefault="00E80DC3" w:rsidP="00E80DC3">
      <w:pPr>
        <w:spacing w:line="360" w:lineRule="auto"/>
        <w:jc w:val="both"/>
        <w:rPr>
          <w:sz w:val="28"/>
          <w:szCs w:val="28"/>
        </w:rPr>
      </w:pPr>
      <w:r w:rsidRPr="00E80DC3">
        <w:rPr>
          <w:b/>
          <w:bCs/>
          <w:sz w:val="28"/>
          <w:szCs w:val="28"/>
        </w:rPr>
        <w:t>Месячный платёж:</w:t>
      </w:r>
    </w:p>
    <w:p w14:paraId="629237DC" w14:textId="77777777" w:rsidR="00E80DC3" w:rsidRDefault="00E80DC3" w:rsidP="00E80DC3">
      <w:pPr>
        <w:spacing w:line="360" w:lineRule="auto"/>
        <w:ind w:firstLine="709"/>
        <w:jc w:val="both"/>
        <w:rPr>
          <w:sz w:val="28"/>
          <w:szCs w:val="28"/>
        </w:rPr>
      </w:pPr>
      <w:r w:rsidRPr="00E80DC3">
        <w:rPr>
          <w:sz w:val="28"/>
          <w:szCs w:val="28"/>
        </w:rPr>
        <w:t>3 000 000×0,0283≈84 900,00 руб.</w:t>
      </w:r>
    </w:p>
    <w:p w14:paraId="1E75DBF9" w14:textId="77777777" w:rsidR="00E80DC3" w:rsidRPr="00E80DC3" w:rsidRDefault="00E80DC3" w:rsidP="00E80DC3">
      <w:pPr>
        <w:spacing w:line="360" w:lineRule="auto"/>
        <w:jc w:val="both"/>
        <w:rPr>
          <w:b/>
          <w:bCs/>
          <w:sz w:val="28"/>
          <w:szCs w:val="28"/>
        </w:rPr>
      </w:pPr>
      <w:r w:rsidRPr="00E80DC3">
        <w:rPr>
          <w:b/>
          <w:bCs/>
          <w:sz w:val="28"/>
          <w:szCs w:val="28"/>
        </w:rPr>
        <w:t>Пример расчёта первых двух месяцев:</w:t>
      </w:r>
    </w:p>
    <w:p w14:paraId="2A84AC43" w14:textId="77777777" w:rsidR="00E80DC3" w:rsidRPr="00E80DC3" w:rsidRDefault="00E80DC3" w:rsidP="00E80DC3">
      <w:pPr>
        <w:spacing w:line="360" w:lineRule="auto"/>
        <w:jc w:val="both"/>
        <w:rPr>
          <w:sz w:val="28"/>
          <w:szCs w:val="28"/>
        </w:rPr>
      </w:pPr>
      <w:r w:rsidRPr="00E80DC3">
        <w:rPr>
          <w:b/>
          <w:bCs/>
          <w:sz w:val="28"/>
          <w:szCs w:val="28"/>
        </w:rPr>
        <w:t>1-й месяц:</w:t>
      </w:r>
    </w:p>
    <w:p w14:paraId="3ED140C9" w14:textId="77777777" w:rsidR="00E80DC3" w:rsidRPr="00E80DC3" w:rsidRDefault="00E80DC3" w:rsidP="00E80DC3">
      <w:pPr>
        <w:spacing w:line="360" w:lineRule="auto"/>
        <w:ind w:left="720"/>
        <w:jc w:val="both"/>
        <w:rPr>
          <w:sz w:val="28"/>
          <w:szCs w:val="28"/>
        </w:rPr>
      </w:pPr>
      <w:r w:rsidRPr="00E80DC3">
        <w:rPr>
          <w:bCs/>
          <w:sz w:val="28"/>
          <w:szCs w:val="28"/>
        </w:rPr>
        <w:t>Проценты:</w:t>
      </w:r>
    </w:p>
    <w:p w14:paraId="7CAF2C91" w14:textId="77777777" w:rsidR="00E80DC3" w:rsidRPr="00E80DC3" w:rsidRDefault="00E80DC3" w:rsidP="00E80DC3">
      <w:pPr>
        <w:spacing w:line="360" w:lineRule="auto"/>
        <w:ind w:left="720"/>
        <w:jc w:val="both"/>
        <w:rPr>
          <w:sz w:val="28"/>
          <w:szCs w:val="28"/>
        </w:rPr>
      </w:pPr>
      <w:r w:rsidRPr="00E80DC3">
        <w:rPr>
          <w:sz w:val="28"/>
          <w:szCs w:val="28"/>
        </w:rPr>
        <w:t>3 000 000×30365×0,23≈56 575,34</w:t>
      </w:r>
    </w:p>
    <w:p w14:paraId="674DB6CD" w14:textId="77777777" w:rsidR="00E80DC3" w:rsidRPr="00E80DC3" w:rsidRDefault="00E80DC3" w:rsidP="00E80DC3">
      <w:pPr>
        <w:spacing w:line="360" w:lineRule="auto"/>
        <w:ind w:left="720"/>
        <w:jc w:val="both"/>
        <w:rPr>
          <w:sz w:val="28"/>
          <w:szCs w:val="28"/>
        </w:rPr>
      </w:pPr>
      <w:r w:rsidRPr="00E80DC3">
        <w:rPr>
          <w:bCs/>
          <w:sz w:val="28"/>
          <w:szCs w:val="28"/>
        </w:rPr>
        <w:t>Погашение основного долга:</w:t>
      </w:r>
    </w:p>
    <w:p w14:paraId="2B6AC7B1" w14:textId="77777777" w:rsidR="00E80DC3" w:rsidRPr="00E80DC3" w:rsidRDefault="00E80DC3" w:rsidP="00E80DC3">
      <w:pPr>
        <w:spacing w:line="360" w:lineRule="auto"/>
        <w:ind w:left="720"/>
        <w:jc w:val="both"/>
        <w:rPr>
          <w:sz w:val="28"/>
          <w:szCs w:val="28"/>
        </w:rPr>
      </w:pPr>
      <w:r w:rsidRPr="00E80DC3">
        <w:rPr>
          <w:sz w:val="28"/>
          <w:szCs w:val="28"/>
        </w:rPr>
        <w:t xml:space="preserve">84 900−56 575,34=28 324,66 </w:t>
      </w:r>
    </w:p>
    <w:p w14:paraId="3A7B9663" w14:textId="77777777" w:rsidR="00E80DC3" w:rsidRPr="00E80DC3" w:rsidRDefault="00E80DC3" w:rsidP="00E80DC3">
      <w:pPr>
        <w:spacing w:line="360" w:lineRule="auto"/>
        <w:ind w:left="720"/>
        <w:jc w:val="both"/>
        <w:rPr>
          <w:sz w:val="28"/>
          <w:szCs w:val="28"/>
        </w:rPr>
      </w:pPr>
      <w:r w:rsidRPr="00E80DC3">
        <w:rPr>
          <w:bCs/>
          <w:sz w:val="28"/>
          <w:szCs w:val="28"/>
        </w:rPr>
        <w:t>Остаток долга:</w:t>
      </w:r>
    </w:p>
    <w:p w14:paraId="32451993" w14:textId="77777777" w:rsidR="00E80DC3" w:rsidRPr="00E80DC3" w:rsidRDefault="00E80DC3" w:rsidP="00E80DC3">
      <w:pPr>
        <w:spacing w:line="360" w:lineRule="auto"/>
        <w:ind w:left="720"/>
        <w:jc w:val="both"/>
        <w:rPr>
          <w:sz w:val="28"/>
          <w:szCs w:val="28"/>
        </w:rPr>
      </w:pPr>
      <w:r w:rsidRPr="00E80DC3">
        <w:rPr>
          <w:sz w:val="28"/>
          <w:szCs w:val="28"/>
        </w:rPr>
        <w:t xml:space="preserve">3 000 000−28 324,66=2 971 675,34 </w:t>
      </w:r>
    </w:p>
    <w:p w14:paraId="1FF2EC6E" w14:textId="77777777" w:rsidR="00E80DC3" w:rsidRPr="00E80DC3" w:rsidRDefault="00E80DC3" w:rsidP="00E80DC3">
      <w:pPr>
        <w:spacing w:line="360" w:lineRule="auto"/>
        <w:ind w:left="720"/>
        <w:jc w:val="both"/>
        <w:rPr>
          <w:sz w:val="28"/>
          <w:szCs w:val="28"/>
        </w:rPr>
      </w:pPr>
      <w:r w:rsidRPr="00E80DC3">
        <w:rPr>
          <w:bCs/>
          <w:sz w:val="28"/>
          <w:szCs w:val="28"/>
        </w:rPr>
        <w:t>2-й месяц:</w:t>
      </w:r>
    </w:p>
    <w:p w14:paraId="4564EB23" w14:textId="77777777" w:rsidR="00E80DC3" w:rsidRPr="00E80DC3" w:rsidRDefault="00E80DC3" w:rsidP="00E80DC3">
      <w:pPr>
        <w:spacing w:line="360" w:lineRule="auto"/>
        <w:ind w:left="720"/>
        <w:jc w:val="both"/>
        <w:rPr>
          <w:sz w:val="28"/>
          <w:szCs w:val="28"/>
        </w:rPr>
      </w:pPr>
      <w:r w:rsidRPr="00E80DC3">
        <w:rPr>
          <w:bCs/>
          <w:sz w:val="28"/>
          <w:szCs w:val="28"/>
        </w:rPr>
        <w:t>Проценты:</w:t>
      </w:r>
    </w:p>
    <w:p w14:paraId="4B9D79E0" w14:textId="77777777" w:rsidR="00E80DC3" w:rsidRPr="00E80DC3" w:rsidRDefault="00E80DC3" w:rsidP="00E80DC3">
      <w:pPr>
        <w:spacing w:line="360" w:lineRule="auto"/>
        <w:ind w:left="720"/>
        <w:jc w:val="both"/>
        <w:rPr>
          <w:sz w:val="28"/>
          <w:szCs w:val="28"/>
        </w:rPr>
      </w:pPr>
      <w:r w:rsidRPr="00E80DC3">
        <w:rPr>
          <w:sz w:val="28"/>
          <w:szCs w:val="28"/>
        </w:rPr>
        <w:t xml:space="preserve">2 971 675,34×31365×0,23≈57 237,62 </w:t>
      </w:r>
    </w:p>
    <w:p w14:paraId="7359703F" w14:textId="77777777" w:rsidR="00E80DC3" w:rsidRPr="00E80DC3" w:rsidRDefault="00E80DC3" w:rsidP="00E80DC3">
      <w:pPr>
        <w:spacing w:line="360" w:lineRule="auto"/>
        <w:ind w:left="720"/>
        <w:jc w:val="both"/>
        <w:rPr>
          <w:sz w:val="28"/>
          <w:szCs w:val="28"/>
        </w:rPr>
      </w:pPr>
      <w:r w:rsidRPr="00E80DC3">
        <w:rPr>
          <w:bCs/>
          <w:sz w:val="28"/>
          <w:szCs w:val="28"/>
        </w:rPr>
        <w:t>Погашение основного долга:</w:t>
      </w:r>
    </w:p>
    <w:p w14:paraId="493413FA" w14:textId="77777777" w:rsidR="00E80DC3" w:rsidRPr="00E80DC3" w:rsidRDefault="00E80DC3" w:rsidP="00E80DC3">
      <w:pPr>
        <w:spacing w:line="360" w:lineRule="auto"/>
        <w:ind w:left="720"/>
        <w:jc w:val="both"/>
        <w:rPr>
          <w:sz w:val="28"/>
          <w:szCs w:val="28"/>
        </w:rPr>
      </w:pPr>
      <w:r w:rsidRPr="00E80DC3">
        <w:rPr>
          <w:sz w:val="28"/>
          <w:szCs w:val="28"/>
        </w:rPr>
        <w:t xml:space="preserve">84 900−57 237,62=27 662,38 </w:t>
      </w:r>
    </w:p>
    <w:p w14:paraId="6DEF37A8" w14:textId="77777777" w:rsidR="00E80DC3" w:rsidRPr="00E80DC3" w:rsidRDefault="00E80DC3" w:rsidP="00E80DC3">
      <w:pPr>
        <w:spacing w:line="360" w:lineRule="auto"/>
        <w:ind w:left="720"/>
        <w:jc w:val="both"/>
        <w:rPr>
          <w:sz w:val="28"/>
          <w:szCs w:val="28"/>
        </w:rPr>
      </w:pPr>
      <w:r w:rsidRPr="00E80DC3">
        <w:rPr>
          <w:bCs/>
          <w:sz w:val="28"/>
          <w:szCs w:val="28"/>
        </w:rPr>
        <w:t>Остаток долга:</w:t>
      </w:r>
    </w:p>
    <w:p w14:paraId="0D372012" w14:textId="77777777" w:rsidR="00E80DC3" w:rsidRDefault="00E80DC3" w:rsidP="00E80DC3">
      <w:pPr>
        <w:spacing w:line="360" w:lineRule="auto"/>
        <w:ind w:left="720"/>
        <w:jc w:val="both"/>
        <w:rPr>
          <w:sz w:val="28"/>
          <w:szCs w:val="28"/>
        </w:rPr>
      </w:pPr>
      <w:r w:rsidRPr="00E80DC3">
        <w:rPr>
          <w:sz w:val="28"/>
          <w:szCs w:val="28"/>
        </w:rPr>
        <w:t>2 971 675,34−27 662,38=2 944 012,96</w:t>
      </w:r>
    </w:p>
    <w:p w14:paraId="16D605B8" w14:textId="77777777" w:rsidR="008C66C2" w:rsidRPr="008C66C2" w:rsidRDefault="008C66C2" w:rsidP="008C66C2">
      <w:pPr>
        <w:spacing w:line="360" w:lineRule="auto"/>
        <w:jc w:val="both"/>
        <w:rPr>
          <w:b/>
          <w:bCs/>
          <w:sz w:val="28"/>
          <w:szCs w:val="28"/>
        </w:rPr>
      </w:pPr>
      <w:r w:rsidRPr="008C66C2">
        <w:rPr>
          <w:b/>
          <w:bCs/>
          <w:sz w:val="28"/>
          <w:szCs w:val="28"/>
        </w:rPr>
        <w:t>Пример расчёта первых двух месяцев:</w:t>
      </w:r>
    </w:p>
    <w:p w14:paraId="2BA619A5" w14:textId="77777777" w:rsidR="008C66C2" w:rsidRPr="008C66C2" w:rsidRDefault="008C66C2" w:rsidP="008C66C2">
      <w:pPr>
        <w:spacing w:line="360" w:lineRule="auto"/>
        <w:jc w:val="both"/>
        <w:rPr>
          <w:sz w:val="28"/>
          <w:szCs w:val="28"/>
        </w:rPr>
      </w:pPr>
      <w:r w:rsidRPr="008C66C2">
        <w:rPr>
          <w:b/>
          <w:bCs/>
          <w:sz w:val="28"/>
          <w:szCs w:val="28"/>
        </w:rPr>
        <w:t>1-й месяц:</w:t>
      </w:r>
    </w:p>
    <w:p w14:paraId="1E329274" w14:textId="77777777" w:rsidR="008C66C2" w:rsidRPr="008C66C2" w:rsidRDefault="008C66C2" w:rsidP="008C66C2">
      <w:pPr>
        <w:spacing w:line="360" w:lineRule="auto"/>
        <w:ind w:left="720"/>
        <w:jc w:val="both"/>
        <w:rPr>
          <w:sz w:val="28"/>
          <w:szCs w:val="28"/>
        </w:rPr>
      </w:pPr>
      <w:r w:rsidRPr="008C66C2">
        <w:rPr>
          <w:bCs/>
          <w:sz w:val="28"/>
          <w:szCs w:val="28"/>
        </w:rPr>
        <w:t>Проценты:</w:t>
      </w:r>
    </w:p>
    <w:p w14:paraId="152938DF" w14:textId="77777777" w:rsidR="008C66C2" w:rsidRPr="008C66C2" w:rsidRDefault="008C66C2" w:rsidP="008C66C2">
      <w:pPr>
        <w:spacing w:line="360" w:lineRule="auto"/>
        <w:jc w:val="both"/>
        <w:rPr>
          <w:sz w:val="28"/>
          <w:szCs w:val="28"/>
        </w:rPr>
      </w:pPr>
      <w:r w:rsidRPr="008C66C2">
        <w:rPr>
          <w:sz w:val="28"/>
          <w:szCs w:val="28"/>
        </w:rPr>
        <w:t xml:space="preserve">3 000 000×30365×0,23=56 575,34 </w:t>
      </w:r>
    </w:p>
    <w:p w14:paraId="6977767C" w14:textId="77777777" w:rsidR="008C66C2" w:rsidRPr="008C66C2" w:rsidRDefault="008C66C2" w:rsidP="008C66C2">
      <w:pPr>
        <w:spacing w:line="360" w:lineRule="auto"/>
        <w:ind w:left="720"/>
        <w:jc w:val="both"/>
        <w:rPr>
          <w:sz w:val="28"/>
          <w:szCs w:val="28"/>
        </w:rPr>
      </w:pPr>
      <w:r w:rsidRPr="008C66C2">
        <w:rPr>
          <w:bCs/>
          <w:sz w:val="28"/>
          <w:szCs w:val="28"/>
        </w:rPr>
        <w:t>Сумма платежа:</w:t>
      </w:r>
    </w:p>
    <w:p w14:paraId="27096B15" w14:textId="77777777" w:rsidR="008C66C2" w:rsidRPr="008C66C2" w:rsidRDefault="008C66C2" w:rsidP="008C66C2">
      <w:pPr>
        <w:spacing w:line="360" w:lineRule="auto"/>
        <w:jc w:val="both"/>
        <w:rPr>
          <w:sz w:val="28"/>
          <w:szCs w:val="28"/>
        </w:rPr>
      </w:pPr>
      <w:r w:rsidRPr="008C66C2">
        <w:rPr>
          <w:sz w:val="28"/>
          <w:szCs w:val="28"/>
        </w:rPr>
        <w:t xml:space="preserve">50 000+56 575,34=106 575,34 </w:t>
      </w:r>
    </w:p>
    <w:p w14:paraId="2F5DDE05" w14:textId="77777777" w:rsidR="008C66C2" w:rsidRPr="008C66C2" w:rsidRDefault="008C66C2" w:rsidP="008C66C2">
      <w:pPr>
        <w:spacing w:line="360" w:lineRule="auto"/>
        <w:ind w:left="720"/>
        <w:jc w:val="both"/>
        <w:rPr>
          <w:sz w:val="28"/>
          <w:szCs w:val="28"/>
        </w:rPr>
      </w:pPr>
      <w:r w:rsidRPr="008C66C2">
        <w:rPr>
          <w:bCs/>
          <w:sz w:val="28"/>
          <w:szCs w:val="28"/>
        </w:rPr>
        <w:t>Остаток:</w:t>
      </w:r>
    </w:p>
    <w:p w14:paraId="3F1B340B" w14:textId="77777777" w:rsidR="008C66C2" w:rsidRPr="008C66C2" w:rsidRDefault="008C66C2" w:rsidP="008C66C2">
      <w:pPr>
        <w:spacing w:line="360" w:lineRule="auto"/>
        <w:jc w:val="both"/>
        <w:rPr>
          <w:sz w:val="28"/>
          <w:szCs w:val="28"/>
        </w:rPr>
      </w:pPr>
      <w:r w:rsidRPr="008C66C2">
        <w:rPr>
          <w:sz w:val="28"/>
          <w:szCs w:val="28"/>
        </w:rPr>
        <w:t>2 950 00</w:t>
      </w:r>
      <w:r w:rsidRPr="008C66C2">
        <w:rPr>
          <w:sz w:val="28"/>
          <w:szCs w:val="28"/>
          <w:lang w:val="en-US"/>
        </w:rPr>
        <w:t>0</w:t>
      </w:r>
      <w:r w:rsidRPr="008C66C2">
        <w:rPr>
          <w:sz w:val="28"/>
          <w:szCs w:val="28"/>
        </w:rPr>
        <w:t xml:space="preserve"> </w:t>
      </w:r>
    </w:p>
    <w:p w14:paraId="11A855C0" w14:textId="77777777" w:rsidR="008C66C2" w:rsidRPr="008C66C2" w:rsidRDefault="008C66C2" w:rsidP="008C66C2">
      <w:pPr>
        <w:spacing w:line="360" w:lineRule="auto"/>
        <w:jc w:val="both"/>
        <w:rPr>
          <w:sz w:val="28"/>
          <w:szCs w:val="28"/>
        </w:rPr>
      </w:pPr>
      <w:r w:rsidRPr="008C66C2">
        <w:rPr>
          <w:bCs/>
          <w:sz w:val="28"/>
          <w:szCs w:val="28"/>
        </w:rPr>
        <w:t>2-й месяц:</w:t>
      </w:r>
    </w:p>
    <w:p w14:paraId="01EE72BB" w14:textId="77777777" w:rsidR="008C66C2" w:rsidRPr="008C66C2" w:rsidRDefault="008C66C2" w:rsidP="008C66C2">
      <w:pPr>
        <w:spacing w:line="360" w:lineRule="auto"/>
        <w:ind w:left="720"/>
        <w:jc w:val="both"/>
        <w:rPr>
          <w:sz w:val="28"/>
          <w:szCs w:val="28"/>
        </w:rPr>
      </w:pPr>
      <w:r w:rsidRPr="008C66C2">
        <w:rPr>
          <w:bCs/>
          <w:sz w:val="28"/>
          <w:szCs w:val="28"/>
        </w:rPr>
        <w:t>Проценты:</w:t>
      </w:r>
    </w:p>
    <w:p w14:paraId="33B42A74" w14:textId="77777777" w:rsidR="008C66C2" w:rsidRPr="008C66C2" w:rsidRDefault="008C66C2" w:rsidP="008C66C2">
      <w:pPr>
        <w:spacing w:line="360" w:lineRule="auto"/>
        <w:jc w:val="both"/>
        <w:rPr>
          <w:sz w:val="28"/>
          <w:szCs w:val="28"/>
        </w:rPr>
      </w:pPr>
      <w:r w:rsidRPr="008C66C2">
        <w:rPr>
          <w:sz w:val="28"/>
          <w:szCs w:val="28"/>
        </w:rPr>
        <w:t xml:space="preserve">2 950 000×31365×0,23≈57 766,78 </w:t>
      </w:r>
    </w:p>
    <w:p w14:paraId="21CD78AA" w14:textId="77777777" w:rsidR="008C66C2" w:rsidRPr="008C66C2" w:rsidRDefault="008C66C2" w:rsidP="008C66C2">
      <w:pPr>
        <w:spacing w:line="360" w:lineRule="auto"/>
        <w:ind w:left="720"/>
        <w:jc w:val="both"/>
        <w:rPr>
          <w:sz w:val="28"/>
          <w:szCs w:val="28"/>
        </w:rPr>
      </w:pPr>
      <w:r w:rsidRPr="008C66C2">
        <w:rPr>
          <w:bCs/>
          <w:sz w:val="28"/>
          <w:szCs w:val="28"/>
        </w:rPr>
        <w:t>Сумма платежа:</w:t>
      </w:r>
    </w:p>
    <w:p w14:paraId="629AD80A" w14:textId="77777777" w:rsidR="008C66C2" w:rsidRPr="008C66C2" w:rsidRDefault="008C66C2" w:rsidP="008C66C2">
      <w:pPr>
        <w:spacing w:line="360" w:lineRule="auto"/>
        <w:jc w:val="both"/>
        <w:rPr>
          <w:sz w:val="28"/>
          <w:szCs w:val="28"/>
        </w:rPr>
      </w:pPr>
      <w:r w:rsidRPr="008C66C2">
        <w:rPr>
          <w:sz w:val="28"/>
          <w:szCs w:val="28"/>
        </w:rPr>
        <w:lastRenderedPageBreak/>
        <w:t xml:space="preserve">50 000+57 766,78=107 766,78 </w:t>
      </w:r>
    </w:p>
    <w:p w14:paraId="695EE001" w14:textId="77777777" w:rsidR="008C66C2" w:rsidRPr="008C66C2" w:rsidRDefault="008C66C2" w:rsidP="008C66C2">
      <w:pPr>
        <w:spacing w:line="360" w:lineRule="auto"/>
        <w:ind w:left="720"/>
        <w:jc w:val="both"/>
        <w:rPr>
          <w:sz w:val="28"/>
          <w:szCs w:val="28"/>
        </w:rPr>
      </w:pPr>
      <w:r w:rsidRPr="008C66C2">
        <w:rPr>
          <w:bCs/>
          <w:sz w:val="28"/>
          <w:szCs w:val="28"/>
        </w:rPr>
        <w:t>Остаток:</w:t>
      </w:r>
    </w:p>
    <w:p w14:paraId="77C48789" w14:textId="77777777" w:rsidR="008C66C2" w:rsidRDefault="008C66C2" w:rsidP="008C66C2">
      <w:pPr>
        <w:spacing w:line="360" w:lineRule="auto"/>
        <w:jc w:val="both"/>
        <w:rPr>
          <w:sz w:val="28"/>
          <w:szCs w:val="28"/>
        </w:rPr>
      </w:pPr>
      <w:r w:rsidRPr="008C66C2">
        <w:rPr>
          <w:sz w:val="28"/>
          <w:szCs w:val="28"/>
        </w:rPr>
        <w:t>2 900 00</w:t>
      </w:r>
    </w:p>
    <w:p w14:paraId="499098AB" w14:textId="77777777" w:rsidR="008C66C2" w:rsidRDefault="008C66C2" w:rsidP="008C66C2">
      <w:pPr>
        <w:spacing w:line="360" w:lineRule="auto"/>
        <w:jc w:val="both"/>
        <w:rPr>
          <w:sz w:val="28"/>
          <w:szCs w:val="28"/>
        </w:rPr>
      </w:pPr>
    </w:p>
    <w:p w14:paraId="4B3DA260" w14:textId="77777777" w:rsidR="008C66C2" w:rsidRPr="008C66C2" w:rsidRDefault="008C66C2" w:rsidP="008C66C2">
      <w:pPr>
        <w:spacing w:line="360" w:lineRule="auto"/>
        <w:jc w:val="both"/>
        <w:rPr>
          <w:b/>
          <w:bCs/>
          <w:sz w:val="28"/>
          <w:szCs w:val="28"/>
        </w:rPr>
      </w:pPr>
      <w:r w:rsidRPr="008C66C2">
        <w:rPr>
          <w:b/>
          <w:bCs/>
          <w:sz w:val="28"/>
          <w:szCs w:val="28"/>
        </w:rPr>
        <w:t>Вывод</w:t>
      </w:r>
    </w:p>
    <w:p w14:paraId="168B16F1" w14:textId="77777777" w:rsidR="008C66C2" w:rsidRPr="008C66C2" w:rsidRDefault="008C66C2" w:rsidP="008C66C2">
      <w:pPr>
        <w:spacing w:line="360" w:lineRule="auto"/>
        <w:ind w:firstLine="720"/>
        <w:jc w:val="both"/>
        <w:rPr>
          <w:sz w:val="28"/>
          <w:szCs w:val="28"/>
        </w:rPr>
      </w:pPr>
      <w:r w:rsidRPr="008C66C2">
        <w:rPr>
          <w:sz w:val="28"/>
          <w:szCs w:val="28"/>
        </w:rPr>
        <w:t>Согласно расчётам, Смирнов А.В. обладает стабильным доходом, позволяющим получить кредит на сумму 3 млн рублей сроком на 5 лет.</w:t>
      </w:r>
      <w:r w:rsidRPr="008C66C2">
        <w:rPr>
          <w:sz w:val="28"/>
          <w:szCs w:val="28"/>
        </w:rPr>
        <w:br/>
        <w:t xml:space="preserve">При </w:t>
      </w:r>
      <w:r w:rsidRPr="008C66C2">
        <w:rPr>
          <w:bCs/>
          <w:sz w:val="28"/>
          <w:szCs w:val="28"/>
        </w:rPr>
        <w:t>аннуитетной схеме платежей</w:t>
      </w:r>
      <w:r w:rsidRPr="008C66C2">
        <w:rPr>
          <w:sz w:val="28"/>
          <w:szCs w:val="28"/>
        </w:rPr>
        <w:t xml:space="preserve"> ежемесячный платёж составляет </w:t>
      </w:r>
      <w:r w:rsidRPr="008C66C2">
        <w:rPr>
          <w:bCs/>
          <w:sz w:val="28"/>
          <w:szCs w:val="28"/>
        </w:rPr>
        <w:t>~84 900 руб.</w:t>
      </w:r>
      <w:r w:rsidRPr="008C66C2">
        <w:rPr>
          <w:sz w:val="28"/>
          <w:szCs w:val="28"/>
        </w:rPr>
        <w:t xml:space="preserve">, в то время как при </w:t>
      </w:r>
      <w:r w:rsidRPr="008C66C2">
        <w:rPr>
          <w:bCs/>
          <w:sz w:val="28"/>
          <w:szCs w:val="28"/>
        </w:rPr>
        <w:t>дифференцированной схеме</w:t>
      </w:r>
      <w:r w:rsidRPr="008C66C2">
        <w:rPr>
          <w:sz w:val="28"/>
          <w:szCs w:val="28"/>
        </w:rPr>
        <w:t xml:space="preserve"> — выплаты начинаются с </w:t>
      </w:r>
      <w:r w:rsidRPr="008C66C2">
        <w:rPr>
          <w:bCs/>
          <w:sz w:val="28"/>
          <w:szCs w:val="28"/>
        </w:rPr>
        <w:t>~106 575 руб.</w:t>
      </w:r>
      <w:r w:rsidRPr="008C66C2">
        <w:rPr>
          <w:sz w:val="28"/>
          <w:szCs w:val="28"/>
        </w:rPr>
        <w:t xml:space="preserve"> и будут уменьшаться. Оба варианта платежей укладываются в уровень платёжеспособности клиента и соответствуют требованиям банка.</w:t>
      </w:r>
    </w:p>
    <w:p w14:paraId="70FBDBC3" w14:textId="77777777" w:rsidR="008C66C2" w:rsidRDefault="00D7334A" w:rsidP="00D7334A">
      <w:pPr>
        <w:spacing w:line="360" w:lineRule="auto"/>
        <w:jc w:val="center"/>
        <w:rPr>
          <w:sz w:val="28"/>
          <w:szCs w:val="28"/>
        </w:rPr>
      </w:pPr>
      <w:r w:rsidRPr="00D7334A">
        <w:rPr>
          <w:sz w:val="28"/>
          <w:szCs w:val="28"/>
        </w:rPr>
        <w:lastRenderedPageBreak/>
        <w:drawing>
          <wp:inline distT="0" distB="0" distL="0" distR="0" wp14:anchorId="771637BB" wp14:editId="2A64F466">
            <wp:extent cx="4706007" cy="640169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6007" cy="6401693"/>
                    </a:xfrm>
                    <a:prstGeom prst="rect">
                      <a:avLst/>
                    </a:prstGeom>
                  </pic:spPr>
                </pic:pic>
              </a:graphicData>
            </a:graphic>
          </wp:inline>
        </w:drawing>
      </w:r>
    </w:p>
    <w:p w14:paraId="092ABB3C" w14:textId="77777777" w:rsidR="00D7334A" w:rsidRDefault="00D7334A" w:rsidP="00D7334A">
      <w:pPr>
        <w:spacing w:line="360" w:lineRule="auto"/>
        <w:ind w:firstLine="709"/>
        <w:jc w:val="center"/>
        <w:rPr>
          <w:sz w:val="28"/>
          <w:szCs w:val="28"/>
        </w:rPr>
      </w:pPr>
      <w:r w:rsidRPr="0006516F">
        <w:rPr>
          <w:sz w:val="28"/>
          <w:szCs w:val="28"/>
        </w:rPr>
        <w:t xml:space="preserve">Рисунок </w:t>
      </w:r>
      <w:r>
        <w:rPr>
          <w:sz w:val="28"/>
          <w:szCs w:val="28"/>
        </w:rPr>
        <w:t>3</w:t>
      </w:r>
      <w:r w:rsidRPr="0006516F">
        <w:rPr>
          <w:sz w:val="28"/>
          <w:szCs w:val="28"/>
        </w:rPr>
        <w:t xml:space="preserve"> – </w:t>
      </w:r>
      <w:r w:rsidRPr="00D7334A">
        <w:rPr>
          <w:sz w:val="28"/>
          <w:szCs w:val="28"/>
        </w:rPr>
        <w:t>График аннуитетных платежей</w:t>
      </w:r>
    </w:p>
    <w:p w14:paraId="475D95C8" w14:textId="77777777" w:rsidR="00D7334A" w:rsidRDefault="00D7334A" w:rsidP="008C66C2">
      <w:pPr>
        <w:spacing w:line="360" w:lineRule="auto"/>
        <w:jc w:val="both"/>
        <w:rPr>
          <w:sz w:val="28"/>
          <w:szCs w:val="28"/>
        </w:rPr>
      </w:pPr>
    </w:p>
    <w:p w14:paraId="6C480134" w14:textId="77777777" w:rsidR="00D7334A" w:rsidRDefault="00D7334A" w:rsidP="00D7334A">
      <w:pPr>
        <w:spacing w:line="360" w:lineRule="auto"/>
        <w:jc w:val="center"/>
        <w:rPr>
          <w:sz w:val="28"/>
          <w:szCs w:val="28"/>
        </w:rPr>
      </w:pPr>
      <w:r w:rsidRPr="00D7334A">
        <w:rPr>
          <w:sz w:val="28"/>
          <w:szCs w:val="28"/>
        </w:rPr>
        <w:lastRenderedPageBreak/>
        <w:drawing>
          <wp:inline distT="0" distB="0" distL="0" distR="0" wp14:anchorId="7E00C372" wp14:editId="7E56D6CF">
            <wp:extent cx="4553585" cy="642074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585" cy="6420746"/>
                    </a:xfrm>
                    <a:prstGeom prst="rect">
                      <a:avLst/>
                    </a:prstGeom>
                  </pic:spPr>
                </pic:pic>
              </a:graphicData>
            </a:graphic>
          </wp:inline>
        </w:drawing>
      </w:r>
    </w:p>
    <w:p w14:paraId="21632925" w14:textId="77777777" w:rsidR="00D7334A" w:rsidRDefault="00D7334A" w:rsidP="00D7334A">
      <w:pPr>
        <w:spacing w:line="360" w:lineRule="auto"/>
        <w:ind w:firstLine="709"/>
        <w:jc w:val="center"/>
        <w:rPr>
          <w:sz w:val="28"/>
          <w:szCs w:val="28"/>
        </w:rPr>
      </w:pPr>
      <w:r w:rsidRPr="0006516F">
        <w:rPr>
          <w:sz w:val="28"/>
          <w:szCs w:val="28"/>
        </w:rPr>
        <w:t xml:space="preserve">Рисунок </w:t>
      </w:r>
      <w:r>
        <w:rPr>
          <w:sz w:val="28"/>
          <w:szCs w:val="28"/>
        </w:rPr>
        <w:t>4</w:t>
      </w:r>
      <w:r w:rsidRPr="0006516F">
        <w:rPr>
          <w:sz w:val="28"/>
          <w:szCs w:val="28"/>
        </w:rPr>
        <w:t xml:space="preserve"> – </w:t>
      </w:r>
      <w:r w:rsidRPr="00D7334A">
        <w:rPr>
          <w:sz w:val="28"/>
          <w:szCs w:val="28"/>
        </w:rPr>
        <w:t>График дифференцированных платежей</w:t>
      </w:r>
    </w:p>
    <w:p w14:paraId="742E30A7" w14:textId="77777777" w:rsidR="00D7334A" w:rsidRPr="008C66C2" w:rsidRDefault="00D7334A" w:rsidP="00D7334A">
      <w:pPr>
        <w:spacing w:line="360" w:lineRule="auto"/>
        <w:jc w:val="center"/>
        <w:rPr>
          <w:sz w:val="28"/>
          <w:szCs w:val="28"/>
        </w:rPr>
      </w:pPr>
      <w:bookmarkStart w:id="5" w:name="_GoBack"/>
      <w:bookmarkEnd w:id="5"/>
    </w:p>
    <w:sectPr w:rsidR="00D7334A" w:rsidRPr="008C66C2" w:rsidSect="00CB1B51">
      <w:footerReference w:type="even" r:id="rId11"/>
      <w:footerReference w:type="default" r:id="rId12"/>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C05C4" w14:textId="77777777" w:rsidR="004543EF" w:rsidRDefault="004543EF">
      <w:r>
        <w:separator/>
      </w:r>
    </w:p>
  </w:endnote>
  <w:endnote w:type="continuationSeparator" w:id="0">
    <w:p w14:paraId="3CC6E6DC" w14:textId="77777777" w:rsidR="004543EF" w:rsidRDefault="00454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4"/>
      </w:rPr>
      <w:id w:val="1350903036"/>
      <w:docPartObj>
        <w:docPartGallery w:val="Page Numbers (Bottom of Page)"/>
        <w:docPartUnique/>
      </w:docPartObj>
    </w:sdtPr>
    <w:sdtEndPr>
      <w:rPr>
        <w:rStyle w:val="a4"/>
      </w:rPr>
    </w:sdtEndPr>
    <w:sdtContent>
      <w:p w14:paraId="714C9173" w14:textId="77777777" w:rsidR="00EA318D" w:rsidRDefault="004543EF" w:rsidP="005B3D93">
        <w:pPr>
          <w:pStyle w:val="a5"/>
          <w:framePr w:wrap="none" w:vAnchor="text" w:hAnchor="margin" w:xAlign="right" w:y="1"/>
          <w:rPr>
            <w:rStyle w:val="a4"/>
          </w:rPr>
        </w:pPr>
        <w:r>
          <w:rPr>
            <w:rStyle w:val="a4"/>
          </w:rPr>
          <w:fldChar w:fldCharType="begin"/>
        </w:r>
        <w:r>
          <w:rPr>
            <w:rStyle w:val="a4"/>
          </w:rPr>
          <w:instrText xml:space="preserve"> PAGE </w:instrText>
        </w:r>
        <w:r>
          <w:rPr>
            <w:rStyle w:val="a4"/>
          </w:rPr>
          <w:fldChar w:fldCharType="end"/>
        </w:r>
      </w:p>
    </w:sdtContent>
  </w:sdt>
  <w:p w14:paraId="2174CD55" w14:textId="77777777" w:rsidR="00EA318D" w:rsidRDefault="00EA318D" w:rsidP="00EA318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4"/>
      </w:rPr>
      <w:id w:val="121239885"/>
      <w:docPartObj>
        <w:docPartGallery w:val="Page Numbers (Bottom of Page)"/>
        <w:docPartUnique/>
      </w:docPartObj>
    </w:sdtPr>
    <w:sdtEndPr>
      <w:rPr>
        <w:rStyle w:val="a4"/>
      </w:rPr>
    </w:sdtEndPr>
    <w:sdtContent>
      <w:p w14:paraId="316CE709" w14:textId="77777777" w:rsidR="00EA318D" w:rsidRDefault="004543EF" w:rsidP="00EA318D">
        <w:pPr>
          <w:pStyle w:val="a5"/>
          <w:framePr w:wrap="notBeside" w:vAnchor="text" w:hAnchor="margin" w:xAlign="center" w:y="1"/>
          <w:jc w:val="center"/>
          <w:rPr>
            <w:rStyle w:val="a4"/>
          </w:rPr>
        </w:pPr>
        <w:r>
          <w:rPr>
            <w:rStyle w:val="a4"/>
          </w:rPr>
          <w:fldChar w:fldCharType="begin"/>
        </w:r>
        <w:r>
          <w:rPr>
            <w:rStyle w:val="a4"/>
          </w:rPr>
          <w:instrText xml:space="preserve"> PAGE </w:instrText>
        </w:r>
        <w:r>
          <w:rPr>
            <w:rStyle w:val="a4"/>
          </w:rPr>
          <w:fldChar w:fldCharType="separate"/>
        </w:r>
        <w:r>
          <w:rPr>
            <w:rStyle w:val="a4"/>
          </w:rPr>
          <w:t>7</w:t>
        </w:r>
        <w:r>
          <w:rPr>
            <w:rStyle w:val="a4"/>
          </w:rPr>
          <w:fldChar w:fldCharType="end"/>
        </w:r>
      </w:p>
    </w:sdtContent>
  </w:sdt>
  <w:p w14:paraId="39E81977" w14:textId="77777777" w:rsidR="00EA318D" w:rsidRDefault="00EA318D" w:rsidP="00EA318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C0595" w14:textId="77777777" w:rsidR="004543EF" w:rsidRDefault="004543EF">
      <w:r>
        <w:separator/>
      </w:r>
    </w:p>
  </w:footnote>
  <w:footnote w:type="continuationSeparator" w:id="0">
    <w:p w14:paraId="305E9D3F" w14:textId="77777777" w:rsidR="004543EF" w:rsidRDefault="004543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91D"/>
    <w:multiLevelType w:val="multilevel"/>
    <w:tmpl w:val="64F2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A1254"/>
    <w:multiLevelType w:val="multilevel"/>
    <w:tmpl w:val="A8A8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05685"/>
    <w:multiLevelType w:val="multilevel"/>
    <w:tmpl w:val="0AA4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C55DD"/>
    <w:multiLevelType w:val="multilevel"/>
    <w:tmpl w:val="9F22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86492"/>
    <w:multiLevelType w:val="multilevel"/>
    <w:tmpl w:val="06D4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560D4"/>
    <w:multiLevelType w:val="multilevel"/>
    <w:tmpl w:val="F8B6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E5E03"/>
    <w:multiLevelType w:val="multilevel"/>
    <w:tmpl w:val="B9C2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23522"/>
    <w:multiLevelType w:val="multilevel"/>
    <w:tmpl w:val="2DD4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C04C9"/>
    <w:multiLevelType w:val="hybridMultilevel"/>
    <w:tmpl w:val="1986A8CA"/>
    <w:lvl w:ilvl="0" w:tplc="35D44E16">
      <w:start w:val="1"/>
      <w:numFmt w:val="decimal"/>
      <w:lvlText w:val="%1."/>
      <w:lvlJc w:val="left"/>
      <w:pPr>
        <w:ind w:left="1069" w:hanging="360"/>
      </w:pPr>
      <w:rPr>
        <w:rFonts w:hint="default"/>
      </w:rPr>
    </w:lvl>
    <w:lvl w:ilvl="1" w:tplc="F7B22CA8" w:tentative="1">
      <w:start w:val="1"/>
      <w:numFmt w:val="lowerLetter"/>
      <w:lvlText w:val="%2."/>
      <w:lvlJc w:val="left"/>
      <w:pPr>
        <w:ind w:left="1789" w:hanging="360"/>
      </w:pPr>
    </w:lvl>
    <w:lvl w:ilvl="2" w:tplc="B53C2C46" w:tentative="1">
      <w:start w:val="1"/>
      <w:numFmt w:val="lowerRoman"/>
      <w:lvlText w:val="%3."/>
      <w:lvlJc w:val="right"/>
      <w:pPr>
        <w:ind w:left="2509" w:hanging="180"/>
      </w:pPr>
    </w:lvl>
    <w:lvl w:ilvl="3" w:tplc="0980C526" w:tentative="1">
      <w:start w:val="1"/>
      <w:numFmt w:val="decimal"/>
      <w:lvlText w:val="%4."/>
      <w:lvlJc w:val="left"/>
      <w:pPr>
        <w:ind w:left="3229" w:hanging="360"/>
      </w:pPr>
    </w:lvl>
    <w:lvl w:ilvl="4" w:tplc="D382ABF6" w:tentative="1">
      <w:start w:val="1"/>
      <w:numFmt w:val="lowerLetter"/>
      <w:lvlText w:val="%5."/>
      <w:lvlJc w:val="left"/>
      <w:pPr>
        <w:ind w:left="3949" w:hanging="360"/>
      </w:pPr>
    </w:lvl>
    <w:lvl w:ilvl="5" w:tplc="74BCAA3E" w:tentative="1">
      <w:start w:val="1"/>
      <w:numFmt w:val="lowerRoman"/>
      <w:lvlText w:val="%6."/>
      <w:lvlJc w:val="right"/>
      <w:pPr>
        <w:ind w:left="4669" w:hanging="180"/>
      </w:pPr>
    </w:lvl>
    <w:lvl w:ilvl="6" w:tplc="9BF0AB40" w:tentative="1">
      <w:start w:val="1"/>
      <w:numFmt w:val="decimal"/>
      <w:lvlText w:val="%7."/>
      <w:lvlJc w:val="left"/>
      <w:pPr>
        <w:ind w:left="5389" w:hanging="360"/>
      </w:pPr>
    </w:lvl>
    <w:lvl w:ilvl="7" w:tplc="3760C168" w:tentative="1">
      <w:start w:val="1"/>
      <w:numFmt w:val="lowerLetter"/>
      <w:lvlText w:val="%8."/>
      <w:lvlJc w:val="left"/>
      <w:pPr>
        <w:ind w:left="6109" w:hanging="360"/>
      </w:pPr>
    </w:lvl>
    <w:lvl w:ilvl="8" w:tplc="643A6564" w:tentative="1">
      <w:start w:val="1"/>
      <w:numFmt w:val="lowerRoman"/>
      <w:lvlText w:val="%9."/>
      <w:lvlJc w:val="right"/>
      <w:pPr>
        <w:ind w:left="6829" w:hanging="180"/>
      </w:pPr>
    </w:lvl>
  </w:abstractNum>
  <w:abstractNum w:abstractNumId="9" w15:restartNumberingAfterBreak="0">
    <w:nsid w:val="695105CF"/>
    <w:multiLevelType w:val="multilevel"/>
    <w:tmpl w:val="01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B1729"/>
    <w:multiLevelType w:val="multilevel"/>
    <w:tmpl w:val="81D2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50851"/>
    <w:multiLevelType w:val="multilevel"/>
    <w:tmpl w:val="7D2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C5478"/>
    <w:multiLevelType w:val="multilevel"/>
    <w:tmpl w:val="6934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A72FF"/>
    <w:multiLevelType w:val="multilevel"/>
    <w:tmpl w:val="FA1E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0"/>
  </w:num>
  <w:num w:numId="5">
    <w:abstractNumId w:val="10"/>
  </w:num>
  <w:num w:numId="6">
    <w:abstractNumId w:val="3"/>
  </w:num>
  <w:num w:numId="7">
    <w:abstractNumId w:val="11"/>
  </w:num>
  <w:num w:numId="8">
    <w:abstractNumId w:val="2"/>
  </w:num>
  <w:num w:numId="9">
    <w:abstractNumId w:val="1"/>
  </w:num>
  <w:num w:numId="10">
    <w:abstractNumId w:val="12"/>
  </w:num>
  <w:num w:numId="11">
    <w:abstractNumId w:val="5"/>
  </w:num>
  <w:num w:numId="12">
    <w:abstractNumId w:val="7"/>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61AD"/>
    <w:rsid w:val="00031EDE"/>
    <w:rsid w:val="00042231"/>
    <w:rsid w:val="00056A00"/>
    <w:rsid w:val="00061A9E"/>
    <w:rsid w:val="0006516F"/>
    <w:rsid w:val="000A0B69"/>
    <w:rsid w:val="000C2387"/>
    <w:rsid w:val="000F631B"/>
    <w:rsid w:val="0010295F"/>
    <w:rsid w:val="00110214"/>
    <w:rsid w:val="001161F1"/>
    <w:rsid w:val="00145978"/>
    <w:rsid w:val="00153ABA"/>
    <w:rsid w:val="001A0E81"/>
    <w:rsid w:val="001B238D"/>
    <w:rsid w:val="00204F96"/>
    <w:rsid w:val="00246DD8"/>
    <w:rsid w:val="002916C2"/>
    <w:rsid w:val="002A1B93"/>
    <w:rsid w:val="002A4C13"/>
    <w:rsid w:val="002D588D"/>
    <w:rsid w:val="00306872"/>
    <w:rsid w:val="00345106"/>
    <w:rsid w:val="00345DB4"/>
    <w:rsid w:val="003711C6"/>
    <w:rsid w:val="003D70A9"/>
    <w:rsid w:val="0043008D"/>
    <w:rsid w:val="004543EF"/>
    <w:rsid w:val="0046790A"/>
    <w:rsid w:val="00467B0B"/>
    <w:rsid w:val="00482660"/>
    <w:rsid w:val="0048775B"/>
    <w:rsid w:val="004E42C8"/>
    <w:rsid w:val="004E46C7"/>
    <w:rsid w:val="004E73DD"/>
    <w:rsid w:val="004F08C5"/>
    <w:rsid w:val="004F6BB0"/>
    <w:rsid w:val="00526F2C"/>
    <w:rsid w:val="00530FDE"/>
    <w:rsid w:val="00541D92"/>
    <w:rsid w:val="005466DF"/>
    <w:rsid w:val="00567ED9"/>
    <w:rsid w:val="005919AC"/>
    <w:rsid w:val="005B3D93"/>
    <w:rsid w:val="005D7278"/>
    <w:rsid w:val="005E0DE0"/>
    <w:rsid w:val="00611FD2"/>
    <w:rsid w:val="00612E6F"/>
    <w:rsid w:val="00624FBA"/>
    <w:rsid w:val="0065496C"/>
    <w:rsid w:val="00673EAB"/>
    <w:rsid w:val="006A1C48"/>
    <w:rsid w:val="006B3A7D"/>
    <w:rsid w:val="006B6331"/>
    <w:rsid w:val="006D7D39"/>
    <w:rsid w:val="007000ED"/>
    <w:rsid w:val="00707C94"/>
    <w:rsid w:val="007330BA"/>
    <w:rsid w:val="00735BA8"/>
    <w:rsid w:val="0076322A"/>
    <w:rsid w:val="0077290B"/>
    <w:rsid w:val="00774EEE"/>
    <w:rsid w:val="007E2351"/>
    <w:rsid w:val="007E328A"/>
    <w:rsid w:val="007F7E79"/>
    <w:rsid w:val="00806AFD"/>
    <w:rsid w:val="00807D0B"/>
    <w:rsid w:val="008608FA"/>
    <w:rsid w:val="00862A21"/>
    <w:rsid w:val="008860BD"/>
    <w:rsid w:val="00892179"/>
    <w:rsid w:val="008A00C2"/>
    <w:rsid w:val="008A581F"/>
    <w:rsid w:val="008C66C2"/>
    <w:rsid w:val="008D1F84"/>
    <w:rsid w:val="009212D0"/>
    <w:rsid w:val="00965806"/>
    <w:rsid w:val="0099794D"/>
    <w:rsid w:val="009A5452"/>
    <w:rsid w:val="009B3244"/>
    <w:rsid w:val="009D3A91"/>
    <w:rsid w:val="009E4378"/>
    <w:rsid w:val="009F4BAE"/>
    <w:rsid w:val="00A32D13"/>
    <w:rsid w:val="00A33DB9"/>
    <w:rsid w:val="00A44F99"/>
    <w:rsid w:val="00A46E06"/>
    <w:rsid w:val="00A510AF"/>
    <w:rsid w:val="00A77B3E"/>
    <w:rsid w:val="00A93D4D"/>
    <w:rsid w:val="00A972B0"/>
    <w:rsid w:val="00AA3C58"/>
    <w:rsid w:val="00AC643F"/>
    <w:rsid w:val="00AD543A"/>
    <w:rsid w:val="00AE3810"/>
    <w:rsid w:val="00AE622A"/>
    <w:rsid w:val="00B00A74"/>
    <w:rsid w:val="00B43FD3"/>
    <w:rsid w:val="00B71F85"/>
    <w:rsid w:val="00B80164"/>
    <w:rsid w:val="00B85322"/>
    <w:rsid w:val="00B92040"/>
    <w:rsid w:val="00B9512F"/>
    <w:rsid w:val="00C066F2"/>
    <w:rsid w:val="00C30474"/>
    <w:rsid w:val="00C67A04"/>
    <w:rsid w:val="00C93655"/>
    <w:rsid w:val="00CA2A55"/>
    <w:rsid w:val="00CA7BB2"/>
    <w:rsid w:val="00CB1B51"/>
    <w:rsid w:val="00CB3372"/>
    <w:rsid w:val="00CD4BE8"/>
    <w:rsid w:val="00CE45F0"/>
    <w:rsid w:val="00D01003"/>
    <w:rsid w:val="00D45D63"/>
    <w:rsid w:val="00D64904"/>
    <w:rsid w:val="00D66720"/>
    <w:rsid w:val="00D7334A"/>
    <w:rsid w:val="00D90A55"/>
    <w:rsid w:val="00DA0A4A"/>
    <w:rsid w:val="00DB6CF8"/>
    <w:rsid w:val="00E734C0"/>
    <w:rsid w:val="00E80DC3"/>
    <w:rsid w:val="00E9407B"/>
    <w:rsid w:val="00EA318D"/>
    <w:rsid w:val="00EA68F7"/>
    <w:rsid w:val="00EB0584"/>
    <w:rsid w:val="00EC1671"/>
    <w:rsid w:val="00ED3C3A"/>
    <w:rsid w:val="00EE2AC4"/>
    <w:rsid w:val="00EE52EA"/>
    <w:rsid w:val="00EE6661"/>
    <w:rsid w:val="00F13055"/>
    <w:rsid w:val="00F165F2"/>
    <w:rsid w:val="00F548A8"/>
    <w:rsid w:val="00F632D8"/>
    <w:rsid w:val="00F63C1A"/>
    <w:rsid w:val="00F72385"/>
    <w:rsid w:val="00FA6005"/>
    <w:rsid w:val="00FE4DDB"/>
    <w:rsid w:val="00FF20A7"/>
    <w:rsid w:val="00FF5C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DFED5"/>
  <w15:docId w15:val="{C4C76D14-C3A3-5247-ABE9-5D9DD577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E45F0"/>
    <w:rPr>
      <w:sz w:val="24"/>
      <w:szCs w:val="24"/>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autoSpaceDE w:val="0"/>
      <w:autoSpaceDN w:val="0"/>
    </w:pPr>
    <w:rPr>
      <w:sz w:val="28"/>
      <w:szCs w:val="28"/>
    </w:rPr>
  </w:style>
  <w:style w:type="table" w:customStyle="1" w:styleId="TableNormal0">
    <w:name w:val="Table Normal_0"/>
    <w:uiPriority w:val="2"/>
    <w:semiHidden/>
    <w:unhideWhenUsed/>
    <w:qFormat/>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pPr>
      <w:widowControl w:val="0"/>
      <w:autoSpaceDE w:val="0"/>
      <w:autoSpaceDN w:val="0"/>
      <w:jc w:val="center"/>
    </w:pPr>
    <w:rPr>
      <w:sz w:val="22"/>
      <w:szCs w:val="22"/>
    </w:rPr>
  </w:style>
  <w:style w:type="character" w:styleId="a4">
    <w:name w:val="page number"/>
    <w:basedOn w:val="a0"/>
    <w:uiPriority w:val="99"/>
    <w:semiHidden/>
    <w:unhideWhenUsed/>
    <w:rsid w:val="00EA318D"/>
  </w:style>
  <w:style w:type="paragraph" w:styleId="a5">
    <w:name w:val="footer"/>
    <w:basedOn w:val="a"/>
    <w:link w:val="a6"/>
    <w:uiPriority w:val="99"/>
    <w:unhideWhenUsed/>
    <w:rsid w:val="00B80164"/>
    <w:pPr>
      <w:tabs>
        <w:tab w:val="center" w:pos="4677"/>
        <w:tab w:val="right" w:pos="9355"/>
      </w:tabs>
    </w:pPr>
    <w:rPr>
      <w:color w:val="000000"/>
      <w:sz w:val="28"/>
      <w:szCs w:val="28"/>
    </w:rPr>
  </w:style>
  <w:style w:type="character" w:customStyle="1" w:styleId="a6">
    <w:name w:val="Нижний колонтитул Знак"/>
    <w:basedOn w:val="a0"/>
    <w:link w:val="a5"/>
    <w:uiPriority w:val="99"/>
    <w:rsid w:val="00B80164"/>
    <w:rPr>
      <w:color w:val="000000"/>
      <w:sz w:val="28"/>
      <w:szCs w:val="28"/>
      <w:lang w:val="ru-RU" w:eastAsia="ru-RU" w:bidi="ar-SA"/>
    </w:rPr>
  </w:style>
  <w:style w:type="character" w:styleId="a7">
    <w:name w:val="Hyperlink"/>
    <w:basedOn w:val="a0"/>
    <w:uiPriority w:val="99"/>
    <w:unhideWhenUsed/>
    <w:rsid w:val="00B80164"/>
    <w:rPr>
      <w:color w:val="0000FF" w:themeColor="hyperlink"/>
      <w:u w:val="single"/>
    </w:rPr>
  </w:style>
  <w:style w:type="paragraph" w:styleId="1">
    <w:name w:val="toc 1"/>
    <w:basedOn w:val="a"/>
    <w:next w:val="a"/>
    <w:autoRedefine/>
    <w:uiPriority w:val="39"/>
    <w:rsid w:val="00FA6005"/>
    <w:pPr>
      <w:tabs>
        <w:tab w:val="right" w:leader="dot" w:pos="9345"/>
      </w:tabs>
      <w:spacing w:line="360" w:lineRule="auto"/>
    </w:pPr>
    <w:rPr>
      <w:noProof/>
      <w:color w:val="000000" w:themeColor="text1"/>
      <w:sz w:val="28"/>
      <w:szCs w:val="28"/>
    </w:rPr>
  </w:style>
  <w:style w:type="paragraph" w:styleId="2">
    <w:name w:val="toc 2"/>
    <w:basedOn w:val="a"/>
    <w:next w:val="a"/>
    <w:autoRedefine/>
    <w:uiPriority w:val="39"/>
    <w:rsid w:val="00B80164"/>
    <w:pPr>
      <w:spacing w:after="100"/>
      <w:ind w:left="240"/>
    </w:pPr>
    <w:rPr>
      <w:color w:val="000000"/>
      <w:sz w:val="28"/>
      <w:szCs w:val="28"/>
    </w:rPr>
  </w:style>
  <w:style w:type="paragraph" w:styleId="a8">
    <w:name w:val="Normal (Web)"/>
    <w:basedOn w:val="a"/>
    <w:uiPriority w:val="99"/>
    <w:rsid w:val="00B71F85"/>
  </w:style>
  <w:style w:type="character" w:styleId="a9">
    <w:name w:val="Unresolved Mention"/>
    <w:basedOn w:val="a0"/>
    <w:uiPriority w:val="99"/>
    <w:semiHidden/>
    <w:unhideWhenUsed/>
    <w:rsid w:val="00153ABA"/>
    <w:rPr>
      <w:color w:val="605E5C"/>
      <w:shd w:val="clear" w:color="auto" w:fill="E1DFDD"/>
    </w:rPr>
  </w:style>
  <w:style w:type="character" w:styleId="aa">
    <w:name w:val="FollowedHyperlink"/>
    <w:basedOn w:val="a0"/>
    <w:rsid w:val="00153ABA"/>
    <w:rPr>
      <w:color w:val="800080" w:themeColor="followedHyperlink"/>
      <w:u w:val="single"/>
    </w:rPr>
  </w:style>
  <w:style w:type="table" w:styleId="ab">
    <w:name w:val="Table Grid"/>
    <w:basedOn w:val="a1"/>
    <w:uiPriority w:val="39"/>
    <w:rsid w:val="00A9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8608FA"/>
    <w:rPr>
      <w:rFonts w:asciiTheme="minorHAnsi" w:eastAsiaTheme="minorEastAsia" w:hAnsiTheme="minorHAnsi" w:cstheme="minorBidi"/>
      <w:sz w:val="22"/>
      <w:szCs w:val="22"/>
      <w:lang w:val="ru-RU" w:eastAsia="ru-RU"/>
    </w:rPr>
    <w:tblPr>
      <w:tblCellMar>
        <w:top w:w="0" w:type="dxa"/>
        <w:left w:w="0" w:type="dxa"/>
        <w:bottom w:w="0" w:type="dxa"/>
        <w:right w:w="0" w:type="dxa"/>
      </w:tblCellMar>
    </w:tblPr>
  </w:style>
  <w:style w:type="paragraph" w:styleId="ac">
    <w:name w:val="Title"/>
    <w:basedOn w:val="a"/>
    <w:next w:val="a"/>
    <w:link w:val="ad"/>
    <w:uiPriority w:val="10"/>
    <w:qFormat/>
    <w:rsid w:val="00E9407B"/>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ad">
    <w:name w:val="Заголовок Знак"/>
    <w:basedOn w:val="a0"/>
    <w:link w:val="ac"/>
    <w:uiPriority w:val="10"/>
    <w:rsid w:val="00E9407B"/>
    <w:rPr>
      <w:rFonts w:asciiTheme="majorHAnsi" w:eastAsiaTheme="majorEastAsia" w:hAnsiTheme="majorHAnsi" w:cstheme="majorBidi"/>
      <w:color w:val="404040" w:themeColor="text1" w:themeTint="BF"/>
      <w:spacing w:val="-10"/>
      <w:kern w:val="28"/>
      <w:sz w:val="56"/>
      <w:szCs w:val="56"/>
      <w:lang w:val="ru-RU" w:eastAsia="ru-RU"/>
    </w:rPr>
  </w:style>
  <w:style w:type="paragraph" w:styleId="ae">
    <w:name w:val="Subtitle"/>
    <w:basedOn w:val="a"/>
    <w:next w:val="a"/>
    <w:link w:val="af"/>
    <w:uiPriority w:val="11"/>
    <w:qFormat/>
    <w:rsid w:val="00E9407B"/>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af">
    <w:name w:val="Подзаголовок Знак"/>
    <w:basedOn w:val="a0"/>
    <w:link w:val="ae"/>
    <w:uiPriority w:val="11"/>
    <w:rsid w:val="00E9407B"/>
    <w:rPr>
      <w:rFonts w:asciiTheme="minorHAnsi" w:eastAsiaTheme="minorEastAsia" w:hAnsiTheme="minorHAnsi"/>
      <w:color w:val="5A5A5A" w:themeColor="text1" w:themeTint="A5"/>
      <w:spacing w:val="15"/>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82061">
      <w:bodyDiv w:val="1"/>
      <w:marLeft w:val="0"/>
      <w:marRight w:val="0"/>
      <w:marTop w:val="0"/>
      <w:marBottom w:val="0"/>
      <w:divBdr>
        <w:top w:val="none" w:sz="0" w:space="0" w:color="auto"/>
        <w:left w:val="none" w:sz="0" w:space="0" w:color="auto"/>
        <w:bottom w:val="none" w:sz="0" w:space="0" w:color="auto"/>
        <w:right w:val="none" w:sz="0" w:space="0" w:color="auto"/>
      </w:divBdr>
    </w:div>
    <w:div w:id="348339790">
      <w:bodyDiv w:val="1"/>
      <w:marLeft w:val="0"/>
      <w:marRight w:val="0"/>
      <w:marTop w:val="0"/>
      <w:marBottom w:val="0"/>
      <w:divBdr>
        <w:top w:val="none" w:sz="0" w:space="0" w:color="auto"/>
        <w:left w:val="none" w:sz="0" w:space="0" w:color="auto"/>
        <w:bottom w:val="none" w:sz="0" w:space="0" w:color="auto"/>
        <w:right w:val="none" w:sz="0" w:space="0" w:color="auto"/>
      </w:divBdr>
    </w:div>
    <w:div w:id="389118562">
      <w:bodyDiv w:val="1"/>
      <w:marLeft w:val="0"/>
      <w:marRight w:val="0"/>
      <w:marTop w:val="0"/>
      <w:marBottom w:val="0"/>
      <w:divBdr>
        <w:top w:val="none" w:sz="0" w:space="0" w:color="auto"/>
        <w:left w:val="none" w:sz="0" w:space="0" w:color="auto"/>
        <w:bottom w:val="none" w:sz="0" w:space="0" w:color="auto"/>
        <w:right w:val="none" w:sz="0" w:space="0" w:color="auto"/>
      </w:divBdr>
    </w:div>
    <w:div w:id="506142593">
      <w:bodyDiv w:val="1"/>
      <w:marLeft w:val="0"/>
      <w:marRight w:val="0"/>
      <w:marTop w:val="0"/>
      <w:marBottom w:val="0"/>
      <w:divBdr>
        <w:top w:val="none" w:sz="0" w:space="0" w:color="auto"/>
        <w:left w:val="none" w:sz="0" w:space="0" w:color="auto"/>
        <w:bottom w:val="none" w:sz="0" w:space="0" w:color="auto"/>
        <w:right w:val="none" w:sz="0" w:space="0" w:color="auto"/>
      </w:divBdr>
    </w:div>
    <w:div w:id="613907436">
      <w:bodyDiv w:val="1"/>
      <w:marLeft w:val="0"/>
      <w:marRight w:val="0"/>
      <w:marTop w:val="0"/>
      <w:marBottom w:val="0"/>
      <w:divBdr>
        <w:top w:val="none" w:sz="0" w:space="0" w:color="auto"/>
        <w:left w:val="none" w:sz="0" w:space="0" w:color="auto"/>
        <w:bottom w:val="none" w:sz="0" w:space="0" w:color="auto"/>
        <w:right w:val="none" w:sz="0" w:space="0" w:color="auto"/>
      </w:divBdr>
    </w:div>
    <w:div w:id="631715546">
      <w:bodyDiv w:val="1"/>
      <w:marLeft w:val="0"/>
      <w:marRight w:val="0"/>
      <w:marTop w:val="0"/>
      <w:marBottom w:val="0"/>
      <w:divBdr>
        <w:top w:val="none" w:sz="0" w:space="0" w:color="auto"/>
        <w:left w:val="none" w:sz="0" w:space="0" w:color="auto"/>
        <w:bottom w:val="none" w:sz="0" w:space="0" w:color="auto"/>
        <w:right w:val="none" w:sz="0" w:space="0" w:color="auto"/>
      </w:divBdr>
    </w:div>
    <w:div w:id="699203638">
      <w:bodyDiv w:val="1"/>
      <w:marLeft w:val="0"/>
      <w:marRight w:val="0"/>
      <w:marTop w:val="0"/>
      <w:marBottom w:val="0"/>
      <w:divBdr>
        <w:top w:val="none" w:sz="0" w:space="0" w:color="auto"/>
        <w:left w:val="none" w:sz="0" w:space="0" w:color="auto"/>
        <w:bottom w:val="none" w:sz="0" w:space="0" w:color="auto"/>
        <w:right w:val="none" w:sz="0" w:space="0" w:color="auto"/>
      </w:divBdr>
    </w:div>
    <w:div w:id="725299166">
      <w:bodyDiv w:val="1"/>
      <w:marLeft w:val="0"/>
      <w:marRight w:val="0"/>
      <w:marTop w:val="0"/>
      <w:marBottom w:val="0"/>
      <w:divBdr>
        <w:top w:val="none" w:sz="0" w:space="0" w:color="auto"/>
        <w:left w:val="none" w:sz="0" w:space="0" w:color="auto"/>
        <w:bottom w:val="none" w:sz="0" w:space="0" w:color="auto"/>
        <w:right w:val="none" w:sz="0" w:space="0" w:color="auto"/>
      </w:divBdr>
    </w:div>
    <w:div w:id="843981615">
      <w:bodyDiv w:val="1"/>
      <w:marLeft w:val="0"/>
      <w:marRight w:val="0"/>
      <w:marTop w:val="0"/>
      <w:marBottom w:val="0"/>
      <w:divBdr>
        <w:top w:val="none" w:sz="0" w:space="0" w:color="auto"/>
        <w:left w:val="none" w:sz="0" w:space="0" w:color="auto"/>
        <w:bottom w:val="none" w:sz="0" w:space="0" w:color="auto"/>
        <w:right w:val="none" w:sz="0" w:space="0" w:color="auto"/>
      </w:divBdr>
    </w:div>
    <w:div w:id="896433797">
      <w:bodyDiv w:val="1"/>
      <w:marLeft w:val="0"/>
      <w:marRight w:val="0"/>
      <w:marTop w:val="0"/>
      <w:marBottom w:val="0"/>
      <w:divBdr>
        <w:top w:val="none" w:sz="0" w:space="0" w:color="auto"/>
        <w:left w:val="none" w:sz="0" w:space="0" w:color="auto"/>
        <w:bottom w:val="none" w:sz="0" w:space="0" w:color="auto"/>
        <w:right w:val="none" w:sz="0" w:space="0" w:color="auto"/>
      </w:divBdr>
    </w:div>
    <w:div w:id="1134104496">
      <w:bodyDiv w:val="1"/>
      <w:marLeft w:val="0"/>
      <w:marRight w:val="0"/>
      <w:marTop w:val="0"/>
      <w:marBottom w:val="0"/>
      <w:divBdr>
        <w:top w:val="none" w:sz="0" w:space="0" w:color="auto"/>
        <w:left w:val="none" w:sz="0" w:space="0" w:color="auto"/>
        <w:bottom w:val="none" w:sz="0" w:space="0" w:color="auto"/>
        <w:right w:val="none" w:sz="0" w:space="0" w:color="auto"/>
      </w:divBdr>
    </w:div>
    <w:div w:id="1314793761">
      <w:bodyDiv w:val="1"/>
      <w:marLeft w:val="0"/>
      <w:marRight w:val="0"/>
      <w:marTop w:val="0"/>
      <w:marBottom w:val="0"/>
      <w:divBdr>
        <w:top w:val="none" w:sz="0" w:space="0" w:color="auto"/>
        <w:left w:val="none" w:sz="0" w:space="0" w:color="auto"/>
        <w:bottom w:val="none" w:sz="0" w:space="0" w:color="auto"/>
        <w:right w:val="none" w:sz="0" w:space="0" w:color="auto"/>
      </w:divBdr>
    </w:div>
    <w:div w:id="1598635065">
      <w:bodyDiv w:val="1"/>
      <w:marLeft w:val="0"/>
      <w:marRight w:val="0"/>
      <w:marTop w:val="0"/>
      <w:marBottom w:val="0"/>
      <w:divBdr>
        <w:top w:val="none" w:sz="0" w:space="0" w:color="auto"/>
        <w:left w:val="none" w:sz="0" w:space="0" w:color="auto"/>
        <w:bottom w:val="none" w:sz="0" w:space="0" w:color="auto"/>
        <w:right w:val="none" w:sz="0" w:space="0" w:color="auto"/>
      </w:divBdr>
    </w:div>
    <w:div w:id="1659915534">
      <w:bodyDiv w:val="1"/>
      <w:marLeft w:val="0"/>
      <w:marRight w:val="0"/>
      <w:marTop w:val="0"/>
      <w:marBottom w:val="0"/>
      <w:divBdr>
        <w:top w:val="none" w:sz="0" w:space="0" w:color="auto"/>
        <w:left w:val="none" w:sz="0" w:space="0" w:color="auto"/>
        <w:bottom w:val="none" w:sz="0" w:space="0" w:color="auto"/>
        <w:right w:val="none" w:sz="0" w:space="0" w:color="auto"/>
      </w:divBdr>
    </w:div>
    <w:div w:id="1692955841">
      <w:bodyDiv w:val="1"/>
      <w:marLeft w:val="0"/>
      <w:marRight w:val="0"/>
      <w:marTop w:val="0"/>
      <w:marBottom w:val="0"/>
      <w:divBdr>
        <w:top w:val="none" w:sz="0" w:space="0" w:color="auto"/>
        <w:left w:val="none" w:sz="0" w:space="0" w:color="auto"/>
        <w:bottom w:val="none" w:sz="0" w:space="0" w:color="auto"/>
        <w:right w:val="none" w:sz="0" w:space="0" w:color="auto"/>
      </w:divBdr>
    </w:div>
    <w:div w:id="1694067665">
      <w:bodyDiv w:val="1"/>
      <w:marLeft w:val="0"/>
      <w:marRight w:val="0"/>
      <w:marTop w:val="0"/>
      <w:marBottom w:val="0"/>
      <w:divBdr>
        <w:top w:val="none" w:sz="0" w:space="0" w:color="auto"/>
        <w:left w:val="none" w:sz="0" w:space="0" w:color="auto"/>
        <w:bottom w:val="none" w:sz="0" w:space="0" w:color="auto"/>
        <w:right w:val="none" w:sz="0" w:space="0" w:color="auto"/>
      </w:divBdr>
    </w:div>
    <w:div w:id="1766342517">
      <w:bodyDiv w:val="1"/>
      <w:marLeft w:val="0"/>
      <w:marRight w:val="0"/>
      <w:marTop w:val="0"/>
      <w:marBottom w:val="0"/>
      <w:divBdr>
        <w:top w:val="none" w:sz="0" w:space="0" w:color="auto"/>
        <w:left w:val="none" w:sz="0" w:space="0" w:color="auto"/>
        <w:bottom w:val="none" w:sz="0" w:space="0" w:color="auto"/>
        <w:right w:val="none" w:sz="0" w:space="0" w:color="auto"/>
      </w:divBdr>
    </w:div>
    <w:div w:id="1855028472">
      <w:bodyDiv w:val="1"/>
      <w:marLeft w:val="0"/>
      <w:marRight w:val="0"/>
      <w:marTop w:val="0"/>
      <w:marBottom w:val="0"/>
      <w:divBdr>
        <w:top w:val="none" w:sz="0" w:space="0" w:color="auto"/>
        <w:left w:val="none" w:sz="0" w:space="0" w:color="auto"/>
        <w:bottom w:val="none" w:sz="0" w:space="0" w:color="auto"/>
        <w:right w:val="none" w:sz="0" w:space="0" w:color="auto"/>
      </w:divBdr>
    </w:div>
    <w:div w:id="2047635429">
      <w:bodyDiv w:val="1"/>
      <w:marLeft w:val="0"/>
      <w:marRight w:val="0"/>
      <w:marTop w:val="0"/>
      <w:marBottom w:val="0"/>
      <w:divBdr>
        <w:top w:val="none" w:sz="0" w:space="0" w:color="auto"/>
        <w:left w:val="none" w:sz="0" w:space="0" w:color="auto"/>
        <w:bottom w:val="none" w:sz="0" w:space="0" w:color="auto"/>
        <w:right w:val="none" w:sz="0" w:space="0" w:color="auto"/>
      </w:divBdr>
    </w:div>
    <w:div w:id="2066560996">
      <w:bodyDiv w:val="1"/>
      <w:marLeft w:val="0"/>
      <w:marRight w:val="0"/>
      <w:marTop w:val="0"/>
      <w:marBottom w:val="0"/>
      <w:divBdr>
        <w:top w:val="none" w:sz="0" w:space="0" w:color="auto"/>
        <w:left w:val="none" w:sz="0" w:space="0" w:color="auto"/>
        <w:bottom w:val="none" w:sz="0" w:space="0" w:color="auto"/>
        <w:right w:val="none" w:sz="0" w:space="0" w:color="auto"/>
      </w:divBdr>
    </w:div>
    <w:div w:id="2123188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1324</Words>
  <Characters>7551</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Григорий</dc:creator>
  <cp:lastModifiedBy>Григорий</cp:lastModifiedBy>
  <cp:revision>12</cp:revision>
  <cp:lastPrinted>2025-05-07T20:26:00Z</cp:lastPrinted>
  <dcterms:created xsi:type="dcterms:W3CDTF">2025-05-07T19:29:00Z</dcterms:created>
  <dcterms:modified xsi:type="dcterms:W3CDTF">2025-05-07T20:27:00Z</dcterms:modified>
</cp:coreProperties>
</file>