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Бизнес-требования. Документ о концепции и границах информационной системы учета реализации товаров со склада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