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6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МНОГОСЛОЙНЫЙ ПЕРЦЕПТРОН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7D711C">
              <w:rPr>
                <w:color w:val="000000"/>
                <w:sz w:val="28"/>
                <w:lang w:val="ru-RU"/>
              </w:rPr>
              <w:t>по курсу: Методы искусственного интеллекта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9D616D" w:rsidRDefault="009D616D">
      <w:pPr>
        <w:sectPr w:rsidR="009D616D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 Задание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 Входные данные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 Ход выполнения работы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Выводы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отнести измерение мяча к одному из трёх классов многослойным перцептроном и сравнить точность с методами лабораторных 2, 3, 4 и 5 на тех же строках одного общего теста.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практикуму читается своя таблица и то же разбиение, что в предыдущих работах. Сеть: пять входов, десять нейронов скрытого слоя с функцией ReLU, три выхода — по одному на класс. На выходе считаются вероятности классов. Обучение — метод L-BFGS. Перед обучением признаки приводятся к одному масштабу по обучающей выборке. Затем считаются матрица ошибок, accuracy, precision, recall и F-measure.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Расчёт выполнен в Python. Класс — вид мяча: футбольный, баскетбольный или волейбольный. Признаки — коэффициент упругости, окружность в сантиметрах, масса в граммах, давление в барах и высота контрольного отскока в сантиметрах. Номер наблюдения в модель не входит.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Входные данные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Таблица, классы и разбиение те же, что в лабораторных 2, 3, 4 и 5. 150 измерений мяча, по 50 футбольных, баскетбольных и волейбольных. Обучение — 105 строк (по 35 в классе), тест — 45 (по 15). Это один общий тест. Пять признаков: коэффициент упругости, окружность в сантиметрах, масса в граммах, давление в барах и высота контрольного отскока в сантиметрах. Типовой набор — центр класса; точных копий типового набора среди 150 измерений нет. Типовые измерения собраны в таблице 1.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 — Типовые измерения трёх мячей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185" w:type="dxa"/>
      </w:tblPr>
      <w:tblGrid>
        <w:gridCol w:w="2268"/>
        <w:gridCol w:w="1247"/>
        <w:gridCol w:w="1588"/>
        <w:gridCol w:w="1247"/>
        <w:gridCol w:w="1474"/>
        <w:gridCol w:w="1361"/>
      </w:tblGrid>
      <w:tr>
        <w:trPr>
          <w:tblHeader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Класс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Упругость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Окружность, см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Масса, г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Давление, бар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Отскок, см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футбольный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70,0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420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125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баскетбольный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72,0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480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135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волейбольный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69,0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380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0,42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118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Диапазоны соседних классов пересекаются: упругость футбольного 0,70–0,80, баскетбольного 0,71–0,87; окружность волейбольного 67,1–70,6 см, футбольного 68,2–72,9 см.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выполнения работы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Схема сети показана на рисунке 1. Скрытый слой — десять нейронов, функция активации ReLU: отрицательный вход обращается в ноль, положительный проходит дальше. Три выхода переводятся в вероятности классов. Признаки стандартизованы по обучению: у каждого признака нулевое среднее и единичный разброс на обучающих строках; те же среднее и разброс применены к тесту.</w:t>
      </w:r>
    </w:p>
    <w:p>
      <w:pPr>
        <w:keepNext/>
        <w:spacing w:lineRule="auto" w:line="360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77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4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Схема сети: пять входов, десять скрытых нейронов, три класса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Обучение методом L-BFGS закончилось за 33 итерации, значение функции потерь 0,0006. У первого скрытого нейрона веса на стандартизованные признаки упругость, окружность, масса, давление и отскок равны -0,70, -0,90, -1,37, -0,05 и 0,20, смещение равно 0,41.</w:t>
      </w:r>
    </w:p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строки 68: упругость 0,78, окружность 69,7 см, масса 385 г, давление 0,56 бар, отскок 127 см. Факт — «футбольный», прогноз — «футбольный». Вероятности: футбольный 99,97 %, баскетбольный 0,00 %, волейбольный 0,03 %.</w:t>
      </w:r>
    </w:p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Ошибки на тесте, всего 5: № 79: факт «волейбольный», прогноз «футбольный»; № 96: факт «волейбольный», прогноз «футбольный»; № 105: факт «волейбольный», прогноз «футбольный»; № 111: факт «футбольный», прогноз «баскетбольный»; № 135: факт «футбольный», прогноз «баскетбольный». Матрица этих ответов приведена в таблице 2.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2 — Матрица ошибок на 45 тестовых строках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356" w:type="dxa"/>
      </w:tblPr>
      <w:tblGrid>
        <w:gridCol w:w="2381"/>
        <w:gridCol w:w="2325"/>
        <w:gridCol w:w="2325"/>
        <w:gridCol w:w="2325"/>
      </w:tblGrid>
      <w:tr>
        <w:trPr>
          <w:tblHeader/>
        </w:trP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Факт \ прогноз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футбольный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баскетбольный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волейбольный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футбольный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баскетбольный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волейбольный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Показатели по классам приведены в таблице 3.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3 — Precision, recall и F-measure по классам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356" w:type="dxa"/>
      </w:tblPr>
      <w:tblGrid>
        <w:gridCol w:w="1928"/>
        <w:gridCol w:w="1814"/>
        <w:gridCol w:w="1814"/>
        <w:gridCol w:w="1928"/>
        <w:gridCol w:w="1871"/>
      </w:tblGrid>
      <w:tr>
        <w:trPr>
          <w:tblHeader/>
        </w:trP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Класс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Precision, %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Recall, %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F-measure, %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Наблюдений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футбольный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81,25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86,67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83,87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15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баскетбольный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88,24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100,00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93,75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15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волейбольный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100,00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80,00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88,89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15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Верных ответов 40 из 45. Accuracy равна 88,89 %, средние precision, recall и F-measure — 89,83 %, 88,89 % и 88,84 %. Баскетбольный класс на тесте узнан полностью: recall 100,00 %. Два футбольных измерения названы баскетбольными, три волейбольных — футбольными.</w:t>
      </w:r>
    </w:p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Сравнение сделано на одном и том же тесте из 45 строк. Лабораторная 2 — k ближайших соседей при k = 5. Лабораторная 3 — дерево решений глубиной 3. Лабораторная 4 — наивный Байес. Лабораторная 5 — опорные векторы. Лабораторная 6 — многослойный перцептрон. Числа собраны в таблице 4.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4 — Сравнение пяти методов на одном тесте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356" w:type="dxa"/>
      </w:tblPr>
      <w:tblGrid>
        <w:gridCol w:w="964"/>
        <w:gridCol w:w="2098"/>
        <w:gridCol w:w="1247"/>
        <w:gridCol w:w="1304"/>
        <w:gridCol w:w="1247"/>
        <w:gridCol w:w="1247"/>
        <w:gridCol w:w="1247"/>
      </w:tblGrid>
      <w:tr>
        <w:trPr>
          <w:tblHeader/>
        </w:trPr>
        <w:tc>
          <w:tcPr>
            <w:tcW w:type="dxa" w:w="9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Работа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Метод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Верных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Accuracy, %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Precision, %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Recall, %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F-measure, %</w:t>
            </w:r>
          </w:p>
        </w:tc>
      </w:tr>
      <w:tr>
        <w:tc>
          <w:tcPr>
            <w:tcW w:type="dxa" w:w="9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 ближайших соседей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 из 45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93,33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94,44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93,33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93,44</w:t>
            </w:r>
          </w:p>
        </w:tc>
      </w:tr>
      <w:tr>
        <w:tc>
          <w:tcPr>
            <w:tcW w:type="dxa" w:w="9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дерево решений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 из 45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88,89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89,83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88,89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88,84</w:t>
            </w:r>
          </w:p>
        </w:tc>
      </w:tr>
      <w:tr>
        <w:tc>
          <w:tcPr>
            <w:tcW w:type="dxa" w:w="9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наивный Байес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 из 45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93,33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94,44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93,33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93,44</w:t>
            </w:r>
          </w:p>
        </w:tc>
      </w:tr>
      <w:tr>
        <w:tc>
          <w:tcPr>
            <w:tcW w:type="dxa" w:w="9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опорные векторы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43 из 45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95,56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96,08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95,56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95,62</w:t>
            </w:r>
          </w:p>
        </w:tc>
      </w:tr>
      <w:tr>
        <w:tc>
          <w:tcPr>
            <w:tcW w:type="dxa" w:w="9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нейронная сеть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 из 45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88,89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89,83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88,89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88,84</w:t>
            </w:r>
          </w:p>
        </w:tc>
      </w:tr>
    </w:tbl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одном тесте из 45 строк лучший результат у метода «опорные векторы»: 43/45, accuracy 95,56 %, F-measure 95,62 %; далее k ближайших соседей — 42/45 (93,33 %); наивный Байес — 42/45 (93,33 %); дерево решений — 40/45 (88,89 %); нейронная сеть — 40/45 (88,89 %). Сеть дала 40 верных ответов из 45, accuracy 88,89 %. Ключевые параметры сети: пять входов, 10 скрытых нейронов с ReLU, три выхода, обучение L-BFGS за 33 итерации, стандартизация признаков по обучающей выборке. У соседей k = 5; у дерева глубина 3 и критерий Джини; у Байеса нормали по классу; у опорных векторов ядро RBF с сигмой 0,5 и штрафом 1. Стопроцентной точности нет, потому что диапазоны измерений соседних мячей пересекаются.</w:t>
      </w:r>
    </w:p>
    <w:sectPr w:rsidR="009D616D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6502" w:rsidRDefault="00A76502">
      <w:r>
        <w:separator/>
      </w:r>
    </w:p>
  </w:endnote>
  <w:endnote w:type="continuationSeparator" w:id="0">
    <w:p w:rsidR="00A76502" w:rsidRDefault="00A76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4B67D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7D711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6502" w:rsidRDefault="00A76502">
      <w:r>
        <w:separator/>
      </w:r>
    </w:p>
  </w:footnote>
  <w:footnote w:type="continuationSeparator" w:id="0">
    <w:p w:rsidR="00A76502" w:rsidRDefault="00A76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9D61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4B67DB"/>
    <w:rsid w:val="005A2A15"/>
    <w:rsid w:val="005B566D"/>
    <w:rsid w:val="005E3C66"/>
    <w:rsid w:val="006375AF"/>
    <w:rsid w:val="007C55D8"/>
    <w:rsid w:val="007D711C"/>
    <w:rsid w:val="00882A19"/>
    <w:rsid w:val="008D1AAC"/>
    <w:rsid w:val="009B751E"/>
    <w:rsid w:val="009D616D"/>
    <w:rsid w:val="00A74901"/>
    <w:rsid w:val="00A76502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E95C69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C304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1274</Words>
  <Characters>7262</Characters>
  <Application>Microsoft Office Word</Application>
  <DocSecurity>0</DocSecurity>
  <Lines>60</Lines>
  <Paragraphs>17</Paragraphs>
  <ScaleCrop>false</ScaleCrop>
  <Company>MCIT</Company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2026-09-02T20:56:00Z</dcterms:created>
  <dcterms:modified xsi:type="dcterms:W3CDTF">2026-10-04T12:37:00Z</dcterms:modified>
</cp:coreProperties>
</file>