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B68A" w14:textId="58C469E9" w:rsidR="00E8613B" w:rsidRDefault="00C64F9A" w:rsidP="00C64F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PRINCIPLES OF DATA SCIENCE</w:t>
      </w:r>
    </w:p>
    <w:p w14:paraId="021FF208" w14:textId="1D51C218" w:rsidR="00C64F9A" w:rsidRDefault="00C64F9A" w:rsidP="00C64F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3</w:t>
      </w:r>
    </w:p>
    <w:p w14:paraId="648FD5DA" w14:textId="7D0C02CE" w:rsidR="00C64F9A" w:rsidRDefault="00C64F9A" w:rsidP="00C64F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460C4D" w14:textId="77CAF3CF" w:rsidR="00C64F9A" w:rsidRDefault="00C64F9A" w:rsidP="00C64F9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presented by</w:t>
      </w:r>
    </w:p>
    <w:p w14:paraId="468F4979" w14:textId="3FF83FAA" w:rsidR="00C64F9A" w:rsidRDefault="00C64F9A" w:rsidP="00C64F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SWARNA KUMAR VUSA</w:t>
      </w:r>
    </w:p>
    <w:p w14:paraId="31AF3327" w14:textId="52318167" w:rsidR="00C64F9A" w:rsidRDefault="00C64F9A" w:rsidP="00C64F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14426869</w:t>
      </w:r>
    </w:p>
    <w:p w14:paraId="503E3C83" w14:textId="7EA43D3C" w:rsidR="00C64F9A" w:rsidRDefault="00C64F9A" w:rsidP="00C64F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CE2A38" w14:textId="3F465BEF" w:rsidR="00C64F9A" w:rsidRDefault="00C64F9A" w:rsidP="00C64F9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Under the Guidance of </w:t>
      </w:r>
    </w:p>
    <w:p w14:paraId="0941B4DF" w14:textId="7588F55F" w:rsidR="00C64F9A" w:rsidRDefault="00C64F9A" w:rsidP="00C64F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4F9A">
        <w:rPr>
          <w:rFonts w:ascii="Times New Roman" w:hAnsi="Times New Roman" w:cs="Times New Roman"/>
          <w:b/>
          <w:bCs/>
          <w:sz w:val="28"/>
          <w:szCs w:val="28"/>
        </w:rPr>
        <w:t>Syed Jawad Hussain Shah, PhD</w:t>
      </w:r>
    </w:p>
    <w:p w14:paraId="223A401D" w14:textId="2FBA6317" w:rsidR="00C64F9A" w:rsidRDefault="00C64F9A" w:rsidP="00C64F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7838EF" w14:textId="0D0962F9" w:rsidR="00C64F9A" w:rsidRDefault="00C64F9A" w:rsidP="00C64F9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At</w:t>
      </w:r>
    </w:p>
    <w:p w14:paraId="64B906F7" w14:textId="3C26940B" w:rsidR="00C64F9A" w:rsidRDefault="00C64F9A" w:rsidP="00C64F9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F0A3C92" w14:textId="717A13EC" w:rsidR="00C64F9A" w:rsidRDefault="00C64F9A" w:rsidP="00C64F9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77D75B1C" wp14:editId="78C9D194">
            <wp:extent cx="4439330" cy="2486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630" cy="248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39FF" w14:textId="466C0CDB" w:rsidR="00C64F9A" w:rsidRDefault="00C64F9A" w:rsidP="00C64F9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A36066D" w14:textId="45A14768" w:rsidR="00C64F9A" w:rsidRDefault="00C64F9A" w:rsidP="00C64F9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73D4961" w14:textId="6534FDF4" w:rsidR="00C64F9A" w:rsidRDefault="00C64F9A" w:rsidP="00C64F9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CFF732D" w14:textId="2EF250A7" w:rsidR="00C64F9A" w:rsidRDefault="00C64F9A" w:rsidP="00C64F9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210CDF33" w14:textId="05DB7AC7" w:rsidR="00C64F9A" w:rsidRDefault="00C64F9A" w:rsidP="00C64F9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5001D033" w14:textId="70BBECC7" w:rsidR="00C64F9A" w:rsidRDefault="00C64F9A" w:rsidP="00C64F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Observations:</w:t>
      </w:r>
    </w:p>
    <w:p w14:paraId="7477764A" w14:textId="2601F995" w:rsidR="00C64F9A" w:rsidRDefault="00C64F9A" w:rsidP="00C64F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E9395C" w14:textId="74969A18" w:rsidR="00C64F9A" w:rsidRPr="00C64F9A" w:rsidRDefault="00AD32A5" w:rsidP="00C64F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From these charts it is observed that the population's Mean Glucose and Max Glucose are slightly greater than the sample taken.</w:t>
      </w:r>
    </w:p>
    <w:p w14:paraId="0C1B2785" w14:textId="34DF9F7C" w:rsidR="00C64F9A" w:rsidRPr="00C64F9A" w:rsidRDefault="00C64F9A" w:rsidP="00C64F9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985930" wp14:editId="41A000A8">
            <wp:extent cx="5943600" cy="2718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49E6" w14:textId="58A88A39" w:rsidR="00C64F9A" w:rsidRDefault="00AD32A5" w:rsidP="00AD3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these charts it is observed that the population’s 98th percentile is greater than the sample’s 98th percentile.</w:t>
      </w:r>
    </w:p>
    <w:p w14:paraId="752BA376" w14:textId="189103FA" w:rsidR="00AD32A5" w:rsidRDefault="00AD32A5" w:rsidP="00AD32A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0637A36" wp14:editId="1E3CABA1">
            <wp:extent cx="4781550" cy="38305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748" cy="384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420C" w14:textId="178E333E" w:rsidR="00AD32A5" w:rsidRDefault="00AD32A5" w:rsidP="00AD32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From these charts we have taken bootstrap</w:t>
      </w:r>
      <w:r w:rsidR="00E41B40">
        <w:rPr>
          <w:rFonts w:ascii="Times New Roman" w:hAnsi="Times New Roman" w:cs="Times New Roman"/>
          <w:sz w:val="28"/>
          <w:szCs w:val="28"/>
        </w:rPr>
        <w:t xml:space="preserve"> samples instead of samples and it is observed that the statistics of bootstrap samples to the population </w:t>
      </w:r>
      <w:r w:rsidR="00E33F4A">
        <w:rPr>
          <w:rFonts w:ascii="Times New Roman" w:hAnsi="Times New Roman" w:cs="Times New Roman"/>
          <w:sz w:val="28"/>
          <w:szCs w:val="28"/>
        </w:rPr>
        <w:t xml:space="preserve">are slightly different. Hence </w:t>
      </w:r>
      <w:r w:rsidR="00E41B40">
        <w:rPr>
          <w:rFonts w:ascii="Times New Roman" w:hAnsi="Times New Roman" w:cs="Times New Roman"/>
          <w:sz w:val="28"/>
          <w:szCs w:val="28"/>
        </w:rPr>
        <w:t>b</w:t>
      </w:r>
      <w:r w:rsidR="00E41B40" w:rsidRPr="00E41B40">
        <w:rPr>
          <w:rFonts w:ascii="Times New Roman" w:hAnsi="Times New Roman" w:cs="Times New Roman"/>
          <w:sz w:val="28"/>
          <w:szCs w:val="28"/>
        </w:rPr>
        <w:t>ootstrapping</w:t>
      </w:r>
      <w:r w:rsidR="00E41B40">
        <w:rPr>
          <w:rFonts w:ascii="Times New Roman" w:hAnsi="Times New Roman" w:cs="Times New Roman"/>
          <w:sz w:val="28"/>
          <w:szCs w:val="28"/>
        </w:rPr>
        <w:t xml:space="preserve"> </w:t>
      </w:r>
      <w:r w:rsidR="00E41B40" w:rsidRPr="00E41B40">
        <w:rPr>
          <w:rFonts w:ascii="Times New Roman" w:hAnsi="Times New Roman" w:cs="Times New Roman"/>
          <w:sz w:val="28"/>
          <w:szCs w:val="28"/>
        </w:rPr>
        <w:t>provides insights into the variability of the statistic across multiple simulated samples</w:t>
      </w:r>
      <w:r w:rsidR="00E33F4A">
        <w:rPr>
          <w:rFonts w:ascii="Times New Roman" w:hAnsi="Times New Roman" w:cs="Times New Roman"/>
          <w:sz w:val="28"/>
          <w:szCs w:val="28"/>
        </w:rPr>
        <w:t xml:space="preserve"> that the traditional sampling.</w:t>
      </w:r>
    </w:p>
    <w:p w14:paraId="1636720B" w14:textId="30FAF238" w:rsidR="00AD32A5" w:rsidRDefault="00AD32A5" w:rsidP="00AD32A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2B1B12" wp14:editId="5DFBE908">
            <wp:extent cx="5943600" cy="2176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BDDF" w14:textId="77777777" w:rsidR="00AD32A5" w:rsidRDefault="00AD32A5" w:rsidP="00AD32A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E88CF1" w14:textId="77777777" w:rsidR="00C64F9A" w:rsidRPr="00C64F9A" w:rsidRDefault="00C64F9A" w:rsidP="00C64F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E30B3E" w14:textId="77777777" w:rsidR="00C64F9A" w:rsidRPr="00C64F9A" w:rsidRDefault="00C64F9A" w:rsidP="00C64F9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64F9A" w:rsidRPr="00C64F9A" w:rsidSect="00C64F9A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6367B"/>
    <w:multiLevelType w:val="hybridMultilevel"/>
    <w:tmpl w:val="A09E3E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F9A"/>
    <w:rsid w:val="00AD32A5"/>
    <w:rsid w:val="00C64F9A"/>
    <w:rsid w:val="00C9293C"/>
    <w:rsid w:val="00DB6E68"/>
    <w:rsid w:val="00E33F4A"/>
    <w:rsid w:val="00E41B40"/>
    <w:rsid w:val="00E8613B"/>
    <w:rsid w:val="00F8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9491C9"/>
  <w15:chartTrackingRefBased/>
  <w15:docId w15:val="{BC321FE9-2238-4D81-B53E-309DC67D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110</Words>
  <Characters>604</Characters>
  <Application>Microsoft Office Word</Application>
  <DocSecurity>0</DocSecurity>
  <Lines>34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 KUMAR VUSA</dc:creator>
  <cp:keywords/>
  <dc:description/>
  <cp:lastModifiedBy>SWARNA KUMAR VUSA</cp:lastModifiedBy>
  <cp:revision>1</cp:revision>
  <dcterms:created xsi:type="dcterms:W3CDTF">2023-11-28T04:52:00Z</dcterms:created>
  <dcterms:modified xsi:type="dcterms:W3CDTF">2023-11-28T05:27:00Z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b9e429e0-a394-488e-9ac5-77427ac8eedd</vt:lpwstr>
  </property>
</Properties>
</file>