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[가락한상] 입점 제안서</w:t>
      </w:r>
    </w:p>
    <w:p>
      <w:pPr>
        <w:jc w:val="center"/>
        <w:spacing w:before="0" w:after="50" w:line="240" w:lineRule="auto"/>
      </w:pPr>
      <w:r>
        <w:rPr>
          <w:rFonts w:ascii="Malgun Gothic" w:hAnsi="Malgun Gothic" w:eastAsia="Malgun Gothic" w:cs="Malgun Gothic"/>
          <w:b/>
          <w:sz w:val="26"/>
          <w:szCs w:val="26"/>
        </w:rPr>
        <w:t xml:space="preserve">수신: ________________ (점포명)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가락시장 점포의 매출을 온라인이 늘려드립니다. 초기 6개월 수수료 0원.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1. 왜 지금, 왜 가락한상인가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1. </w:t>
      </w:r>
      <w:r>
        <w:rPr>
          <w:rFonts w:ascii="Malgun Gothic" w:hAnsi="Malgun Gothic" w:eastAsia="Malgun Gothic" w:cs="Malgun Gothic"/>
          <w:sz w:val="19"/>
          <w:szCs w:val="19"/>
        </w:rPr>
        <w:t xml:space="preserve">소비자의 장보기는 온라인으로 이동 중 — 도매시장 경유 비중은 78%(2003)에서 52%(2022)로 하락했습니다(서울신문 2025.6). 오프라인에만 머무르면 판로가 줄어듭니다.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2. </w:t>
      </w:r>
      <w:r>
        <w:rPr>
          <w:rFonts w:ascii="Malgun Gothic" w:hAnsi="Malgun Gothic" w:eastAsia="Malgun Gothic" w:cs="Malgun Gothic"/>
          <w:sz w:val="19"/>
          <w:szCs w:val="19"/>
        </w:rPr>
        <w:t xml:space="preserve">가락시장은 2031년까지 1조원을 들여 스마트 유통기지로 변신 중입니다. 가락한상은 이 인프라 위에서 점포의 온라인 판매를 대신 운영합니다.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3. </w:t>
      </w:r>
      <w:r>
        <w:rPr>
          <w:rFonts w:ascii="Malgun Gothic" w:hAnsi="Malgun Gothic" w:eastAsia="Malgun Gothic" w:cs="Malgun Gothic"/>
          <w:sz w:val="19"/>
          <w:szCs w:val="19"/>
        </w:rPr>
        <w:t xml:space="preserve">수산만 파는 플랫폼과 달리, 가락한상은 수산+축산+청과를 '한 상'으로 묶어 대형 쇼핑몰이 못 하는 반경 10km 당일 배송 시장을 공략합니다.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2. 우리가 드리는 것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4932"/>
        <w:gridCol w:w="4932"/>
      </w:tblGrid>
      <w:tr>
        <w:trPr>
          <w:tblHeader/>
        </w:trPr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혜택</w:t>
            </w:r>
          </w:p>
        </w:tc>
        <w:tc>
          <w:tcPr>
            <w:tcW w:w="4932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새 매출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반경 10km(강남·서초·송파·강동·위례) 직장인 회식·홈파티 당일 배송 고객 연결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수수료 0원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입점 후 6개월 중개수수료 면제, 이후 5~10%(기존 플랫폼의 절반 수준)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손 안 대는 운영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당일 시세 입력·리뷰 답글·불만 응대·정산 확인을 전담 매니저가 대행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배송비 절감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가락몰 내 공동 패키징(TC) 합배송으로 점포별 중복 배송비 제거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신뢰 보증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캠 캡처 인증(저울 사진 자동 전송)·살수율 공지로 고객 분쟁 사전 차단</w:t>
            </w:r>
          </w:p>
        </w:tc>
      </w:tr>
      <w:tr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앵커 혜택</w:t>
            </w:r>
          </w:p>
        </w:tc>
        <w:tc>
          <w:tcPr>
            <w:tcW w:w="4932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선착순 5개 점포는 앱 메인 화면 노출 보장(별도 심사)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3. 점포에 부탁드리는 것은 3가지뿐입니다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1. </w:t>
      </w:r>
      <w:r>
        <w:rPr>
          <w:rFonts w:ascii="Malgun Gothic" w:hAnsi="Malgun Gothic" w:eastAsia="Malgun Gothic" w:cs="Malgun Gothic"/>
          <w:sz w:val="19"/>
          <w:szCs w:val="19"/>
        </w:rPr>
        <w:t xml:space="preserve">품질 약속 — 캠 캡처 인증 협조(저울 촬영), 살수율 기준 준수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2. </w:t>
      </w:r>
      <w:r>
        <w:rPr>
          <w:rFonts w:ascii="Malgun Gothic" w:hAnsi="Malgun Gothic" w:eastAsia="Malgun Gothic" w:cs="Malgun Gothic"/>
          <w:sz w:val="19"/>
          <w:szCs w:val="19"/>
        </w:rPr>
        <w:t xml:space="preserve">당일 시세 — 매일 아침 시세 한 줄 통보(매니저 대리 입력 가능)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3. </w:t>
      </w:r>
      <w:r>
        <w:rPr>
          <w:rFonts w:ascii="Malgun Gothic" w:hAnsi="Malgun Gothic" w:eastAsia="Malgun Gothic" w:cs="Malgun Gothic"/>
          <w:sz w:val="19"/>
          <w:szCs w:val="19"/>
        </w:rPr>
        <w:t xml:space="preserve">합배송 — 지정 시각에 패키징 구역으로 상품 이동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4. 예상 효과 (매출 시뮬레이터 결과를 기입하세요)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  <w:tblCellMar>
          <w:top w:w="40" w:type="dxa"/>
          <w:left w:w="85" w:type="dxa"/>
          <w:bottom w:w="40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</w:trPr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항목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입력값</w:t>
            </w:r>
          </w:p>
        </w:tc>
        <w:tc>
          <w:tcPr>
            <w:tcW w:w="3288" w:type="dxa"/>
            <w:shd w:val="clear" w:color="auto" w:fill="E8F0F8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b/>
                <w:sz w:val="19"/>
                <w:szCs w:val="19"/>
              </w:rPr>
              <w:t xml:space="preserve">예상 결과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월 매출 / 평균 객단가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______원 / ______원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예상 월 추가 매출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약 ______원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배송비 절감(합배송)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약 ______원</w:t>
            </w:r>
          </w:p>
        </w:tc>
      </w:tr>
      <w:tr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수수료 절감(6개월)</w:t>
            </w: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</w:p>
        </w:tc>
        <w:tc>
          <w:tcPr>
            <w:tcW w:w="3288" w:type="dxa"/>
          </w:tcPr>
          <w:p>
            <w:pPr>
              <w:spacing w:before="0" w:after="0" w:line="240" w:lineRule="auto"/>
            </w:pPr>
            <w:r>
              <w:rPr>
                <w:rFonts w:ascii="Malgun Gothic" w:hAnsi="Malgun Gothic" w:eastAsia="Malgun Gothic" w:cs="Malgun Gothic"/>
                <w:sz w:val="19"/>
                <w:szCs w:val="19"/>
              </w:rPr>
              <w:t xml:space="preserve">약 ______원</w:t>
            </w:r>
          </w:p>
        </w:tc>
      </w:tr>
    </w:tbl>
    <w:p>
      <w:pPr>
        <w:spacing w:before="0" w:after="20" w:line="240" w:lineRule="auto"/>
      </w:pP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5. 진행 절차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1. </w:t>
      </w:r>
      <w:r>
        <w:rPr>
          <w:rFonts w:ascii="Malgun Gothic" w:hAnsi="Malgun Gothic" w:eastAsia="Malgun Gothic" w:cs="Malgun Gothic"/>
          <w:sz w:val="19"/>
          <w:szCs w:val="19"/>
        </w:rPr>
        <w:t xml:space="preserve">신청·상담 — 24시간 내 전담 매니저 연락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2. </w:t>
      </w:r>
      <w:r>
        <w:rPr>
          <w:rFonts w:ascii="Malgun Gothic" w:hAnsi="Malgun Gothic" w:eastAsia="Malgun Gothic" w:cs="Malgun Gothic"/>
          <w:sz w:val="19"/>
          <w:szCs w:val="19"/>
        </w:rPr>
        <w:t xml:space="preserve">점검·계약 — 1주 내, 해지 조건 명시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3. </w:t>
      </w:r>
      <w:r>
        <w:rPr>
          <w:rFonts w:ascii="Malgun Gothic" w:hAnsi="Malgun Gothic" w:eastAsia="Malgun Gothic" w:cs="Malgun Gothic"/>
          <w:sz w:val="19"/>
          <w:szCs w:val="19"/>
        </w:rPr>
        <w:t xml:space="preserve">오픈·지원 — 2주 내 첫 주문 연결</w:t>
      </w:r>
    </w:p>
    <w:p>
      <w:pPr>
        <w:spacing w:before="0" w:after="20" w:line="240" w:lineRule="auto"/>
      </w:pPr>
      <w:r>
        <w:rPr>
          <w:rFonts w:ascii="Malgun Gothic" w:hAnsi="Malgun Gothic" w:eastAsia="Malgun Gothic" w:cs="Malgun Gothic"/>
          <w:b/>
          <w:sz w:val="19"/>
          <w:szCs w:val="19"/>
        </w:rPr>
        <w:t xml:space="preserve">6. 신청 및 문의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온라인 신청: 가락한상 웹사이트 /apply (QR)</w:t>
      </w:r>
    </w:p>
    <w:p>
      <w:pPr>
        <w:ind w:left="420" w:hanging="240"/>
        <w:spacing w:before="0" w:after="15" w:line="240" w:lineRule="auto"/>
      </w:pPr>
      <w:r>
        <w:rPr>
          <w:rFonts w:ascii="Malgun Gothic" w:hAnsi="Malgun Gothic" w:eastAsia="Malgun Gothic" w:cs="Malgun Gothic"/>
          <w:sz w:val="19"/>
          <w:szCs w:val="19"/>
        </w:rPr>
        <w:t xml:space="preserve">• </w:t>
      </w:r>
      <w:r>
        <w:rPr>
          <w:rFonts w:ascii="Malgun Gothic" w:hAnsi="Malgun Gothic" w:eastAsia="Malgun Gothic" w:cs="Malgun Gothic"/>
          <w:sz w:val="19"/>
          <w:szCs w:val="19"/>
        </w:rPr>
        <w:t xml:space="preserve">문의: 파트너스사회적협동조합 010-8482-8545 / partnersc88@gmail.com</w:t>
      </w:r>
    </w:p>
    <w:p>
      <w:pPr>
        <w:ind w:left="240"/>
        <w:spacing w:before="10" w:after="20" w:line="240" w:lineRule="auto"/>
        <w:shd w:val="clear" w:color="auto" w:fill="F5F8FB"/>
        <w:pBdr>
          <w:left w:val="single" w:sz="16" w:space="8" w:color="00539C"/>
        </w:pBdr>
      </w:pPr>
      <w:r>
        <w:rPr>
          <w:rFonts w:ascii="Malgun Gothic" w:hAnsi="Malgun Gothic" w:eastAsia="Malgun Gothic" w:cs="Malgun Gothic"/>
          <w:color w:val="333333"/>
          <w:sz w:val="19"/>
          <w:szCs w:val="19"/>
        </w:rPr>
        <w:t xml:space="preserve">각주: 예상 매출은 마케팅 가정 기반 예측치이며 계약상 보장 수치가 아닙니다. 제안 내용은 본 계약 및 별도 약정서 체결 시 확정됩니다.</w:t>
      </w:r>
    </w:p>
    <w:sectPr>
      <w:pgSz w:w="11906" w:h="16838"/>
      <w:pgMar w:top="1134" w:right="1021" w:bottom="1134" w:left="1021" w:header="708" w:footer="708" w:gutter="0"/>
    </w:sectPr>
  </w:body>
</w:document>
</file>