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가락랜드 인수·출시 승인 및 장애 대응서</w:t>
      </w:r>
    </w:p>
    <w:p>
      <w:pPr>
        <w:pStyle w:val="Subtitle"/>
      </w:pPr>
      <w:r>
        <w:rPr>
          <w:rFonts w:ascii="Malgun Gothic" w:hAnsi="Malgun Gothic"/>
          <w:sz w:val="20"/>
        </w:rPr>
        <w:t>기술 테스트와 현장·계약 검수를 분리한 최종 판정</w:t>
      </w:r>
    </w:p>
    <w:p>
      <w:r>
        <w:rPr>
          <w:b/>
          <w:color w:val="895A19"/>
        </w:rPr>
        <w:t>문서 상태: 상용 도입 전 검토용 초안  |  작성일: 2026.10.29  |  승인/계약 효력: 없음</w:t>
      </w:r>
    </w:p>
    <w:p>
      <w:pPr>
        <w:pStyle w:val="Heading1"/>
        <w:spacing w:before="140" w:after="60"/>
      </w:pPr>
      <w:r>
        <w:t>버전 및 운영 정보</w:t>
      </w:r>
    </w:p>
    <w:p>
      <w:r>
        <w:t>검수 대상: GARAKLAND ERP RELEASE v6.0 STAGING</w:t>
      </w:r>
    </w:p>
    <w:p>
      <w:r>
        <w:t>운영 환경/배포 URL: ____________________  API 공급사 계정: ____________________</w:t>
      </w:r>
    </w:p>
    <w:p>
      <w:r>
        <w:t>검수 책임자/일시: ____________________  백업·복구 담당자: ____________________</w:t>
      </w:r>
    </w:p>
    <w:p>
      <w:pPr>
        <w:pStyle w:val="Heading1"/>
        <w:spacing w:before="140" w:after="60"/>
      </w:pPr>
      <w:r>
        <w:t>기능 검수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t>대상</w:t>
            </w:r>
          </w:p>
        </w:tc>
        <w:tc>
          <w:tcPr>
            <w:tcW w:type="dxa" w:w="4901"/>
            <w:vAlign w:val="center"/>
          </w:tcPr>
          <w:p>
            <w:r>
              <w:t>완료 기준 / 증빙 ID</w:t>
            </w:r>
          </w:p>
        </w:tc>
      </w:tr>
      <w:tr>
        <w:tc>
          <w:tcPr>
            <w:tcW w:type="dxa" w:w="4901"/>
            <w:vAlign w:val="center"/>
          </w:tcPr>
          <w:p>
            <w:r>
              <w:t>메인·매장 탐색</w:t>
            </w:r>
          </w:p>
        </w:tc>
        <w:tc>
          <w:tcPr>
            <w:tcW w:type="dxa" w:w="4901"/>
            <w:vAlign w:val="center"/>
          </w:tcPr>
          <w:p>
            <w:r>
              <w:t>이미지/문구·검색/필터·반응형·키보드 입력</w:t>
            </w:r>
          </w:p>
        </w:tc>
      </w:tr>
      <w:tr>
        <w:tc>
          <w:tcPr>
            <w:tcW w:type="dxa" w:w="4901"/>
            <w:vAlign w:val="center"/>
          </w:tcPr>
          <w:p>
            <w:r>
              <w:t>쿠폰·GPS 길찾기</w:t>
            </w:r>
          </w:p>
        </w:tc>
        <w:tc>
          <w:tcPr>
            <w:tcW w:type="dxa" w:w="4901"/>
            <w:vAlign w:val="center"/>
          </w:tcPr>
          <w:p>
            <w:r>
              <w:t>동의·발행·사용 중복검사·Google 목적지 현장 확인</w:t>
            </w:r>
          </w:p>
        </w:tc>
      </w:tr>
      <w:tr>
        <w:tc>
          <w:tcPr>
            <w:tcW w:type="dxa" w:w="4901"/>
            <w:vAlign w:val="center"/>
          </w:tcPr>
          <w:p>
            <w:r>
              <w:t>상품 ERP·운영 보드</w:t>
            </w:r>
          </w:p>
        </w:tc>
        <w:tc>
          <w:tcPr>
            <w:tcW w:type="dxa" w:w="4901"/>
            <w:vAlign w:val="center"/>
          </w:tcPr>
          <w:p>
            <w:r>
              <w:t>CSV 전체 검증·업무 상태 저장·권한 차단</w:t>
            </w:r>
          </w:p>
        </w:tc>
      </w:tr>
      <w:tr>
        <w:tc>
          <w:tcPr>
            <w:tcW w:type="dxa" w:w="4901"/>
            <w:vAlign w:val="center"/>
          </w:tcPr>
          <w:p>
            <w:r>
              <w:t>상품권·결제·정산</w:t>
            </w:r>
          </w:p>
        </w:tc>
        <w:tc>
          <w:tcPr>
            <w:tcW w:type="dxa" w:w="4901"/>
            <w:vAlign w:val="center"/>
          </w:tcPr>
          <w:p>
            <w:r>
              <w:t>가상값과 실결제 분리·PG·환불·정산 실환경 검증</w:t>
            </w:r>
          </w:p>
        </w:tc>
      </w:tr>
      <w:tr>
        <w:tc>
          <w:tcPr>
            <w:tcW w:type="dxa" w:w="4901"/>
            <w:vAlign w:val="center"/>
          </w:tcPr>
          <w:p>
            <w:r>
              <w:t>마케팅</w:t>
            </w:r>
          </w:p>
        </w:tc>
        <w:tc>
          <w:tcPr>
            <w:tcW w:type="dxa" w:w="4901"/>
            <w:vAlign w:val="center"/>
          </w:tcPr>
          <w:p>
            <w:r>
              <w:t>채널별 수신 동의·철회·공급사 발신 승인</w:t>
            </w:r>
          </w:p>
        </w:tc>
      </w:tr>
      <w:tr>
        <w:tc>
          <w:tcPr>
            <w:tcW w:type="dxa" w:w="4901"/>
            <w:vAlign w:val="center"/>
          </w:tcPr>
          <w:p>
            <w:r>
              <w:t>보안·개인정보</w:t>
            </w:r>
          </w:p>
        </w:tc>
        <w:tc>
          <w:tcPr>
            <w:tcW w:type="dxa" w:w="4901"/>
            <w:vAlign w:val="center"/>
          </w:tcPr>
          <w:p>
            <w:r>
              <w:t>TLS·인증·CSRF·최소권한·백업/복구 테스트</w:t>
            </w:r>
          </w:p>
        </w:tc>
      </w:tr>
    </w:tbl>
    <w:p/>
    <w:p>
      <w:pPr>
        <w:pStyle w:val="Heading1"/>
        <w:spacing w:before="140" w:after="60"/>
      </w:pPr>
      <w:r>
        <w:t>현장 점검</w:t>
      </w:r>
    </w:p>
    <w:p>
      <w:r>
        <w:t>□ 실제 매장 위치 검증  □ 실측 도면 이용허락  □ 현장 QR·GPS 스마트폰 실증</w:t>
      </w:r>
    </w:p>
    <w:p>
      <w:r>
        <w:t>□ 상인 교육·쿠폰 취소·CS 운영  □ 고객 약관·개인정보 처리방침 게시</w:t>
      </w:r>
    </w:p>
    <w:p>
      <w:r>
        <w:t>□ 실제 결제금 분리·정산 계약  □ 광고 사전 동의·발송 계약</w:t>
      </w:r>
    </w:p>
    <w:p>
      <w:pPr>
        <w:pStyle w:val="Heading1"/>
        <w:spacing w:before="140" w:after="60"/>
      </w:pPr>
      <w:r>
        <w:t>인수 상태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t>상태</w:t>
            </w:r>
          </w:p>
        </w:tc>
        <w:tc>
          <w:tcPr>
            <w:tcW w:type="dxa" w:w="4901"/>
            <w:vAlign w:val="center"/>
          </w:tcPr>
          <w:p>
            <w:r>
              <w:t>표기</w:t>
            </w:r>
          </w:p>
        </w:tc>
      </w:tr>
      <w:tr>
        <w:tc>
          <w:tcPr>
            <w:tcW w:type="dxa" w:w="4901"/>
            <w:vAlign w:val="center"/>
          </w:tcPr>
          <w:p>
            <w:r>
              <w:t>기술 베타 테스트</w:t>
            </w:r>
          </w:p>
        </w:tc>
        <w:tc>
          <w:tcPr>
            <w:tcW w:type="dxa" w:w="4901"/>
            <w:vAlign w:val="center"/>
          </w:tcPr>
          <w:p>
            <w:r>
              <w:t>□ 통과  □ 보완</w:t>
            </w:r>
          </w:p>
        </w:tc>
      </w:tr>
      <w:tr>
        <w:tc>
          <w:tcPr>
            <w:tcW w:type="dxa" w:w="4901"/>
            <w:vAlign w:val="center"/>
          </w:tcPr>
          <w:p>
            <w:r>
              <w:t>현장 실증</w:t>
            </w:r>
          </w:p>
        </w:tc>
        <w:tc>
          <w:tcPr>
            <w:tcW w:type="dxa" w:w="4901"/>
            <w:vAlign w:val="center"/>
          </w:tcPr>
          <w:p>
            <w:r>
              <w:t>□ 완료  □ 미완료</w:t>
            </w:r>
          </w:p>
        </w:tc>
      </w:tr>
      <w:tr>
        <w:tc>
          <w:tcPr>
            <w:tcW w:type="dxa" w:w="4901"/>
            <w:vAlign w:val="center"/>
          </w:tcPr>
          <w:p>
            <w:r>
              <w:t>참여·PG·법률 승인</w:t>
            </w:r>
          </w:p>
        </w:tc>
        <w:tc>
          <w:tcPr>
            <w:tcW w:type="dxa" w:w="4901"/>
            <w:vAlign w:val="center"/>
          </w:tcPr>
          <w:p>
            <w:r>
              <w:t>□ 완료  □ 미완료</w:t>
            </w:r>
          </w:p>
        </w:tc>
      </w:tr>
      <w:tr>
        <w:tc>
          <w:tcPr>
            <w:tcW w:type="dxa" w:w="4901"/>
            <w:vAlign w:val="center"/>
          </w:tcPr>
          <w:p>
            <w:r>
              <w:t>상용화 승인</w:t>
            </w:r>
          </w:p>
        </w:tc>
        <w:tc>
          <w:tcPr>
            <w:tcW w:type="dxa" w:w="4901"/>
            <w:vAlign w:val="center"/>
          </w:tcPr>
          <w:p>
            <w:r>
              <w:t>□ 보류  □ 승인(대외 검증 서명 필수)</w:t>
            </w:r>
          </w:p>
        </w:tc>
      </w:tr>
    </w:tbl>
    <w:p/>
    <w:p>
      <w:pPr>
        <w:pStyle w:val="Heading1"/>
        <w:spacing w:before="140" w:after="60"/>
      </w:pPr>
      <w:r>
        <w:t>인수 서명 및 제한</w:t>
      </w:r>
    </w:p>
    <w:p>
      <w:r>
        <w:t>발주사: ____________________   개발·운영: ____________________   법률·보안 검토: ____________________</w:t>
      </w:r>
    </w:p>
    <w:p>
      <w:r>
        <w:t>베타 자동 테스트 통과는 실제 인허가·참가 계약·서비스 품질 인증을 의미하지 않는다.</w:t>
      </w:r>
    </w:p>
    <w:sectPr w:rsidR="00FC693F" w:rsidRPr="0006063C" w:rsidSect="00034616">
      <w:pgSz w:w="12240" w:h="15840"/>
      <w:pgMar w:top="879" w:right="1219" w:bottom="79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Malgun Gothic" w:hAnsi="Malgun Gothic"/>
      <w:color w:val="2C3F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B4E3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25B4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0B4E3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