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FEC13A" w14:textId="64244C19" w:rsidR="00870A72" w:rsidRPr="00870A72" w:rsidRDefault="00870A72" w:rsidP="00870A72">
      <w:pPr>
        <w:keepNext/>
        <w:rPr>
          <w:lang w:val="en-GB"/>
        </w:rPr>
      </w:pPr>
      <w:r w:rsidRPr="00870A72">
        <w:rPr>
          <w:lang w:val="en-GB"/>
        </w:rPr>
        <w:t>In our definition of housing precarity, it</w:t>
      </w:r>
      <w:r>
        <w:rPr>
          <w:lang w:val="en-GB"/>
        </w:rPr>
        <w:t xml:space="preserve"> comprises of 3 dimensions: 1) unaffordability, 2) insecurity, and 3) low housing quality. According to the EU-SILC 2023 data, the highest precarity in the 8 core countries was recorded in Romania with almost 50 % of households having deficiencies in at least one of the three dimensions. In contrast, the country with the lowest housing precarity was Belgium with less than </w:t>
      </w:r>
      <w:r w:rsidR="00531206">
        <w:rPr>
          <w:lang w:val="en-GB"/>
        </w:rPr>
        <w:t>a third</w:t>
      </w:r>
      <w:r>
        <w:rPr>
          <w:lang w:val="en-GB"/>
        </w:rPr>
        <w:t xml:space="preserve"> of households having problems in at least one dimension. </w:t>
      </w:r>
    </w:p>
    <w:p w14:paraId="05D2410B" w14:textId="77777777" w:rsidR="00870A72" w:rsidRPr="00870A72" w:rsidRDefault="00870A72" w:rsidP="00870A72">
      <w:pPr>
        <w:keepNext/>
        <w:rPr>
          <w:lang w:val="en-GB"/>
        </w:rPr>
      </w:pPr>
    </w:p>
    <w:p w14:paraId="35E7F98A" w14:textId="68184314" w:rsidR="00870A72" w:rsidRPr="00870A72" w:rsidRDefault="00870A72" w:rsidP="00870A72">
      <w:pPr>
        <w:keepNext/>
        <w:rPr>
          <w:lang w:val="en-GB"/>
        </w:rPr>
      </w:pPr>
      <w:r w:rsidRPr="00870A72">
        <w:rPr>
          <w:noProof/>
          <w:lang w:val="en-GB"/>
        </w:rPr>
        <w:drawing>
          <wp:inline distT="0" distB="0" distL="0" distR="0" wp14:anchorId="0F4552DA" wp14:editId="1733532A">
            <wp:extent cx="5760720" cy="4320540"/>
            <wp:effectExtent l="0" t="0" r="5080" b="0"/>
            <wp:docPr id="201829004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290043" name="Obrázek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AF661" w14:textId="4B978A75" w:rsidR="00AE55CD" w:rsidRPr="00870A72" w:rsidRDefault="00870A72" w:rsidP="00870A72">
      <w:pPr>
        <w:pStyle w:val="Titulek"/>
        <w:rPr>
          <w:b/>
          <w:bCs/>
          <w:lang w:val="en-GB"/>
        </w:rPr>
      </w:pPr>
      <w:r w:rsidRPr="00870A72">
        <w:rPr>
          <w:b/>
          <w:bCs/>
          <w:lang w:val="en-GB"/>
        </w:rPr>
        <w:t xml:space="preserve">Figure </w:t>
      </w:r>
      <w:r w:rsidRPr="00870A72">
        <w:rPr>
          <w:b/>
          <w:bCs/>
          <w:lang w:val="en-GB"/>
        </w:rPr>
        <w:fldChar w:fldCharType="begin"/>
      </w:r>
      <w:r w:rsidRPr="00870A72">
        <w:rPr>
          <w:b/>
          <w:bCs/>
          <w:lang w:val="en-GB"/>
        </w:rPr>
        <w:instrText xml:space="preserve"> SEQ Figure \* ARABIC </w:instrText>
      </w:r>
      <w:r w:rsidRPr="00870A72">
        <w:rPr>
          <w:b/>
          <w:bCs/>
          <w:lang w:val="en-GB"/>
        </w:rPr>
        <w:fldChar w:fldCharType="separate"/>
      </w:r>
      <w:r w:rsidR="00DA5DF1">
        <w:rPr>
          <w:b/>
          <w:bCs/>
          <w:noProof/>
          <w:lang w:val="en-GB"/>
        </w:rPr>
        <w:t>1</w:t>
      </w:r>
      <w:r w:rsidRPr="00870A72">
        <w:rPr>
          <w:b/>
          <w:bCs/>
          <w:lang w:val="en-GB"/>
        </w:rPr>
        <w:fldChar w:fldCharType="end"/>
      </w:r>
      <w:r w:rsidRPr="00870A72">
        <w:rPr>
          <w:b/>
          <w:bCs/>
          <w:lang w:val="en-GB"/>
        </w:rPr>
        <w:t>: Housing precarity</w:t>
      </w:r>
    </w:p>
    <w:p w14:paraId="12630AAA" w14:textId="77777777" w:rsidR="00531206" w:rsidRDefault="00870A72" w:rsidP="00870A72">
      <w:pPr>
        <w:rPr>
          <w:lang w:val="en-GB"/>
        </w:rPr>
      </w:pPr>
      <w:r>
        <w:rPr>
          <w:lang w:val="en-GB"/>
        </w:rPr>
        <w:t>As the Figure 1 shows, the overall levels of housing precarity in multiple of the core countries do not differ substantially</w:t>
      </w:r>
      <w:r w:rsidR="00D17A27">
        <w:rPr>
          <w:lang w:val="en-GB"/>
        </w:rPr>
        <w:t xml:space="preserve"> (e.g. Czechia</w:t>
      </w:r>
      <w:r w:rsidR="00531206">
        <w:rPr>
          <w:lang w:val="en-GB"/>
        </w:rPr>
        <w:t xml:space="preserve">, </w:t>
      </w:r>
      <w:r w:rsidR="00D17A27">
        <w:rPr>
          <w:lang w:val="en-GB"/>
        </w:rPr>
        <w:t xml:space="preserve">Finland </w:t>
      </w:r>
      <w:r w:rsidR="00531206">
        <w:rPr>
          <w:lang w:val="en-GB"/>
        </w:rPr>
        <w:t xml:space="preserve">and Belgium </w:t>
      </w:r>
      <w:r w:rsidR="00D17A27">
        <w:rPr>
          <w:lang w:val="en-GB"/>
        </w:rPr>
        <w:t>have almost the same share of households without problems in any of the dimensions)</w:t>
      </w:r>
      <w:r>
        <w:rPr>
          <w:lang w:val="en-GB"/>
        </w:rPr>
        <w:t xml:space="preserve">. However, when we look at </w:t>
      </w:r>
      <w:proofErr w:type="gramStart"/>
      <w:r>
        <w:rPr>
          <w:lang w:val="en-GB"/>
        </w:rPr>
        <w:t xml:space="preserve">particular </w:t>
      </w:r>
      <w:r w:rsidR="00D17A27">
        <w:rPr>
          <w:lang w:val="en-GB"/>
        </w:rPr>
        <w:t>dimensions</w:t>
      </w:r>
      <w:proofErr w:type="gramEnd"/>
      <w:r w:rsidR="00D17A27">
        <w:rPr>
          <w:lang w:val="en-GB"/>
        </w:rPr>
        <w:t xml:space="preserve"> of housing precarity, we see larger variance. </w:t>
      </w:r>
    </w:p>
    <w:p w14:paraId="2573D1BB" w14:textId="77777777" w:rsidR="00531206" w:rsidRDefault="00531206" w:rsidP="00870A72">
      <w:pPr>
        <w:rPr>
          <w:lang w:val="en-GB"/>
        </w:rPr>
      </w:pPr>
    </w:p>
    <w:p w14:paraId="56A24210" w14:textId="48053B15" w:rsidR="00870A72" w:rsidRDefault="00D17A27" w:rsidP="00870A72">
      <w:pPr>
        <w:rPr>
          <w:lang w:val="en-GB"/>
        </w:rPr>
      </w:pPr>
      <w:r>
        <w:rPr>
          <w:lang w:val="en-GB"/>
        </w:rPr>
        <w:t>For instance, in the case of housing affordability measured by housing overburden, the Netherlands have highest share of households that spends over 40% of disposable income on housing costs (21% households)</w:t>
      </w:r>
      <w:r w:rsidR="00531206">
        <w:rPr>
          <w:lang w:val="en-GB"/>
        </w:rPr>
        <w:t xml:space="preserve"> which explains most of its housing precarity (38% households with problems in at least one dimension)</w:t>
      </w:r>
      <w:r>
        <w:rPr>
          <w:lang w:val="en-GB"/>
        </w:rPr>
        <w:t>.</w:t>
      </w:r>
    </w:p>
    <w:p w14:paraId="4CF22952" w14:textId="77777777" w:rsidR="00D17A27" w:rsidRDefault="00870A72" w:rsidP="00D17A27">
      <w:pPr>
        <w:keepNext/>
      </w:pPr>
      <w:r>
        <w:rPr>
          <w:noProof/>
          <w:lang w:val="en-GB"/>
        </w:rPr>
        <w:lastRenderedPageBreak/>
        <w:drawing>
          <wp:inline distT="0" distB="0" distL="0" distR="0" wp14:anchorId="0FE51C1B" wp14:editId="0E82DDDD">
            <wp:extent cx="5486400" cy="4572000"/>
            <wp:effectExtent l="0" t="0" r="0" b="0"/>
            <wp:docPr id="1657436809" name="Obrázek 2" descr="Obsah obrázku text, snímek obrazovky, diagram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436809" name="Obrázek 2" descr="Obsah obrázku text, snímek obrazovky, diagram, řada/pruh&#10;&#10;Popis byl vytvořen automaticky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15532" w14:textId="759DDCB0" w:rsidR="00870A72" w:rsidRPr="00D17A27" w:rsidRDefault="00D17A27" w:rsidP="00D17A27">
      <w:pPr>
        <w:pStyle w:val="Titulek"/>
        <w:rPr>
          <w:b/>
          <w:bCs/>
          <w:lang w:val="en-GB"/>
        </w:rPr>
      </w:pPr>
      <w:proofErr w:type="spellStart"/>
      <w:r w:rsidRPr="00D17A27">
        <w:rPr>
          <w:b/>
          <w:bCs/>
        </w:rPr>
        <w:t>Figure</w:t>
      </w:r>
      <w:proofErr w:type="spellEnd"/>
      <w:r w:rsidRPr="00D17A27">
        <w:rPr>
          <w:b/>
          <w:bCs/>
        </w:rPr>
        <w:t xml:space="preserve"> </w:t>
      </w:r>
      <w:r w:rsidRPr="00D17A27">
        <w:rPr>
          <w:b/>
          <w:bCs/>
        </w:rPr>
        <w:fldChar w:fldCharType="begin"/>
      </w:r>
      <w:r w:rsidRPr="00D17A27">
        <w:rPr>
          <w:b/>
          <w:bCs/>
        </w:rPr>
        <w:instrText xml:space="preserve"> SEQ Figure \* ARABIC </w:instrText>
      </w:r>
      <w:r w:rsidRPr="00D17A27">
        <w:rPr>
          <w:b/>
          <w:bCs/>
        </w:rPr>
        <w:fldChar w:fldCharType="separate"/>
      </w:r>
      <w:r w:rsidR="00DA5DF1">
        <w:rPr>
          <w:b/>
          <w:bCs/>
          <w:noProof/>
        </w:rPr>
        <w:t>2</w:t>
      </w:r>
      <w:r w:rsidRPr="00D17A27">
        <w:rPr>
          <w:b/>
          <w:bCs/>
        </w:rPr>
        <w:fldChar w:fldCharType="end"/>
      </w:r>
      <w:r w:rsidRPr="00D17A27">
        <w:rPr>
          <w:b/>
          <w:bCs/>
        </w:rPr>
        <w:t xml:space="preserve">: </w:t>
      </w:r>
      <w:proofErr w:type="spellStart"/>
      <w:r w:rsidRPr="00D17A27">
        <w:rPr>
          <w:b/>
          <w:bCs/>
        </w:rPr>
        <w:t>Housing</w:t>
      </w:r>
      <w:proofErr w:type="spellEnd"/>
      <w:r w:rsidRPr="00D17A27">
        <w:rPr>
          <w:b/>
          <w:bCs/>
        </w:rPr>
        <w:t xml:space="preserve"> </w:t>
      </w:r>
      <w:proofErr w:type="spellStart"/>
      <w:r w:rsidRPr="00D17A27">
        <w:rPr>
          <w:b/>
          <w:bCs/>
        </w:rPr>
        <w:t>affordability</w:t>
      </w:r>
      <w:proofErr w:type="spellEnd"/>
    </w:p>
    <w:p w14:paraId="1606ED72" w14:textId="77777777" w:rsidR="00D17A27" w:rsidRDefault="00D17A27" w:rsidP="00870A72">
      <w:pPr>
        <w:rPr>
          <w:lang w:val="en-GB"/>
        </w:rPr>
      </w:pPr>
    </w:p>
    <w:p w14:paraId="41042F05" w14:textId="194DDF7F" w:rsidR="00870A72" w:rsidRDefault="00D17A27" w:rsidP="00870A72">
      <w:pPr>
        <w:rPr>
          <w:lang w:val="en-GB"/>
        </w:rPr>
      </w:pPr>
      <w:r>
        <w:rPr>
          <w:lang w:val="en-GB"/>
        </w:rPr>
        <w:t xml:space="preserve">Concerning housing affordability, it should be noted that recent events such as the COVID-19 pandemics and the full-scale invasion of Russia to Ukraine and the following energy crisis has affected the levels of housing affordability as shows Figure 3 (below). In </w:t>
      </w:r>
      <w:proofErr w:type="gramStart"/>
      <w:r w:rsidR="00B14720">
        <w:rPr>
          <w:lang w:val="en-GB"/>
        </w:rPr>
        <w:t>all</w:t>
      </w:r>
      <w:r>
        <w:rPr>
          <w:lang w:val="en-GB"/>
        </w:rPr>
        <w:t xml:space="preserve"> of</w:t>
      </w:r>
      <w:proofErr w:type="gramEnd"/>
      <w:r>
        <w:rPr>
          <w:lang w:val="en-GB"/>
        </w:rPr>
        <w:t xml:space="preserve"> the core countries</w:t>
      </w:r>
      <w:r w:rsidR="00B14720">
        <w:rPr>
          <w:lang w:val="en-GB"/>
        </w:rPr>
        <w:t xml:space="preserve"> except for Italy</w:t>
      </w:r>
      <w:r>
        <w:rPr>
          <w:lang w:val="en-GB"/>
        </w:rPr>
        <w:t>, the share of households overburdened by housing costs increased after 2020</w:t>
      </w:r>
      <w:r w:rsidR="00B14720">
        <w:rPr>
          <w:lang w:val="en-GB"/>
        </w:rPr>
        <w:t xml:space="preserve">. In East European countries, these events reversed the trajectory of decreasing share of households affected by housing overburden. </w:t>
      </w:r>
    </w:p>
    <w:p w14:paraId="21712E4C" w14:textId="77777777" w:rsidR="00D17A27" w:rsidRDefault="00D17A27" w:rsidP="00D17A27">
      <w:pPr>
        <w:keepNext/>
      </w:pPr>
      <w:r>
        <w:rPr>
          <w:noProof/>
          <w:lang w:val="en-GB"/>
        </w:rPr>
        <w:lastRenderedPageBreak/>
        <w:drawing>
          <wp:inline distT="0" distB="0" distL="0" distR="0" wp14:anchorId="3171F04B" wp14:editId="7D6A9977">
            <wp:extent cx="5760720" cy="4114800"/>
            <wp:effectExtent l="0" t="0" r="5080" b="0"/>
            <wp:docPr id="559271124" name="Obrázek 3" descr="Obsah obrázku diagram, řada/pruh, Vykreslený graf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271124" name="Obrázek 3" descr="Obsah obrázku diagram, řada/pruh, Vykreslený graf&#10;&#10;Popis byl vytvořen automaticky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7C92A" w14:textId="2DC9613F" w:rsidR="00D17A27" w:rsidRDefault="00D17A27" w:rsidP="00D17A27">
      <w:pPr>
        <w:pStyle w:val="Titulek"/>
        <w:rPr>
          <w:b/>
          <w:bCs/>
        </w:rPr>
      </w:pPr>
      <w:proofErr w:type="spellStart"/>
      <w:r w:rsidRPr="00D17A27">
        <w:rPr>
          <w:b/>
          <w:bCs/>
        </w:rPr>
        <w:t>Figure</w:t>
      </w:r>
      <w:proofErr w:type="spellEnd"/>
      <w:r w:rsidRPr="00D17A27">
        <w:rPr>
          <w:b/>
          <w:bCs/>
        </w:rPr>
        <w:t xml:space="preserve"> </w:t>
      </w:r>
      <w:r w:rsidRPr="00D17A27">
        <w:rPr>
          <w:b/>
          <w:bCs/>
        </w:rPr>
        <w:fldChar w:fldCharType="begin"/>
      </w:r>
      <w:r w:rsidRPr="00D17A27">
        <w:rPr>
          <w:b/>
          <w:bCs/>
        </w:rPr>
        <w:instrText xml:space="preserve"> SEQ Figure \* ARABIC </w:instrText>
      </w:r>
      <w:r w:rsidRPr="00D17A27">
        <w:rPr>
          <w:b/>
          <w:bCs/>
        </w:rPr>
        <w:fldChar w:fldCharType="separate"/>
      </w:r>
      <w:r w:rsidR="00DA5DF1">
        <w:rPr>
          <w:b/>
          <w:bCs/>
          <w:noProof/>
        </w:rPr>
        <w:t>3</w:t>
      </w:r>
      <w:r w:rsidRPr="00D17A27">
        <w:rPr>
          <w:b/>
          <w:bCs/>
        </w:rPr>
        <w:fldChar w:fldCharType="end"/>
      </w:r>
      <w:r w:rsidRPr="00D17A27">
        <w:rPr>
          <w:b/>
          <w:bCs/>
        </w:rPr>
        <w:t xml:space="preserve">: </w:t>
      </w:r>
      <w:proofErr w:type="spellStart"/>
      <w:r w:rsidRPr="00D17A27">
        <w:rPr>
          <w:b/>
          <w:bCs/>
        </w:rPr>
        <w:t>Housing</w:t>
      </w:r>
      <w:proofErr w:type="spellEnd"/>
      <w:r w:rsidRPr="00D17A27">
        <w:rPr>
          <w:b/>
          <w:bCs/>
        </w:rPr>
        <w:t xml:space="preserve"> </w:t>
      </w:r>
      <w:proofErr w:type="spellStart"/>
      <w:r w:rsidRPr="00D17A27">
        <w:rPr>
          <w:b/>
          <w:bCs/>
        </w:rPr>
        <w:t>affordability</w:t>
      </w:r>
      <w:proofErr w:type="spellEnd"/>
      <w:r w:rsidRPr="00D17A27">
        <w:rPr>
          <w:b/>
          <w:bCs/>
        </w:rPr>
        <w:t xml:space="preserve"> in </w:t>
      </w:r>
      <w:proofErr w:type="spellStart"/>
      <w:r w:rsidRPr="00D17A27">
        <w:rPr>
          <w:b/>
          <w:bCs/>
        </w:rPr>
        <w:t>time</w:t>
      </w:r>
      <w:proofErr w:type="spellEnd"/>
    </w:p>
    <w:p w14:paraId="67262ADD" w14:textId="77777777" w:rsidR="00B14720" w:rsidRDefault="00B14720" w:rsidP="00B14720">
      <w:pPr>
        <w:rPr>
          <w:lang w:val="en-GB"/>
        </w:rPr>
      </w:pPr>
    </w:p>
    <w:p w14:paraId="31A4586F" w14:textId="79661DB7" w:rsidR="00B14720" w:rsidRDefault="00B14720" w:rsidP="00B14720">
      <w:pPr>
        <w:rPr>
          <w:lang w:val="en-GB"/>
        </w:rPr>
      </w:pPr>
      <w:r>
        <w:rPr>
          <w:lang w:val="en-GB"/>
        </w:rPr>
        <w:t xml:space="preserve">The second dimension of housing precarity is housing security, measured by the existence of arrears on utilities and mortgage/rent payments. </w:t>
      </w:r>
      <w:r w:rsidR="00531206">
        <w:rPr>
          <w:lang w:val="en-GB"/>
        </w:rPr>
        <w:t xml:space="preserve">Here, the core country with the highest share of households having problems in this dimension is Romania (14%), while the country with the lowest share is the Netherlands (2.5%). Disaggregating into the indicators, the high position of Romania is driven by a high share of households having arrears on utilities (see Figure 5). </w:t>
      </w:r>
    </w:p>
    <w:p w14:paraId="6955BD72" w14:textId="77777777" w:rsidR="00531206" w:rsidRDefault="00531206" w:rsidP="00531206">
      <w:pPr>
        <w:keepNext/>
      </w:pPr>
      <w:r>
        <w:rPr>
          <w:noProof/>
          <w:lang w:val="en-GB"/>
        </w:rPr>
        <w:lastRenderedPageBreak/>
        <w:drawing>
          <wp:inline distT="0" distB="0" distL="0" distR="0" wp14:anchorId="69DACC18" wp14:editId="25120C2B">
            <wp:extent cx="5760720" cy="4114800"/>
            <wp:effectExtent l="0" t="0" r="5080" b="0"/>
            <wp:docPr id="260933496" name="Obrázek 6" descr="Obsah obrázku text, snímek obrazovky, diagram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933496" name="Obrázek 6" descr="Obsah obrázku text, snímek obrazovky, diagram, řada/pruh&#10;&#10;Popis byl vytvořen automaticky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5882E" w14:textId="47459DE7" w:rsidR="00531206" w:rsidRPr="00531206" w:rsidRDefault="00531206" w:rsidP="00531206">
      <w:pPr>
        <w:pStyle w:val="Titulek"/>
        <w:rPr>
          <w:b/>
          <w:bCs/>
          <w:lang w:val="en-GB"/>
        </w:rPr>
      </w:pPr>
      <w:proofErr w:type="spellStart"/>
      <w:r w:rsidRPr="00531206">
        <w:rPr>
          <w:b/>
          <w:bCs/>
        </w:rPr>
        <w:t>Figure</w:t>
      </w:r>
      <w:proofErr w:type="spellEnd"/>
      <w:r w:rsidRPr="00531206">
        <w:rPr>
          <w:b/>
          <w:bCs/>
        </w:rPr>
        <w:t xml:space="preserve"> </w:t>
      </w:r>
      <w:r w:rsidRPr="00531206">
        <w:rPr>
          <w:b/>
          <w:bCs/>
        </w:rPr>
        <w:fldChar w:fldCharType="begin"/>
      </w:r>
      <w:r w:rsidRPr="00531206">
        <w:rPr>
          <w:b/>
          <w:bCs/>
        </w:rPr>
        <w:instrText xml:space="preserve"> SEQ Figure \* ARABIC </w:instrText>
      </w:r>
      <w:r w:rsidRPr="00531206">
        <w:rPr>
          <w:b/>
          <w:bCs/>
        </w:rPr>
        <w:fldChar w:fldCharType="separate"/>
      </w:r>
      <w:r w:rsidR="00DA5DF1">
        <w:rPr>
          <w:b/>
          <w:bCs/>
          <w:noProof/>
        </w:rPr>
        <w:t>4</w:t>
      </w:r>
      <w:r w:rsidRPr="00531206">
        <w:rPr>
          <w:b/>
          <w:bCs/>
        </w:rPr>
        <w:fldChar w:fldCharType="end"/>
      </w:r>
      <w:r w:rsidRPr="00531206">
        <w:rPr>
          <w:b/>
          <w:bCs/>
        </w:rPr>
        <w:t xml:space="preserve">: </w:t>
      </w:r>
      <w:proofErr w:type="spellStart"/>
      <w:r w:rsidRPr="00531206">
        <w:rPr>
          <w:b/>
          <w:bCs/>
        </w:rPr>
        <w:t>Housing</w:t>
      </w:r>
      <w:proofErr w:type="spellEnd"/>
      <w:r w:rsidRPr="00531206">
        <w:rPr>
          <w:b/>
          <w:bCs/>
        </w:rPr>
        <w:t xml:space="preserve"> </w:t>
      </w:r>
      <w:proofErr w:type="spellStart"/>
      <w:r w:rsidRPr="00531206">
        <w:rPr>
          <w:b/>
          <w:bCs/>
        </w:rPr>
        <w:t>insecurity</w:t>
      </w:r>
      <w:proofErr w:type="spellEnd"/>
    </w:p>
    <w:p w14:paraId="56A93C3D" w14:textId="77777777" w:rsidR="00531206" w:rsidRDefault="00531206" w:rsidP="00B14720">
      <w:pPr>
        <w:rPr>
          <w:lang w:val="en-GB"/>
        </w:rPr>
      </w:pPr>
    </w:p>
    <w:p w14:paraId="38768255" w14:textId="77777777" w:rsidR="00B14720" w:rsidRDefault="00B14720" w:rsidP="00B14720">
      <w:pPr>
        <w:keepNext/>
      </w:pPr>
      <w:r>
        <w:rPr>
          <w:noProof/>
          <w:lang w:val="en-GB"/>
        </w:rPr>
        <w:drawing>
          <wp:inline distT="0" distB="0" distL="0" distR="0" wp14:anchorId="1882A710" wp14:editId="57BAA350">
            <wp:extent cx="5760720" cy="3600450"/>
            <wp:effectExtent l="0" t="0" r="5080" b="6350"/>
            <wp:docPr id="1166881863" name="Obrázek 4" descr="Obsah obrázku snímek obrazovky, text, diagram, Vykreslený graf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881863" name="Obrázek 4" descr="Obsah obrázku snímek obrazovky, text, diagram, Vykreslený graf&#10;&#10;Popis byl vytvořen automaticky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C299B" w14:textId="3CFB62C9" w:rsidR="00B14720" w:rsidRPr="00B14720" w:rsidRDefault="00B14720" w:rsidP="00B14720">
      <w:pPr>
        <w:pStyle w:val="Titulek"/>
        <w:rPr>
          <w:b/>
          <w:bCs/>
          <w:lang w:val="en-GB"/>
        </w:rPr>
      </w:pPr>
      <w:proofErr w:type="spellStart"/>
      <w:r w:rsidRPr="00B14720">
        <w:rPr>
          <w:b/>
          <w:bCs/>
        </w:rPr>
        <w:t>Figure</w:t>
      </w:r>
      <w:proofErr w:type="spellEnd"/>
      <w:r w:rsidRPr="00B14720">
        <w:rPr>
          <w:b/>
          <w:bCs/>
        </w:rPr>
        <w:t xml:space="preserve"> </w:t>
      </w:r>
      <w:r w:rsidRPr="00B14720">
        <w:rPr>
          <w:b/>
          <w:bCs/>
        </w:rPr>
        <w:fldChar w:fldCharType="begin"/>
      </w:r>
      <w:r w:rsidRPr="00B14720">
        <w:rPr>
          <w:b/>
          <w:bCs/>
        </w:rPr>
        <w:instrText xml:space="preserve"> SEQ Figure \* ARABIC </w:instrText>
      </w:r>
      <w:r w:rsidRPr="00B14720">
        <w:rPr>
          <w:b/>
          <w:bCs/>
        </w:rPr>
        <w:fldChar w:fldCharType="separate"/>
      </w:r>
      <w:r w:rsidR="00DA5DF1">
        <w:rPr>
          <w:b/>
          <w:bCs/>
          <w:noProof/>
        </w:rPr>
        <w:t>5</w:t>
      </w:r>
      <w:r w:rsidRPr="00B14720">
        <w:rPr>
          <w:b/>
          <w:bCs/>
        </w:rPr>
        <w:fldChar w:fldCharType="end"/>
      </w:r>
      <w:r w:rsidRPr="00B14720">
        <w:rPr>
          <w:b/>
          <w:bCs/>
          <w:noProof/>
        </w:rPr>
        <w:t>: Housing insecurity</w:t>
      </w:r>
      <w:r w:rsidR="00531206">
        <w:rPr>
          <w:b/>
          <w:bCs/>
          <w:noProof/>
        </w:rPr>
        <w:t xml:space="preserve"> indicators</w:t>
      </w:r>
    </w:p>
    <w:p w14:paraId="02C8661D" w14:textId="77777777" w:rsidR="00B14720" w:rsidRDefault="00B14720" w:rsidP="00B14720">
      <w:pPr>
        <w:rPr>
          <w:lang w:val="en-GB"/>
        </w:rPr>
      </w:pPr>
    </w:p>
    <w:p w14:paraId="089A8EBD" w14:textId="77777777" w:rsidR="00B14720" w:rsidRDefault="00B14720" w:rsidP="00B14720">
      <w:pPr>
        <w:rPr>
          <w:lang w:val="en-GB"/>
        </w:rPr>
      </w:pPr>
    </w:p>
    <w:p w14:paraId="207912FF" w14:textId="04EA08FB" w:rsidR="00531206" w:rsidRDefault="00531206" w:rsidP="00B14720">
      <w:pPr>
        <w:rPr>
          <w:lang w:val="en-GB"/>
        </w:rPr>
      </w:pPr>
      <w:r>
        <w:rPr>
          <w:lang w:val="en-GB"/>
        </w:rPr>
        <w:lastRenderedPageBreak/>
        <w:t>Finally, the last dimension is housing quality</w:t>
      </w:r>
      <w:r w:rsidR="00DA5DF1">
        <w:rPr>
          <w:lang w:val="en-GB"/>
        </w:rPr>
        <w:t xml:space="preserve"> measured by three indicators: 1) overcrowding, 2) leaks/damp, and 3) inability to keep dwelling warm. Here, Romania tops the list of core countries, followed by Italy and Germany. </w:t>
      </w:r>
    </w:p>
    <w:p w14:paraId="418527E0" w14:textId="77777777" w:rsidR="00DA5DF1" w:rsidRDefault="00531206" w:rsidP="00DA5DF1">
      <w:pPr>
        <w:keepNext/>
      </w:pPr>
      <w:r>
        <w:rPr>
          <w:noProof/>
          <w:lang w:val="en-GB"/>
        </w:rPr>
        <w:drawing>
          <wp:inline distT="0" distB="0" distL="0" distR="0" wp14:anchorId="518DA490" wp14:editId="2B9C450F">
            <wp:extent cx="5760720" cy="3600450"/>
            <wp:effectExtent l="0" t="0" r="5080" b="6350"/>
            <wp:docPr id="556579411" name="Obrázek 7" descr="Obsah obrázku snímek obrazovky, text, řada/pruh, Vykreslený graf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579411" name="Obrázek 7" descr="Obsah obrázku snímek obrazovky, text, řada/pruh, Vykreslený graf&#10;&#10;Popis byl vytvořen automaticky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BF991" w14:textId="45152E7D" w:rsidR="00531206" w:rsidRPr="00DA5DF1" w:rsidRDefault="00DA5DF1" w:rsidP="00DA5DF1">
      <w:pPr>
        <w:pStyle w:val="Titulek"/>
        <w:rPr>
          <w:b/>
          <w:bCs/>
          <w:lang w:val="en-GB"/>
        </w:rPr>
      </w:pPr>
      <w:proofErr w:type="spellStart"/>
      <w:r w:rsidRPr="00DA5DF1">
        <w:rPr>
          <w:b/>
          <w:bCs/>
        </w:rPr>
        <w:t>Figure</w:t>
      </w:r>
      <w:proofErr w:type="spellEnd"/>
      <w:r w:rsidRPr="00DA5DF1">
        <w:rPr>
          <w:b/>
          <w:bCs/>
        </w:rPr>
        <w:t xml:space="preserve"> </w:t>
      </w:r>
      <w:r w:rsidRPr="00DA5DF1">
        <w:rPr>
          <w:b/>
          <w:bCs/>
        </w:rPr>
        <w:fldChar w:fldCharType="begin"/>
      </w:r>
      <w:r w:rsidRPr="00DA5DF1">
        <w:rPr>
          <w:b/>
          <w:bCs/>
        </w:rPr>
        <w:instrText xml:space="preserve"> SEQ Figure \* ARABIC </w:instrText>
      </w:r>
      <w:r w:rsidRPr="00DA5DF1">
        <w:rPr>
          <w:b/>
          <w:bCs/>
        </w:rPr>
        <w:fldChar w:fldCharType="separate"/>
      </w:r>
      <w:r w:rsidRPr="00DA5DF1">
        <w:rPr>
          <w:b/>
          <w:bCs/>
          <w:noProof/>
        </w:rPr>
        <w:t>6</w:t>
      </w:r>
      <w:r w:rsidRPr="00DA5DF1">
        <w:rPr>
          <w:b/>
          <w:bCs/>
        </w:rPr>
        <w:fldChar w:fldCharType="end"/>
      </w:r>
      <w:r w:rsidRPr="00DA5DF1">
        <w:rPr>
          <w:b/>
          <w:bCs/>
        </w:rPr>
        <w:t xml:space="preserve">: </w:t>
      </w:r>
      <w:proofErr w:type="spellStart"/>
      <w:r w:rsidRPr="00DA5DF1">
        <w:rPr>
          <w:b/>
          <w:bCs/>
        </w:rPr>
        <w:t>Housing</w:t>
      </w:r>
      <w:proofErr w:type="spellEnd"/>
      <w:r w:rsidRPr="00DA5DF1">
        <w:rPr>
          <w:b/>
          <w:bCs/>
        </w:rPr>
        <w:t xml:space="preserve"> </w:t>
      </w:r>
      <w:proofErr w:type="spellStart"/>
      <w:r w:rsidRPr="00DA5DF1">
        <w:rPr>
          <w:b/>
          <w:bCs/>
        </w:rPr>
        <w:t>quality</w:t>
      </w:r>
      <w:proofErr w:type="spellEnd"/>
    </w:p>
    <w:p w14:paraId="1182941C" w14:textId="77777777" w:rsidR="00B14720" w:rsidRDefault="00B14720" w:rsidP="00B14720">
      <w:pPr>
        <w:keepNext/>
      </w:pPr>
      <w:r>
        <w:rPr>
          <w:noProof/>
          <w:lang w:val="en-GB"/>
        </w:rPr>
        <w:drawing>
          <wp:inline distT="0" distB="0" distL="0" distR="0" wp14:anchorId="3C57C989" wp14:editId="7839AD4F">
            <wp:extent cx="5760720" cy="3600450"/>
            <wp:effectExtent l="0" t="0" r="5080" b="6350"/>
            <wp:docPr id="1948373200" name="Obrázek 5" descr="Obsah obrázku diagram, snímek obrazovky, řada/pruh, Vykreslený graf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373200" name="Obrázek 5" descr="Obsah obrázku diagram, snímek obrazovky, řada/pruh, Vykreslený graf&#10;&#10;Popis byl vytvořen automaticky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D3D8C" w14:textId="2D87F234" w:rsidR="00B14720" w:rsidRPr="00B14720" w:rsidRDefault="00B14720" w:rsidP="00B14720">
      <w:pPr>
        <w:pStyle w:val="Titulek"/>
        <w:rPr>
          <w:b/>
          <w:bCs/>
          <w:lang w:val="en-GB"/>
        </w:rPr>
      </w:pPr>
      <w:proofErr w:type="spellStart"/>
      <w:r w:rsidRPr="00B14720">
        <w:rPr>
          <w:b/>
          <w:bCs/>
        </w:rPr>
        <w:t>Figure</w:t>
      </w:r>
      <w:proofErr w:type="spellEnd"/>
      <w:r w:rsidRPr="00B14720">
        <w:rPr>
          <w:b/>
          <w:bCs/>
        </w:rPr>
        <w:t xml:space="preserve"> </w:t>
      </w:r>
      <w:r w:rsidRPr="00B14720">
        <w:rPr>
          <w:b/>
          <w:bCs/>
        </w:rPr>
        <w:fldChar w:fldCharType="begin"/>
      </w:r>
      <w:r w:rsidRPr="00B14720">
        <w:rPr>
          <w:b/>
          <w:bCs/>
        </w:rPr>
        <w:instrText xml:space="preserve"> SEQ Figure \* ARABIC </w:instrText>
      </w:r>
      <w:r w:rsidRPr="00B14720">
        <w:rPr>
          <w:b/>
          <w:bCs/>
        </w:rPr>
        <w:fldChar w:fldCharType="separate"/>
      </w:r>
      <w:r w:rsidR="00DA5DF1">
        <w:rPr>
          <w:b/>
          <w:bCs/>
          <w:noProof/>
        </w:rPr>
        <w:t>7</w:t>
      </w:r>
      <w:r w:rsidRPr="00B14720">
        <w:rPr>
          <w:b/>
          <w:bCs/>
        </w:rPr>
        <w:fldChar w:fldCharType="end"/>
      </w:r>
      <w:r w:rsidRPr="00B14720">
        <w:rPr>
          <w:b/>
          <w:bCs/>
        </w:rPr>
        <w:t xml:space="preserve">: </w:t>
      </w:r>
      <w:proofErr w:type="spellStart"/>
      <w:r w:rsidRPr="00B14720">
        <w:rPr>
          <w:b/>
          <w:bCs/>
        </w:rPr>
        <w:t>Housing</w:t>
      </w:r>
      <w:proofErr w:type="spellEnd"/>
      <w:r w:rsidRPr="00B14720">
        <w:rPr>
          <w:b/>
          <w:bCs/>
        </w:rPr>
        <w:t xml:space="preserve"> </w:t>
      </w:r>
      <w:proofErr w:type="spellStart"/>
      <w:r w:rsidRPr="00B14720">
        <w:rPr>
          <w:b/>
          <w:bCs/>
        </w:rPr>
        <w:t>quality</w:t>
      </w:r>
      <w:proofErr w:type="spellEnd"/>
      <w:r w:rsidR="00DA5DF1">
        <w:rPr>
          <w:b/>
          <w:bCs/>
        </w:rPr>
        <w:t xml:space="preserve"> </w:t>
      </w:r>
      <w:proofErr w:type="spellStart"/>
      <w:r w:rsidR="00DA5DF1">
        <w:rPr>
          <w:b/>
          <w:bCs/>
        </w:rPr>
        <w:t>indicators</w:t>
      </w:r>
      <w:proofErr w:type="spellEnd"/>
    </w:p>
    <w:sectPr w:rsidR="00B14720" w:rsidRPr="00B147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A72"/>
    <w:rsid w:val="0026274E"/>
    <w:rsid w:val="003B7303"/>
    <w:rsid w:val="00531206"/>
    <w:rsid w:val="00870A72"/>
    <w:rsid w:val="00A267E7"/>
    <w:rsid w:val="00AE55CD"/>
    <w:rsid w:val="00B14720"/>
    <w:rsid w:val="00BB03FD"/>
    <w:rsid w:val="00D17A27"/>
    <w:rsid w:val="00DA5DF1"/>
    <w:rsid w:val="00DA7F3B"/>
    <w:rsid w:val="00E4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F5819"/>
  <w15:chartTrackingRefBased/>
  <w15:docId w15:val="{5C06FFD2-40EC-EC40-AD91-3071C5453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70A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870A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870A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70A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70A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70A7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70A7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70A7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70A7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70A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870A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870A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70A72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70A72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70A72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70A72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70A72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70A72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870A7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70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870A7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870A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870A7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870A72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870A72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870A72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870A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870A72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870A72"/>
    <w:rPr>
      <w:b/>
      <w:bCs/>
      <w:smallCaps/>
      <w:color w:val="0F4761" w:themeColor="accent1" w:themeShade="BF"/>
      <w:spacing w:val="5"/>
    </w:rPr>
  </w:style>
  <w:style w:type="paragraph" w:styleId="Titulek">
    <w:name w:val="caption"/>
    <w:basedOn w:val="Normln"/>
    <w:next w:val="Normln"/>
    <w:uiPriority w:val="35"/>
    <w:unhideWhenUsed/>
    <w:qFormat/>
    <w:rsid w:val="00870A72"/>
    <w:pPr>
      <w:spacing w:after="200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402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michaelskvrnak</dc:creator>
  <cp:keywords/>
  <dc:description/>
  <cp:lastModifiedBy>michaelskvrnak</cp:lastModifiedBy>
  <cp:revision>1</cp:revision>
  <dcterms:created xsi:type="dcterms:W3CDTF">2025-01-13T18:54:00Z</dcterms:created>
  <dcterms:modified xsi:type="dcterms:W3CDTF">2025-01-13T20:06:00Z</dcterms:modified>
</cp:coreProperties>
</file>