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Modèles de machine learning 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ab/>
        <w:t xml:space="preserve">Nous avons utilisé des modèles de </w:t>
      </w:r>
      <w:r>
        <w:rPr>
          <w:rStyle w:val="Emphasis"/>
        </w:rPr>
        <w:t>machine learning</w:t>
      </w:r>
      <w:r>
        <w:rPr/>
        <w:t xml:space="preserve"> pour détecter des anomalies dans le jeu de données d’images </w:t>
      </w:r>
      <w:r>
        <w:rPr>
          <w:rStyle w:val="Strong"/>
          <w:b w:val="false"/>
          <w:bCs w:val="false"/>
        </w:rPr>
        <w:t>MVTec Anomaly Detection</w:t>
      </w:r>
      <w:r>
        <w:rPr>
          <w:b w:val="false"/>
          <w:bCs w:val="false"/>
        </w:rPr>
        <w:t>,</w:t>
      </w:r>
      <w:r>
        <w:rPr/>
        <w:t xml:space="preserve"> qui contient des pièces industrielles. Nous allons prédire les catégories des objets, la détection d’anomalies et la détection du type de défaut.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38830"/>
            <wp:effectExtent l="0" t="0" r="0" b="0"/>
            <wp:wrapSquare wrapText="largest"/>
            <wp:docPr id="1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3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ab/>
        <w:t xml:space="preserve">J’ai regroupé toutes les images du dossier </w:t>
      </w:r>
      <w:r>
        <w:rPr>
          <w:rStyle w:val="Strong"/>
          <w:b w:val="false"/>
          <w:bCs w:val="false"/>
        </w:rPr>
        <w:t>MVTec</w:t>
      </w:r>
      <w:r>
        <w:rPr>
          <w:b w:val="false"/>
          <w:bCs w:val="false"/>
        </w:rPr>
        <w:t xml:space="preserve"> dans un </w:t>
      </w:r>
      <w:r>
        <w:rPr>
          <w:rStyle w:val="Strong"/>
          <w:b w:val="false"/>
          <w:bCs w:val="false"/>
        </w:rPr>
        <w:t>DataFrame</w:t>
      </w:r>
      <w:r>
        <w:rPr/>
        <w:t xml:space="preserve">, avec les informations suivantes : le nom de la catégorie, le type d’anomalie, le nom du fichier, le label (image normale – 0, image défectueuse – 1) et la taille du fichier.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0919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0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 xml:space="preserve">Les images ont été redimensionnées à </w:t>
      </w:r>
      <w:r>
        <w:rPr>
          <w:rStyle w:val="Strong"/>
          <w:b w:val="false"/>
          <w:bCs w:val="false"/>
        </w:rPr>
        <w:t>256 × 256 pixels</w:t>
      </w:r>
      <w:r>
        <w:rPr>
          <w:b w:val="false"/>
          <w:bCs w:val="false"/>
        </w:rPr>
        <w:t>.</w:t>
      </w:r>
      <w:r>
        <w:rPr/>
        <w:t xml:space="preserve"> Elles sont au format couleur avec </w:t>
      </w:r>
      <w:r>
        <w:rPr>
          <w:rStyle w:val="Strong"/>
          <w:b w:val="false"/>
          <w:bCs w:val="false"/>
        </w:rPr>
        <w:t>3 canaux</w:t>
      </w:r>
      <w:r>
        <w:rPr/>
        <w:t xml:space="preserve">, afin que l’information de couleur puisse être utilisée pour la détection d’anomalies. </w:t>
      </w:r>
    </w:p>
    <w:p>
      <w:pPr>
        <w:pStyle w:val="Normal"/>
        <w:bidi w:val="0"/>
        <w:jc w:val="start"/>
        <w:rPr/>
      </w:pPr>
      <w:r>
        <w:rPr/>
        <w:tab/>
        <w:t>J’ai extrait l’ensemble des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caractéristiques statistiques</w:t>
      </w:r>
      <w:r>
        <w:rPr>
          <w:b w:val="false"/>
          <w:bCs w:val="false"/>
        </w:rPr>
        <w:t xml:space="preserve"> </w:t>
      </w:r>
      <w:r>
        <w:rPr/>
        <w:t xml:space="preserve">du tableau numérique des images, afin de pouvoir les utiliser comme entrée des modèles de </w:t>
      </w:r>
      <w:r>
        <w:rPr>
          <w:rStyle w:val="Emphasis"/>
        </w:rPr>
        <w:t>machine learning</w:t>
      </w:r>
      <w:r>
        <w:rPr/>
        <w:t xml:space="preserve"> pour obtenir de meilleures prédictions.</w:t>
        <w:br/>
        <w:t xml:space="preserve">Voici le jeu de données contenant les caractéristiques extraites.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0568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0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Prédiction des catégories</w:t>
      </w:r>
    </w:p>
    <w:p>
      <w:pPr>
        <w:pStyle w:val="BodyText"/>
        <w:bidi w:val="0"/>
        <w:jc w:val="start"/>
        <w:rPr/>
      </w:pPr>
      <w:r>
        <w:rPr/>
        <w:tab/>
        <w:t>Pour les tests, j’ai essayé de prédire les catégories des objets afin de vérifier si le modèle et les données fonctionnent correctement.</w:t>
        <w:br/>
        <w:t>J’ai testé les</w:t>
      </w:r>
      <w:r>
        <w:rPr>
          <w:b/>
          <w:bCs/>
        </w:rPr>
        <w:t xml:space="preserve"> </w:t>
      </w:r>
      <w:r>
        <w:rPr>
          <w:b/>
          <w:bCs/>
        </w:rPr>
        <w:t>quatre</w:t>
      </w:r>
      <w:r>
        <w:rPr>
          <w:rStyle w:val="Strong"/>
          <w:b/>
          <w:bCs/>
        </w:rPr>
        <w:t xml:space="preserve"> modèles suivants</w:t>
      </w:r>
      <w:r>
        <w:rPr/>
        <w:t xml:space="preserve"> et comparé leurs résultats.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39"/>
        <w:gridCol w:w="1979"/>
        <w:gridCol w:w="2520"/>
        <w:gridCol w:w="3133"/>
      </w:tblGrid>
      <w:tr>
        <w:trPr/>
        <w:tc>
          <w:tcPr>
            <w:tcW w:w="233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Modèle</w:t>
            </w:r>
          </w:p>
        </w:tc>
        <w:tc>
          <w:tcPr>
            <w:tcW w:w="197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Précision – Données d’entraînement </w:t>
            </w:r>
          </w:p>
        </w:tc>
        <w:tc>
          <w:tcPr>
            <w:tcW w:w="2520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Précision – Données de test </w:t>
            </w:r>
          </w:p>
        </w:tc>
        <w:tc>
          <w:tcPr>
            <w:tcW w:w="3133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Recall des objects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KNN</w:t>
            </w:r>
          </w:p>
        </w:tc>
        <w:tc>
          <w:tcPr>
            <w:tcW w:w="197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0.92</w:t>
            </w:r>
          </w:p>
        </w:tc>
        <w:tc>
          <w:tcPr>
            <w:tcW w:w="252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0.87</w:t>
            </w:r>
          </w:p>
        </w:tc>
        <w:tc>
          <w:tcPr>
            <w:tcW w:w="313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&gt;0.8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SVM</w:t>
            </w:r>
          </w:p>
        </w:tc>
        <w:tc>
          <w:tcPr>
            <w:tcW w:w="197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0.74</w:t>
            </w:r>
          </w:p>
        </w:tc>
        <w:tc>
          <w:tcPr>
            <w:tcW w:w="252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0.73</w:t>
            </w:r>
          </w:p>
        </w:tc>
        <w:tc>
          <w:tcPr>
            <w:tcW w:w="313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 to 1</w:t>
            </w:r>
          </w:p>
        </w:tc>
      </w:tr>
      <w:tr>
        <w:trPr>
          <w:trHeight w:val="342" w:hRule="atLeast"/>
        </w:trPr>
        <w:tc>
          <w:tcPr>
            <w:tcW w:w="233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Random Forest</w:t>
            </w:r>
          </w:p>
        </w:tc>
        <w:tc>
          <w:tcPr>
            <w:tcW w:w="197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52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13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>
          <w:trHeight w:val="342" w:hRule="atLeast"/>
        </w:trPr>
        <w:tc>
          <w:tcPr>
            <w:tcW w:w="233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XGBoost</w:t>
            </w:r>
          </w:p>
        </w:tc>
        <w:tc>
          <w:tcPr>
            <w:tcW w:w="197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52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0.99</w:t>
            </w:r>
          </w:p>
        </w:tc>
        <w:tc>
          <w:tcPr>
            <w:tcW w:w="313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(except 2 objects at 0.99 and 0.97)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</w:r>
      <w:r>
        <w:rPr>
          <w:b w:val="false"/>
          <w:bCs w:val="false"/>
        </w:rPr>
        <w:t xml:space="preserve">On peut constater que le modèle </w:t>
      </w:r>
      <w:r>
        <w:rPr>
          <w:rStyle w:val="Strong"/>
          <w:b w:val="false"/>
          <w:bCs w:val="false"/>
        </w:rPr>
        <w:t>Random Forest</w:t>
      </w:r>
      <w:r>
        <w:rPr>
          <w:b w:val="false"/>
          <w:bCs w:val="false"/>
        </w:rPr>
        <w:t xml:space="preserve"> offre les meilleures performances par rapport aux modèles </w:t>
      </w:r>
      <w:r>
        <w:rPr>
          <w:rStyle w:val="Strong"/>
          <w:b w:val="false"/>
          <w:bCs w:val="false"/>
        </w:rPr>
        <w:t>KNN</w:t>
      </w:r>
      <w:r>
        <w:rPr>
          <w:b w:val="false"/>
          <w:bCs w:val="false"/>
        </w:rPr>
        <w:t xml:space="preserve"> et </w:t>
      </w:r>
      <w:r>
        <w:rPr>
          <w:rStyle w:val="Strong"/>
          <w:b w:val="false"/>
          <w:bCs w:val="false"/>
        </w:rPr>
        <w:t>SVM</w:t>
      </w:r>
      <w:r>
        <w:rPr>
          <w:b w:val="false"/>
          <w:bCs w:val="false"/>
        </w:rPr>
        <w:t xml:space="preserve">, tout en offrant une bonne </w:t>
      </w:r>
      <w:r>
        <w:rPr>
          <w:rStyle w:val="Strong"/>
          <w:b w:val="false"/>
          <w:bCs w:val="false"/>
        </w:rPr>
        <w:t>interprétabilité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19684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9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ab/>
        <w:t xml:space="preserve">Avec </w:t>
      </w:r>
      <w:r>
        <w:rPr>
          <w:rStyle w:val="Strong"/>
          <w:b w:val="false"/>
          <w:bCs w:val="false"/>
        </w:rPr>
        <w:t>Random Forest</w:t>
      </w:r>
      <w:r>
        <w:rPr>
          <w:b w:val="false"/>
          <w:bCs w:val="false"/>
        </w:rPr>
        <w:t xml:space="preserve">, il est également possible d’identifier les </w:t>
      </w:r>
      <w:r>
        <w:rPr>
          <w:rStyle w:val="Strong"/>
          <w:b w:val="false"/>
          <w:bCs w:val="false"/>
        </w:rPr>
        <w:t>caractéristiques les plus significatives</w:t>
      </w:r>
      <w:r>
        <w:rPr>
          <w:b w:val="false"/>
          <w:bCs w:val="false"/>
        </w:rPr>
        <w:t xml:space="preserve"> influençant la prédiction du modèle et de comprendre comment les caractéristiques des images sont utilisées pour effectuer la prédiction.</w:t>
        <w:br/>
        <w:tab/>
        <w:t xml:space="preserve">Ici, nous constatons que la </w:t>
      </w:r>
      <w:r>
        <w:rPr>
          <w:rStyle w:val="Strong"/>
          <w:b w:val="false"/>
          <w:bCs w:val="false"/>
        </w:rPr>
        <w:t>taille du fichier</w:t>
      </w:r>
      <w:r>
        <w:rPr>
          <w:b w:val="false"/>
          <w:bCs w:val="false"/>
        </w:rPr>
        <w:t xml:space="preserve"> est la caractéristique la plus significative utilisée par le modèle pour ses prédictions.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50360"/>
            <wp:effectExtent l="0" t="0" r="0" b="0"/>
            <wp:wrapSquare wrapText="largest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5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Classification binaire – Images normales vs défectueuses</w:t>
      </w:r>
    </w:p>
    <w:p>
      <w:pPr>
        <w:pStyle w:val="BodyText"/>
        <w:bidi w:val="0"/>
        <w:jc w:val="start"/>
        <w:rPr/>
      </w:pPr>
      <w:r>
        <w:rPr/>
        <w:tab/>
      </w:r>
      <w:r>
        <w:rPr>
          <w:b w:val="false"/>
          <w:bCs w:val="false"/>
        </w:rPr>
        <w:t xml:space="preserve">Nous avons essayé de prédire les images défectueuses en utilisant </w:t>
      </w:r>
      <w:r>
        <w:rPr>
          <w:rStyle w:val="Strong"/>
          <w:b w:val="false"/>
          <w:bCs w:val="false"/>
        </w:rPr>
        <w:t>l’ensemble complet des images MVTec</w:t>
      </w:r>
      <w:r>
        <w:rPr>
          <w:b w:val="false"/>
          <w:bCs w:val="false"/>
        </w:rPr>
        <w:t xml:space="preserve"> avec un modèle </w:t>
      </w:r>
      <w:r>
        <w:rPr>
          <w:rStyle w:val="Strong"/>
          <w:b w:val="false"/>
          <w:bCs w:val="false"/>
        </w:rPr>
        <w:t>Random Forest</w:t>
      </w:r>
      <w:r>
        <w:rPr>
          <w:b w:val="false"/>
          <w:bCs w:val="false"/>
        </w:rPr>
        <w:t>.</w:t>
        <w:br/>
        <w:tab/>
        <w:t>Cependant, les résultats suivants nous ont montré qu’il n’est pas possible de prédire correctement les images défectueuses pour toutes les catégories, car chaque catégorie possède des propriétés différentes.</w:t>
        <w:br/>
        <w:tab/>
        <w:t xml:space="preserve">Par exemple, certaines catégories concernent des objets comme </w:t>
      </w:r>
      <w:r>
        <w:rPr>
          <w:rStyle w:val="Strong"/>
          <w:b w:val="false"/>
          <w:bCs w:val="false"/>
        </w:rPr>
        <w:t>bottle</w:t>
      </w:r>
      <w:r>
        <w:rPr>
          <w:b w:val="false"/>
          <w:bCs w:val="false"/>
        </w:rPr>
        <w:t xml:space="preserve">, </w:t>
      </w:r>
      <w:r>
        <w:rPr>
          <w:rStyle w:val="Strong"/>
          <w:b w:val="false"/>
          <w:bCs w:val="false"/>
        </w:rPr>
        <w:t>cable</w:t>
      </w:r>
      <w:r>
        <w:rPr>
          <w:b w:val="false"/>
          <w:bCs w:val="false"/>
        </w:rPr>
        <w:t xml:space="preserve">, </w:t>
      </w:r>
      <w:r>
        <w:rPr>
          <w:rStyle w:val="Strong"/>
          <w:b w:val="false"/>
          <w:bCs w:val="false"/>
        </w:rPr>
        <w:t>transistor</w:t>
      </w:r>
      <w:r>
        <w:rPr>
          <w:b w:val="false"/>
          <w:bCs w:val="false"/>
        </w:rPr>
        <w:t xml:space="preserve">, tandis que d’autres sont des textures comme </w:t>
      </w:r>
      <w:r>
        <w:rPr>
          <w:rStyle w:val="Strong"/>
          <w:b w:val="false"/>
          <w:bCs w:val="false"/>
        </w:rPr>
        <w:t>tile</w:t>
      </w:r>
      <w:r>
        <w:rPr>
          <w:b w:val="false"/>
          <w:bCs w:val="false"/>
        </w:rPr>
        <w:t xml:space="preserve"> ou </w:t>
      </w:r>
      <w:r>
        <w:rPr>
          <w:rStyle w:val="Strong"/>
          <w:b w:val="false"/>
          <w:bCs w:val="false"/>
        </w:rPr>
        <w:t>leather</w:t>
      </w:r>
      <w:r>
        <w:rPr>
          <w:b w:val="false"/>
          <w:bCs w:val="false"/>
        </w:rPr>
        <w:t xml:space="preserve">. Nous en avons conclu que </w:t>
      </w:r>
      <w:r>
        <w:rPr>
          <w:rStyle w:val="Strong"/>
          <w:b w:val="false"/>
          <w:bCs w:val="false"/>
        </w:rPr>
        <w:t>chaque catégorie devrait avoir un modèle séparé</w:t>
      </w:r>
      <w:r>
        <w:rPr>
          <w:b w:val="false"/>
          <w:bCs w:val="false"/>
        </w:rPr>
        <w:t xml:space="preserve"> pour prédire les images défectueuses.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Voici les résultats des trois modèles pour la prédiction des images défectueuses sur toutes les catégories.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58"/>
        <w:gridCol w:w="1828"/>
        <w:gridCol w:w="1996"/>
        <w:gridCol w:w="1993"/>
        <w:gridCol w:w="1997"/>
      </w:tblGrid>
      <w:tr>
        <w:trPr/>
        <w:tc>
          <w:tcPr>
            <w:tcW w:w="2158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1828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Train accuracy</w:t>
            </w:r>
          </w:p>
        </w:tc>
        <w:tc>
          <w:tcPr>
            <w:tcW w:w="1996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Test accuracy</w:t>
            </w:r>
          </w:p>
        </w:tc>
        <w:tc>
          <w:tcPr>
            <w:tcW w:w="1993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Positive recall</w:t>
            </w:r>
          </w:p>
        </w:tc>
        <w:tc>
          <w:tcPr>
            <w:tcW w:w="1997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Negative recall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KNN</w:t>
            </w:r>
          </w:p>
        </w:tc>
        <w:tc>
          <w:tcPr>
            <w:tcW w:w="1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0.81</w:t>
            </w:r>
          </w:p>
        </w:tc>
        <w:tc>
          <w:tcPr>
            <w:tcW w:w="199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0.72</w:t>
            </w:r>
          </w:p>
        </w:tc>
        <w:tc>
          <w:tcPr>
            <w:tcW w:w="199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0.89</w:t>
            </w:r>
          </w:p>
        </w:tc>
        <w:tc>
          <w:tcPr>
            <w:tcW w:w="199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0.20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SVM</w:t>
            </w:r>
          </w:p>
        </w:tc>
        <w:tc>
          <w:tcPr>
            <w:tcW w:w="1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0.76</w:t>
            </w:r>
          </w:p>
        </w:tc>
        <w:tc>
          <w:tcPr>
            <w:tcW w:w="199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0.76</w:t>
            </w:r>
          </w:p>
        </w:tc>
        <w:tc>
          <w:tcPr>
            <w:tcW w:w="199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Random Forest</w:t>
            </w:r>
          </w:p>
        </w:tc>
        <w:tc>
          <w:tcPr>
            <w:tcW w:w="1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0.89</w:t>
            </w:r>
          </w:p>
        </w:tc>
        <w:tc>
          <w:tcPr>
            <w:tcW w:w="199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0.97</w:t>
            </w:r>
          </w:p>
        </w:tc>
        <w:tc>
          <w:tcPr>
            <w:tcW w:w="199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0.62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Caractéristiques significatives influençant la détection d’anomalies pour toutes les catégories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24935"/>
            <wp:effectExtent l="0" t="0" r="0" b="0"/>
            <wp:wrapSquare wrapText="largest"/>
            <wp:docPr id="6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2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Détection d’anomalies par catégorie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ab/>
        <w:t xml:space="preserve">Nous avons essayé de détecter les anomalies pour chaque catégorie séparément. Comme le nombre total d’images par catégorie est très faible (de 300 à 500 images), les performances du modèle n’étaient pas satisfaisantes. Pour améliorer les performances, nous avons augmenté les données d’entraînement par </w:t>
      </w:r>
      <w:r>
        <w:rPr>
          <w:rStyle w:val="Strong"/>
          <w:b w:val="false"/>
          <w:bCs w:val="false"/>
        </w:rPr>
        <w:t>suréchantillonnage (oversampling)</w:t>
      </w:r>
      <w:r>
        <w:rPr>
          <w:b w:val="false"/>
          <w:bCs w:val="false"/>
        </w:rPr>
        <w:t>.</w:t>
      </w:r>
    </w:p>
    <w:p>
      <w:pPr>
        <w:pStyle w:val="BodyText"/>
        <w:bidi w:val="0"/>
        <w:jc w:val="start"/>
        <w:rPr/>
      </w:pPr>
      <w:r>
        <w:rPr/>
        <w:t>Voici la comparaison des modèles.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58"/>
        <w:gridCol w:w="1828"/>
        <w:gridCol w:w="1996"/>
        <w:gridCol w:w="1993"/>
        <w:gridCol w:w="1997"/>
      </w:tblGrid>
      <w:tr>
        <w:trPr/>
        <w:tc>
          <w:tcPr>
            <w:tcW w:w="2158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1828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Train accuracy</w:t>
            </w:r>
          </w:p>
        </w:tc>
        <w:tc>
          <w:tcPr>
            <w:tcW w:w="1996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Test accuracy</w:t>
            </w:r>
          </w:p>
        </w:tc>
        <w:tc>
          <w:tcPr>
            <w:tcW w:w="1993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Positive recall</w:t>
            </w:r>
          </w:p>
        </w:tc>
        <w:tc>
          <w:tcPr>
            <w:tcW w:w="1997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Negative recall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KNN</w:t>
            </w:r>
          </w:p>
        </w:tc>
        <w:tc>
          <w:tcPr>
            <w:tcW w:w="1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0.76</w:t>
            </w:r>
          </w:p>
        </w:tc>
        <w:tc>
          <w:tcPr>
            <w:tcW w:w="199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0.64</w:t>
            </w:r>
          </w:p>
        </w:tc>
        <w:tc>
          <w:tcPr>
            <w:tcW w:w="199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0.86</w:t>
            </w:r>
          </w:p>
        </w:tc>
        <w:tc>
          <w:tcPr>
            <w:tcW w:w="199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0.18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KNN with OverSampling</w:t>
            </w:r>
          </w:p>
        </w:tc>
        <w:tc>
          <w:tcPr>
            <w:tcW w:w="1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0.85</w:t>
            </w:r>
          </w:p>
        </w:tc>
        <w:tc>
          <w:tcPr>
            <w:tcW w:w="199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0.90</w:t>
            </w:r>
          </w:p>
        </w:tc>
        <w:tc>
          <w:tcPr>
            <w:tcW w:w="199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0.77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Random Forest</w:t>
            </w:r>
          </w:p>
        </w:tc>
        <w:tc>
          <w:tcPr>
            <w:tcW w:w="1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0.89</w:t>
            </w:r>
          </w:p>
        </w:tc>
        <w:tc>
          <w:tcPr>
            <w:tcW w:w="199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0.94</w:t>
            </w:r>
          </w:p>
        </w:tc>
        <w:tc>
          <w:tcPr>
            <w:tcW w:w="199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0.77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Random Forest with OverSampling</w:t>
            </w:r>
          </w:p>
        </w:tc>
        <w:tc>
          <w:tcPr>
            <w:tcW w:w="1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0.87</w:t>
            </w:r>
          </w:p>
        </w:tc>
        <w:tc>
          <w:tcPr>
            <w:tcW w:w="199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0.88</w:t>
            </w:r>
          </w:p>
        </w:tc>
        <w:tc>
          <w:tcPr>
            <w:tcW w:w="199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Modèle KNN 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45990"/>
            <wp:effectExtent l="0" t="0" r="0" b="0"/>
            <wp:wrapSquare wrapText="largest"/>
            <wp:docPr id="7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4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Modèle KNN avec suréchantillonnage 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355590"/>
            <wp:effectExtent l="0" t="0" r="0" b="0"/>
            <wp:wrapSquare wrapText="largest"/>
            <wp:docPr id="8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355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Modèle RandomForest 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133975"/>
            <wp:effectExtent l="0" t="0" r="0" b="0"/>
            <wp:wrapSquare wrapText="largest"/>
            <wp:docPr id="9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3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Modèle Random Forest avec suréchantillonnage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946650"/>
            <wp:effectExtent l="0" t="0" r="0" b="0"/>
            <wp:wrapSquare wrapText="largest"/>
            <wp:docPr id="10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94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r>
        <w:rPr>
          <w:rStyle w:val="Strong"/>
        </w:rPr>
        <w:t>Prédiction du type de défaut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ab/>
        <w:t xml:space="preserve">Nous avons construit un modèle de </w:t>
      </w:r>
      <w:r>
        <w:rPr>
          <w:rStyle w:val="Strong"/>
          <w:b w:val="false"/>
          <w:bCs w:val="false"/>
        </w:rPr>
        <w:t>classification multi-classes</w:t>
      </w:r>
      <w:r>
        <w:rPr>
          <w:b w:val="false"/>
          <w:bCs w:val="false"/>
        </w:rPr>
        <w:t xml:space="preserve"> pour détecter le type de défaut par catégorie. Le modèle </w:t>
      </w:r>
      <w:r>
        <w:rPr>
          <w:rStyle w:val="Strong"/>
          <w:b w:val="false"/>
          <w:bCs w:val="false"/>
        </w:rPr>
        <w:t>Random Forest</w:t>
      </w:r>
      <w:r>
        <w:rPr>
          <w:b w:val="false"/>
          <w:bCs w:val="false"/>
        </w:rPr>
        <w:t xml:space="preserve"> entraîné avec </w:t>
      </w:r>
      <w:r>
        <w:rPr>
          <w:rStyle w:val="Strong"/>
          <w:b w:val="false"/>
          <w:bCs w:val="false"/>
        </w:rPr>
        <w:t>suréchantillonnage des données d’entraînement</w:t>
      </w:r>
      <w:r>
        <w:rPr>
          <w:b w:val="false"/>
          <w:bCs w:val="false"/>
        </w:rPr>
        <w:t xml:space="preserve"> a donné les résultats suivants.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ab/>
        <w:t xml:space="preserve">Il n’a pas été capable de détecter certains types de défauts, tels que </w:t>
      </w:r>
      <w:r>
        <w:rPr>
          <w:rStyle w:val="Strong"/>
          <w:b w:val="false"/>
          <w:bCs w:val="false"/>
        </w:rPr>
        <w:t>crack</w:t>
      </w:r>
      <w:r>
        <w:rPr>
          <w:b w:val="false"/>
          <w:bCs w:val="false"/>
        </w:rPr>
        <w:t xml:space="preserve">, </w:t>
      </w:r>
      <w:r>
        <w:rPr>
          <w:rStyle w:val="Strong"/>
          <w:b w:val="false"/>
          <w:bCs w:val="false"/>
        </w:rPr>
        <w:t>faulty_imprint</w:t>
      </w:r>
      <w:r>
        <w:rPr>
          <w:b w:val="false"/>
          <w:bCs w:val="false"/>
        </w:rPr>
        <w:t xml:space="preserve"> et </w:t>
      </w:r>
      <w:r>
        <w:rPr>
          <w:rStyle w:val="Strong"/>
          <w:b w:val="false"/>
          <w:bCs w:val="false"/>
        </w:rPr>
        <w:t>scratch</w:t>
      </w:r>
      <w:r>
        <w:rPr>
          <w:b w:val="false"/>
          <w:bCs w:val="false"/>
        </w:rPr>
        <w:t>, car ce sont des défauts très petits et le modèle n’a pas pu les prédire correctement.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89045"/>
            <wp:effectExtent l="0" t="0" r="0" b="0"/>
            <wp:wrapSquare wrapText="largest"/>
            <wp:docPr id="11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8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 :</w:t>
      </w:r>
    </w:p>
    <w:p>
      <w:pPr>
        <w:pStyle w:val="BodyText"/>
        <w:bidi w:val="0"/>
        <w:jc w:val="start"/>
        <w:rPr/>
      </w:pPr>
      <w:r>
        <w:rPr/>
        <w:tab/>
        <w:t xml:space="preserve">Nous avons utilisé trois modèles – </w:t>
      </w:r>
      <w:r>
        <w:rPr>
          <w:rStyle w:val="Strong"/>
        </w:rPr>
        <w:t>KNN</w:t>
      </w:r>
      <w:r>
        <w:rPr/>
        <w:t xml:space="preserve">, </w:t>
      </w:r>
      <w:r>
        <w:rPr>
          <w:rStyle w:val="Strong"/>
        </w:rPr>
        <w:t>SVM</w:t>
      </w:r>
      <w:r>
        <w:rPr/>
        <w:t xml:space="preserve"> et </w:t>
      </w:r>
      <w:r>
        <w:rPr>
          <w:rStyle w:val="Strong"/>
        </w:rPr>
        <w:t>Random Forest</w:t>
      </w:r>
      <w:r>
        <w:rPr/>
        <w:t xml:space="preserve"> – pour la prédiction des catégories, la détection d’anomalies et la détection du type de défaut.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Random Forest</w:t>
      </w:r>
      <w:r>
        <w:rPr/>
        <w:t xml:space="preserve"> a permis de prédire correctement les catégories pour tous les objets, avec un </w:t>
      </w:r>
      <w:r>
        <w:rPr>
          <w:rStyle w:val="Strong"/>
        </w:rPr>
        <w:t>rappel de 100 %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Pour la </w:t>
      </w:r>
      <w:r>
        <w:rPr>
          <w:rStyle w:val="Strong"/>
        </w:rPr>
        <w:t>détection d’anomalies par catégorie</w:t>
      </w:r>
      <w:r>
        <w:rPr/>
        <w:t xml:space="preserve">, Random Forest a donné de bons résultats grâce au </w:t>
      </w:r>
      <w:r>
        <w:rPr>
          <w:rStyle w:val="Strong"/>
        </w:rPr>
        <w:t>suréchantillonnage</w:t>
      </w:r>
      <w:r>
        <w:rPr/>
        <w:t>, étant donné que le nombre d’images par catégorie est limité.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Nous avons utilisé des méthodes de segmentation comme </w:t>
      </w:r>
      <w:r>
        <w:rPr>
          <w:rStyle w:val="Strong"/>
        </w:rPr>
        <w:t>HOG</w:t>
      </w:r>
      <w:r>
        <w:rPr/>
        <w:t xml:space="preserve"> pour extraire les caractéristiques des images, mais les résultats n’étaient pas satisfaisants.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modèles de machine learning pour la prédiction du </w:t>
      </w:r>
      <w:r>
        <w:rPr>
          <w:rStyle w:val="Strong"/>
        </w:rPr>
        <w:t>type de défaut</w:t>
      </w:r>
      <w:r>
        <w:rPr/>
        <w:t xml:space="preserve"> n’ont pas donné de bons résultats, ce qui nous a conduit à créer des modèles de </w:t>
      </w:r>
      <w:r>
        <w:rPr>
          <w:rStyle w:val="Strong"/>
        </w:rPr>
        <w:t>deep learning</w:t>
      </w:r>
      <w:r>
        <w:rPr/>
        <w:t xml:space="preserve"> basés sur des </w:t>
      </w:r>
      <w:r>
        <w:rPr>
          <w:rStyle w:val="Strong"/>
        </w:rPr>
        <w:t>CNN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205</TotalTime>
  <Application>LibreOffice/25.2.7.2$Windows_X86_64 LibreOffice_project/5cbfd1ab6520636bb5f7b99185aa69bd7456825d</Application>
  <AppVersion>15.0000</AppVersion>
  <Pages>10</Pages>
  <Words>755</Words>
  <Characters>4199</Characters>
  <CharactersWithSpaces>4889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2026-02-02T21:10:18Z</dcterms:created>
  <dc:creator/>
  <dc:description/>
  <dc:language>en-US</dc:language>
  <cp:lastModifiedBy/>
  <dcterms:modified xsi:type="dcterms:W3CDTF">2026-02-03T01:44:23Z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