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运维 Runbook</w:t>
      </w:r>
    </w:p>
    <w:p>
      <w:r>
        <w:t>本手册覆盖发布、灰度、回滚与容量评估四类操作，供值班同学直接照着执行。</w:t>
      </w:r>
    </w:p>
    <w:p>
      <w:pPr>
        <w:pStyle w:val="Heading2"/>
      </w:pPr>
      <w:r>
        <w:t>一、发布流程</w:t>
      </w:r>
    </w:p>
    <w:p>
      <w:r>
        <w:t>发布前确认三件事：灰度开关已就位、数据库迁移脚本已评审、回滚包已构建。</w:t>
      </w:r>
    </w:p>
    <w:p>
      <w:r>
        <w:t>任何一项缺失都不应进入发布窗口。</w:t>
      </w:r>
    </w:p>
    <w:p>
      <w:pPr>
        <w:pStyle w:val="Heading2"/>
      </w:pPr>
      <w:r>
        <w:t>二、容量评估</w:t>
      </w:r>
    </w:p>
    <w:p>
      <w:r>
        <w:t>容量按峰值 QPS 的 1.4 倍预留，单实例上限如下：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节点类型</w:t>
            </w:r>
          </w:p>
        </w:tc>
        <w:tc>
          <w:tcPr>
            <w:tcW w:type="dxa" w:w="2880"/>
          </w:tcPr>
          <w:p>
            <w:r>
              <w:t>QPS 上限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API 节点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8 核 16G</w:t>
            </w:r>
          </w:p>
        </w:tc>
      </w:tr>
      <w:tr>
        <w:tc>
          <w:tcPr>
            <w:tcW w:type="dxa" w:w="2880"/>
          </w:tcPr>
          <w:p>
            <w:r>
              <w:t>检索节点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受向量库限制</w:t>
            </w:r>
          </w:p>
        </w:tc>
      </w:tr>
      <w:tr>
        <w:tc>
          <w:tcPr>
            <w:tcW w:type="dxa" w:w="2880"/>
          </w:tcPr>
          <w:p>
            <w:r>
              <w:t>索引节点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批量任务用</w:t>
            </w:r>
          </w:p>
        </w:tc>
      </w:tr>
    </w:tbl>
    <w:p>
      <w:pPr>
        <w:pStyle w:val="Heading2"/>
      </w:pPr>
      <w:r>
        <w:t>三、回滚</w:t>
      </w:r>
    </w:p>
    <w:p>
      <w:r>
        <w:t>索引重建期间建议先将流量切到只读副本，重建完成后再切换回主节点。</w:t>
      </w:r>
    </w:p>
    <w:p>
      <w:r>
        <w:t>回滚包保留最近三个版本，超过三个版本的包会被自动清理。</w:t>
      </w:r>
    </w:p>
    <w:p>
      <w:r>
        <w:rPr>
          <w:b/>
          <w:sz w:val="22"/>
        </w:rPr>
        <w:t>注意：回滚后必须核对指标看板，确认错误率回到基线再解除封禁。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