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B0D89" w14:textId="77777777" w:rsidR="00B96960" w:rsidRPr="00FC7B7E" w:rsidRDefault="00740A1F" w:rsidP="00FC7B7E">
      <w:pPr>
        <w:pStyle w:val="Heading1"/>
        <w:jc w:val="center"/>
        <w:rPr>
          <w:b/>
        </w:rPr>
      </w:pPr>
      <w:r w:rsidRPr="00FC7B7E">
        <w:rPr>
          <w:rFonts w:hint="eastAsia"/>
          <w:b/>
        </w:rPr>
        <w:t>李树宽律师谈产权保险</w:t>
      </w:r>
    </w:p>
    <w:p w14:paraId="72632219" w14:textId="77777777" w:rsidR="00191BB2" w:rsidRDefault="00191BB2" w:rsidP="00191BB2">
      <w:pPr>
        <w:spacing w:after="0" w:line="240" w:lineRule="auto"/>
      </w:pPr>
    </w:p>
    <w:p w14:paraId="60201769" w14:textId="77777777" w:rsidR="00CC6036" w:rsidRDefault="00191BB2" w:rsidP="00191BB2">
      <w:pPr>
        <w:spacing w:after="0" w:line="240" w:lineRule="auto"/>
      </w:pPr>
      <w:r>
        <w:rPr>
          <w:rFonts w:hint="eastAsia"/>
        </w:rPr>
        <w:t>很多购买不动产的买家会接触到产权保险的概念。</w:t>
      </w:r>
      <w:r w:rsidR="00CC6036">
        <w:rPr>
          <w:rFonts w:hint="eastAsia"/>
        </w:rPr>
        <w:t>但相信</w:t>
      </w:r>
      <w:r>
        <w:rPr>
          <w:rFonts w:hint="eastAsia"/>
        </w:rPr>
        <w:t>很多人</w:t>
      </w:r>
      <w:r w:rsidR="00CC6036">
        <w:rPr>
          <w:rFonts w:hint="eastAsia"/>
        </w:rPr>
        <w:t>并不确切了解产权保险的具体含义及</w:t>
      </w:r>
      <w:r w:rsidR="002B7552">
        <w:rPr>
          <w:rFonts w:hint="eastAsia"/>
        </w:rPr>
        <w:t>运作机制</w:t>
      </w:r>
      <w:r w:rsidR="00CC6036">
        <w:rPr>
          <w:rFonts w:hint="eastAsia"/>
        </w:rPr>
        <w:t>。产权保险这一概念与地产律师在代理买家客户时保护客户利益的一种</w:t>
      </w:r>
      <w:r w:rsidR="00B02758">
        <w:rPr>
          <w:rFonts w:hint="eastAsia"/>
        </w:rPr>
        <w:t>方式。</w:t>
      </w:r>
      <w:r w:rsidR="00CC6036">
        <w:rPr>
          <w:rFonts w:hint="eastAsia"/>
        </w:rPr>
        <w:t>在今天的地产交易模式下，甚至可以说是</w:t>
      </w:r>
      <w:r w:rsidR="002B7552">
        <w:rPr>
          <w:rFonts w:hint="eastAsia"/>
        </w:rPr>
        <w:t>普遍</w:t>
      </w:r>
      <w:r w:rsidR="00CC6036">
        <w:rPr>
          <w:rFonts w:hint="eastAsia"/>
        </w:rPr>
        <w:t>通行的方式。</w:t>
      </w:r>
    </w:p>
    <w:p w14:paraId="4A2EFA93" w14:textId="77777777" w:rsidR="00CC6036" w:rsidRDefault="00CC6036" w:rsidP="00191BB2">
      <w:pPr>
        <w:spacing w:after="0" w:line="240" w:lineRule="auto"/>
      </w:pPr>
    </w:p>
    <w:p w14:paraId="074FB4AB" w14:textId="77777777" w:rsidR="00191BB2" w:rsidRDefault="00B02758" w:rsidP="00191BB2">
      <w:pPr>
        <w:spacing w:after="0" w:line="240" w:lineRule="auto"/>
      </w:pPr>
      <w:r>
        <w:rPr>
          <w:rFonts w:hint="eastAsia"/>
        </w:rPr>
        <w:t>产权保险的概念大概是从两千年初从美国引进的。在此前，地产律师在帮助买家客户完成交易时必须完成尽职调查（</w:t>
      </w:r>
      <w:r>
        <w:t>due diligence</w:t>
      </w:r>
      <w:r>
        <w:rPr>
          <w:rFonts w:hint="eastAsia"/>
        </w:rPr>
        <w:t>）。调查的事项和过程需要耗费大量的时间及金钱成本。</w:t>
      </w:r>
      <w:r>
        <w:rPr>
          <w:rFonts w:hint="eastAsia"/>
        </w:rPr>
        <w:t xml:space="preserve"> </w:t>
      </w:r>
      <w:r>
        <w:rPr>
          <w:rFonts w:hint="eastAsia"/>
        </w:rPr>
        <w:t>在审核全部尽调报告后，律师会</w:t>
      </w:r>
      <w:r w:rsidR="00DB71B2">
        <w:rPr>
          <w:rFonts w:hint="eastAsia"/>
        </w:rPr>
        <w:t>认证（</w:t>
      </w:r>
      <w:r>
        <w:rPr>
          <w:rFonts w:hint="eastAsia"/>
        </w:rPr>
        <w:t>certify</w:t>
      </w:r>
      <w:r w:rsidR="00DB71B2">
        <w:rPr>
          <w:rFonts w:hint="eastAsia"/>
        </w:rPr>
        <w:t>）</w:t>
      </w:r>
      <w:r>
        <w:rPr>
          <w:rFonts w:hint="eastAsia"/>
        </w:rPr>
        <w:t>交割的产权符合合同要求，</w:t>
      </w:r>
      <w:r w:rsidR="00DB71B2">
        <w:rPr>
          <w:rFonts w:hint="eastAsia"/>
        </w:rPr>
        <w:t>包括</w:t>
      </w:r>
      <w:r>
        <w:rPr>
          <w:rFonts w:hint="eastAsia"/>
        </w:rPr>
        <w:t>市场性和流通性</w:t>
      </w:r>
      <w:r w:rsidR="00DB71B2">
        <w:rPr>
          <w:rFonts w:hint="eastAsia"/>
        </w:rPr>
        <w:t>等。但随着安省地产市场的快速发展，对交易时间，对产权后续保障等提出了更高的要求。产权保险正是在这种背景下被引进安省并逐步被加拿大各省的律师公会</w:t>
      </w:r>
      <w:r w:rsidR="002B7552">
        <w:rPr>
          <w:rFonts w:hint="eastAsia"/>
        </w:rPr>
        <w:t>所</w:t>
      </w:r>
      <w:r w:rsidR="00DB71B2">
        <w:rPr>
          <w:rFonts w:hint="eastAsia"/>
        </w:rPr>
        <w:t>接受。</w:t>
      </w:r>
    </w:p>
    <w:p w14:paraId="17D2C0BE" w14:textId="77777777" w:rsidR="00DB71B2" w:rsidRDefault="00DB71B2" w:rsidP="00191BB2">
      <w:pPr>
        <w:spacing w:after="0" w:line="240" w:lineRule="auto"/>
      </w:pPr>
    </w:p>
    <w:p w14:paraId="0B38EA7B" w14:textId="77777777" w:rsidR="00DB71B2" w:rsidRDefault="00DB71B2" w:rsidP="00191BB2">
      <w:pPr>
        <w:spacing w:after="0" w:line="240" w:lineRule="auto"/>
      </w:pPr>
      <w:r>
        <w:rPr>
          <w:rFonts w:hint="eastAsia"/>
        </w:rPr>
        <w:t>可以看到产权保险主要影响地产律师的尽职调查</w:t>
      </w:r>
      <w:r w:rsidR="002B7552">
        <w:rPr>
          <w:rFonts w:hint="eastAsia"/>
        </w:rPr>
        <w:t>工作</w:t>
      </w:r>
      <w:r>
        <w:rPr>
          <w:rFonts w:hint="eastAsia"/>
        </w:rPr>
        <w:t>。产权保险的运作实际很简单：</w:t>
      </w:r>
      <w:r>
        <w:rPr>
          <w:rFonts w:hint="eastAsia"/>
        </w:rPr>
        <w:t xml:space="preserve"> </w:t>
      </w:r>
      <w:r>
        <w:rPr>
          <w:rFonts w:hint="eastAsia"/>
        </w:rPr>
        <w:t>产权保险的提供人，产权保险公司，</w:t>
      </w:r>
      <w:r>
        <w:rPr>
          <w:rFonts w:hint="eastAsia"/>
        </w:rPr>
        <w:t xml:space="preserve"> </w:t>
      </w:r>
      <w:r w:rsidR="00823989">
        <w:rPr>
          <w:rFonts w:hint="eastAsia"/>
        </w:rPr>
        <w:t>在审核买卖合同</w:t>
      </w:r>
      <w:bookmarkStart w:id="0" w:name="_GoBack"/>
      <w:bookmarkEnd w:id="0"/>
      <w:r w:rsidR="00823989">
        <w:rPr>
          <w:rFonts w:hint="eastAsia"/>
        </w:rPr>
        <w:t>及产权记录报告后会将</w:t>
      </w:r>
      <w:r w:rsidR="002B7552">
        <w:rPr>
          <w:rFonts w:hint="eastAsia"/>
        </w:rPr>
        <w:t>影响具体房产产权的若干因素和事项</w:t>
      </w:r>
      <w:r w:rsidR="00823989">
        <w:rPr>
          <w:rFonts w:hint="eastAsia"/>
        </w:rPr>
        <w:t>进行分类，哪些事项的风险属于不需要地产律师做尽职调查，哪些事项需要部分</w:t>
      </w:r>
      <w:r w:rsidR="002B7552">
        <w:rPr>
          <w:rFonts w:hint="eastAsia"/>
        </w:rPr>
        <w:t>尽调同时</w:t>
      </w:r>
      <w:r w:rsidR="00823989">
        <w:rPr>
          <w:rFonts w:hint="eastAsia"/>
        </w:rPr>
        <w:t>签署某些文件即可，哪些事项必须完成充分的调查。比如在大多数情况下，关于非商业物业的</w:t>
      </w:r>
      <w:r w:rsidR="00823989">
        <w:rPr>
          <w:rFonts w:hint="eastAsia"/>
        </w:rPr>
        <w:t>zoning, working order</w:t>
      </w:r>
      <w:r w:rsidR="00823989">
        <w:rPr>
          <w:rFonts w:hint="eastAsia"/>
        </w:rPr>
        <w:t>等事项通常</w:t>
      </w:r>
      <w:r w:rsidR="002B7552">
        <w:rPr>
          <w:rFonts w:hint="eastAsia"/>
        </w:rPr>
        <w:t>不要求做</w:t>
      </w:r>
      <w:r w:rsidR="00823989">
        <w:rPr>
          <w:rFonts w:hint="eastAsia"/>
        </w:rPr>
        <w:t>任何调查。关于地税，则需要卖家提供并签署某些文件；关于产权上的物权性质的抵押权，</w:t>
      </w:r>
      <w:r w:rsidR="005321CC">
        <w:rPr>
          <w:rFonts w:hint="eastAsia"/>
        </w:rPr>
        <w:t>留置权</w:t>
      </w:r>
      <w:r w:rsidR="00823989">
        <w:rPr>
          <w:rFonts w:hint="eastAsia"/>
        </w:rPr>
        <w:t>如</w:t>
      </w:r>
      <w:r w:rsidR="00823989">
        <w:rPr>
          <w:rFonts w:hint="eastAsia"/>
        </w:rPr>
        <w:t>m</w:t>
      </w:r>
      <w:r w:rsidR="00823989">
        <w:t>ortgage, construction lien</w:t>
      </w:r>
      <w:r w:rsidR="00823989">
        <w:rPr>
          <w:rFonts w:hint="eastAsia"/>
        </w:rPr>
        <w:t>等，必须有充分</w:t>
      </w:r>
      <w:r w:rsidR="002B7552">
        <w:rPr>
          <w:rFonts w:hint="eastAsia"/>
        </w:rPr>
        <w:t>完全</w:t>
      </w:r>
      <w:r w:rsidR="00823989">
        <w:rPr>
          <w:rFonts w:hint="eastAsia"/>
        </w:rPr>
        <w:t>的调查</w:t>
      </w:r>
      <w:r w:rsidR="005321CC">
        <w:rPr>
          <w:rFonts w:hint="eastAsia"/>
        </w:rPr>
        <w:t>。通过这样的方式，大大简化了交易流程。所以，现在的地产律师有两种方式来保护买家客户的权益：律师基于充分尽调的基础上对物业产权的认证和产权保险。事实上，后者已经成为更为行业接受的产权保障方式。原因</w:t>
      </w:r>
      <w:r w:rsidR="003011D4">
        <w:rPr>
          <w:rFonts w:hint="eastAsia"/>
        </w:rPr>
        <w:t>很多，但以下两点是主要因素</w:t>
      </w:r>
      <w:r w:rsidR="003011D4">
        <w:rPr>
          <w:rFonts w:hint="eastAsia"/>
        </w:rPr>
        <w:t>:</w:t>
      </w:r>
    </w:p>
    <w:p w14:paraId="21881FAA" w14:textId="77777777" w:rsidR="00191BB2" w:rsidRDefault="00191BB2" w:rsidP="00191BB2">
      <w:pPr>
        <w:spacing w:after="0" w:line="240" w:lineRule="auto"/>
      </w:pPr>
    </w:p>
    <w:p w14:paraId="7E339253" w14:textId="77777777" w:rsidR="00191BB2" w:rsidRDefault="003011D4" w:rsidP="00191BB2">
      <w:pPr>
        <w:pStyle w:val="BodyIndent0DSF"/>
        <w:spacing w:after="0"/>
        <w:ind w:right="-1"/>
        <w:rPr>
          <w:rFonts w:ascii="Calibri" w:hAnsi="Calibri" w:cs="Calibri"/>
          <w:sz w:val="21"/>
          <w:szCs w:val="21"/>
          <w:lang w:eastAsia="zh-CN"/>
        </w:rPr>
      </w:pPr>
      <w:r>
        <w:rPr>
          <w:rFonts w:ascii="Calibri" w:hAnsi="Calibri" w:cs="Calibri" w:hint="eastAsia"/>
          <w:sz w:val="21"/>
          <w:szCs w:val="21"/>
          <w:lang w:eastAsia="zh-CN"/>
        </w:rPr>
        <w:t>第一，经律师认证的产权系基于律师的尽职调查或审慎调查。这种方式对产权的保护范围要小于产权保险。尽职调查，顾名思义，从法律上讲，只要律师能够证明调查的范围，方式是合理的，是符合其职业操守的，是行业内或基于具体情况可普遍接受的，就可以向客户确认。但事实上，</w:t>
      </w:r>
      <w:r w:rsidR="00C205E3">
        <w:rPr>
          <w:rFonts w:ascii="Calibri" w:hAnsi="Calibri" w:cs="Calibri" w:hint="eastAsia"/>
          <w:sz w:val="21"/>
          <w:szCs w:val="21"/>
          <w:lang w:eastAsia="zh-CN"/>
        </w:rPr>
        <w:t>影响产权的因素有时非常复杂，可能会超出合理的</w:t>
      </w:r>
      <w:r w:rsidR="002B7552">
        <w:rPr>
          <w:rFonts w:ascii="Calibri" w:hAnsi="Calibri" w:cs="Calibri" w:hint="eastAsia"/>
          <w:sz w:val="21"/>
          <w:szCs w:val="21"/>
          <w:lang w:eastAsia="zh-CN"/>
        </w:rPr>
        <w:t>推论</w:t>
      </w:r>
      <w:r w:rsidR="00C205E3">
        <w:rPr>
          <w:rFonts w:ascii="Calibri" w:hAnsi="Calibri" w:cs="Calibri" w:hint="eastAsia"/>
          <w:sz w:val="21"/>
          <w:szCs w:val="21"/>
          <w:lang w:eastAsia="zh-CN"/>
        </w:rPr>
        <w:t>。产权的瑕疵事实上不能通过尽调来发现，买家，有时甚至买家的经纪，其利益最终会因此受损。产权保险则不同，其一旦发出，则</w:t>
      </w:r>
      <w:r w:rsidR="002B7552">
        <w:rPr>
          <w:rFonts w:ascii="Calibri" w:hAnsi="Calibri" w:cs="Calibri" w:hint="eastAsia"/>
          <w:sz w:val="21"/>
          <w:szCs w:val="21"/>
          <w:lang w:eastAsia="zh-CN"/>
        </w:rPr>
        <w:t>产权保险商</w:t>
      </w:r>
      <w:r w:rsidR="00C205E3">
        <w:rPr>
          <w:rFonts w:ascii="Calibri" w:hAnsi="Calibri" w:cs="Calibri" w:hint="eastAsia"/>
          <w:sz w:val="21"/>
          <w:szCs w:val="21"/>
          <w:lang w:eastAsia="zh-CN"/>
        </w:rPr>
        <w:t>对被保人形成合同义务，成为最终保障。在这里买家需要了解的事项是，这里讨论的风险是与产权相关的：</w:t>
      </w:r>
      <w:r w:rsidR="00C205E3">
        <w:rPr>
          <w:rFonts w:ascii="Calibri" w:hAnsi="Calibri" w:cs="Calibri" w:hint="eastAsia"/>
          <w:sz w:val="21"/>
          <w:szCs w:val="21"/>
          <w:lang w:eastAsia="zh-CN"/>
        </w:rPr>
        <w:t xml:space="preserve"> </w:t>
      </w:r>
      <w:r w:rsidR="00C205E3">
        <w:rPr>
          <w:rFonts w:ascii="Calibri" w:hAnsi="Calibri" w:cs="Calibri" w:hint="eastAsia"/>
          <w:sz w:val="21"/>
          <w:szCs w:val="21"/>
          <w:lang w:eastAsia="zh-CN"/>
        </w:rPr>
        <w:t>无论是地产律师还是产权保险商，都是工作在物业的产权上，律师在交割后提供给买家客户的产品，是物业的产权。</w:t>
      </w:r>
      <w:r w:rsidR="002B7552">
        <w:rPr>
          <w:rFonts w:ascii="Calibri" w:hAnsi="Calibri" w:cs="Calibri" w:hint="eastAsia"/>
          <w:sz w:val="21"/>
          <w:szCs w:val="21"/>
          <w:lang w:eastAsia="zh-CN"/>
        </w:rPr>
        <w:t>那</w:t>
      </w:r>
      <w:r w:rsidR="00740A1F">
        <w:rPr>
          <w:rFonts w:ascii="Calibri" w:hAnsi="Calibri" w:cs="Calibri" w:hint="eastAsia"/>
          <w:sz w:val="21"/>
          <w:szCs w:val="21"/>
          <w:lang w:eastAsia="zh-CN"/>
        </w:rPr>
        <w:t>些依据法律不能影响产权的事项，如卖家拖欠的煤气费，电费等，其实并不在律师认证的范围，也不在产权保险的范围。从法律上讲，这些事项起源于债权关系，而非物权行为。现在的法律并不容许这方面欠费的债权人将欠费留置在任何物业的产权上。</w:t>
      </w:r>
    </w:p>
    <w:p w14:paraId="1B8164A1" w14:textId="77777777" w:rsidR="00740A1F" w:rsidRDefault="00740A1F" w:rsidP="00191BB2">
      <w:pPr>
        <w:pStyle w:val="BodyIndent0DSF"/>
        <w:spacing w:after="0"/>
        <w:ind w:right="-1"/>
        <w:rPr>
          <w:rFonts w:ascii="Calibri" w:hAnsi="Calibri" w:cs="Calibri"/>
          <w:sz w:val="21"/>
          <w:szCs w:val="21"/>
          <w:lang w:eastAsia="zh-CN"/>
        </w:rPr>
      </w:pPr>
    </w:p>
    <w:p w14:paraId="4DFE2C4F" w14:textId="77777777" w:rsidR="00740A1F" w:rsidRDefault="00740A1F" w:rsidP="00191BB2">
      <w:pPr>
        <w:pStyle w:val="BodyIndent0DSF"/>
        <w:spacing w:after="0"/>
        <w:ind w:right="-1"/>
        <w:rPr>
          <w:rFonts w:ascii="Calibri" w:hAnsi="Calibri" w:cs="Calibri"/>
          <w:sz w:val="21"/>
          <w:szCs w:val="21"/>
          <w:lang w:eastAsia="zh-CN"/>
        </w:rPr>
      </w:pPr>
      <w:r>
        <w:rPr>
          <w:rFonts w:ascii="Calibri" w:hAnsi="Calibri" w:cs="Calibri" w:hint="eastAsia"/>
          <w:sz w:val="21"/>
          <w:szCs w:val="21"/>
          <w:lang w:eastAsia="zh-CN"/>
        </w:rPr>
        <w:t>第二，大多数的</w:t>
      </w:r>
      <w:r>
        <w:rPr>
          <w:rFonts w:ascii="Calibri" w:hAnsi="Calibri" w:cs="Calibri"/>
          <w:sz w:val="21"/>
          <w:szCs w:val="21"/>
          <w:lang w:eastAsia="zh-CN"/>
        </w:rPr>
        <w:t>freehold resale home</w:t>
      </w:r>
      <w:r>
        <w:rPr>
          <w:rFonts w:ascii="Calibri" w:hAnsi="Calibri" w:cs="Calibri" w:hint="eastAsia"/>
          <w:sz w:val="21"/>
          <w:szCs w:val="21"/>
          <w:lang w:eastAsia="zh-CN"/>
        </w:rPr>
        <w:t>的房主没有关于其房产的</w:t>
      </w:r>
      <w:r w:rsidR="002B7552">
        <w:rPr>
          <w:rFonts w:ascii="Calibri" w:hAnsi="Calibri" w:cs="Calibri" w:hint="eastAsia"/>
          <w:sz w:val="21"/>
          <w:szCs w:val="21"/>
          <w:lang w:eastAsia="zh-CN"/>
        </w:rPr>
        <w:t>最新的图纸（</w:t>
      </w:r>
      <w:r>
        <w:rPr>
          <w:rFonts w:ascii="Calibri" w:hAnsi="Calibri" w:cs="Calibri"/>
          <w:sz w:val="21"/>
          <w:szCs w:val="21"/>
          <w:lang w:eastAsia="zh-CN"/>
        </w:rPr>
        <w:t>up-dated survey</w:t>
      </w:r>
      <w:r w:rsidR="002B7552">
        <w:rPr>
          <w:rFonts w:ascii="Calibri" w:hAnsi="Calibri" w:cs="Calibri" w:hint="eastAsia"/>
          <w:sz w:val="21"/>
          <w:szCs w:val="21"/>
          <w:lang w:eastAsia="zh-CN"/>
        </w:rPr>
        <w:t>）</w:t>
      </w:r>
      <w:r>
        <w:rPr>
          <w:rFonts w:ascii="Calibri" w:hAnsi="Calibri" w:cs="Calibri"/>
          <w:sz w:val="21"/>
          <w:szCs w:val="21"/>
          <w:lang w:eastAsia="zh-CN"/>
        </w:rPr>
        <w:t>.</w:t>
      </w:r>
      <w:r w:rsidR="00CB655E">
        <w:rPr>
          <w:rFonts w:ascii="Calibri" w:hAnsi="Calibri" w:cs="Calibri"/>
          <w:sz w:val="21"/>
          <w:szCs w:val="21"/>
          <w:lang w:eastAsia="zh-CN"/>
        </w:rPr>
        <w:t xml:space="preserve"> </w:t>
      </w:r>
      <w:r w:rsidR="00CB655E">
        <w:rPr>
          <w:rFonts w:ascii="Calibri" w:hAnsi="Calibri" w:cs="Calibri" w:hint="eastAsia"/>
          <w:sz w:val="21"/>
          <w:szCs w:val="21"/>
          <w:lang w:eastAsia="zh-CN"/>
        </w:rPr>
        <w:t>产权保险商通常不要求买家提供这样的</w:t>
      </w:r>
      <w:r w:rsidR="00CB655E">
        <w:rPr>
          <w:rFonts w:ascii="Calibri" w:hAnsi="Calibri" w:cs="Calibri" w:hint="eastAsia"/>
          <w:sz w:val="21"/>
          <w:szCs w:val="21"/>
          <w:lang w:eastAsia="zh-CN"/>
        </w:rPr>
        <w:t>survey</w:t>
      </w:r>
      <w:r w:rsidR="00CB655E">
        <w:rPr>
          <w:rFonts w:ascii="Calibri" w:hAnsi="Calibri" w:cs="Calibri" w:hint="eastAsia"/>
          <w:sz w:val="21"/>
          <w:szCs w:val="21"/>
          <w:lang w:eastAsia="zh-CN"/>
        </w:rPr>
        <w:t>并同意对只有一份</w:t>
      </w:r>
      <w:r w:rsidR="00CB655E">
        <w:rPr>
          <w:rFonts w:ascii="Calibri" w:hAnsi="Calibri" w:cs="Calibri"/>
          <w:sz w:val="21"/>
          <w:szCs w:val="21"/>
          <w:lang w:eastAsia="zh-CN"/>
        </w:rPr>
        <w:t>up-dated survey</w:t>
      </w:r>
      <w:r w:rsidR="00CB655E">
        <w:rPr>
          <w:rFonts w:ascii="Calibri" w:hAnsi="Calibri" w:cs="Calibri" w:hint="eastAsia"/>
          <w:sz w:val="21"/>
          <w:szCs w:val="21"/>
          <w:lang w:eastAsia="zh-CN"/>
        </w:rPr>
        <w:t>才能披露的产权风险提供保险。做一份</w:t>
      </w:r>
      <w:r w:rsidR="00CB655E">
        <w:rPr>
          <w:rFonts w:ascii="Calibri" w:hAnsi="Calibri" w:cs="Calibri"/>
          <w:sz w:val="21"/>
          <w:szCs w:val="21"/>
          <w:lang w:eastAsia="zh-CN"/>
        </w:rPr>
        <w:t>up-dated survey</w:t>
      </w:r>
      <w:r w:rsidR="00CB655E">
        <w:rPr>
          <w:rFonts w:ascii="Calibri" w:hAnsi="Calibri" w:cs="Calibri" w:hint="eastAsia"/>
          <w:sz w:val="21"/>
          <w:szCs w:val="21"/>
          <w:lang w:eastAsia="zh-CN"/>
        </w:rPr>
        <w:t>同样需要花费时间及金钱。</w:t>
      </w:r>
    </w:p>
    <w:p w14:paraId="2AF6B8E7" w14:textId="77777777" w:rsidR="00CB655E" w:rsidRDefault="00CB655E" w:rsidP="00191BB2">
      <w:pPr>
        <w:pStyle w:val="BodyIndent0DSF"/>
        <w:spacing w:after="0"/>
        <w:ind w:right="-1"/>
        <w:rPr>
          <w:rFonts w:ascii="Calibri" w:hAnsi="Calibri" w:cs="Calibri"/>
          <w:sz w:val="21"/>
          <w:szCs w:val="21"/>
          <w:lang w:eastAsia="zh-CN"/>
        </w:rPr>
      </w:pPr>
    </w:p>
    <w:p w14:paraId="56204677" w14:textId="77777777" w:rsidR="00CB655E" w:rsidRDefault="00CB655E" w:rsidP="00191BB2">
      <w:pPr>
        <w:pStyle w:val="BodyIndent0DSF"/>
        <w:spacing w:after="0"/>
        <w:ind w:right="-1"/>
        <w:rPr>
          <w:rFonts w:ascii="Calibri" w:hAnsi="Calibri" w:cs="Calibri"/>
          <w:sz w:val="21"/>
          <w:szCs w:val="21"/>
          <w:lang w:eastAsia="zh-CN"/>
        </w:rPr>
      </w:pPr>
      <w:r>
        <w:rPr>
          <w:rFonts w:ascii="Calibri" w:hAnsi="Calibri" w:cs="Calibri" w:hint="eastAsia"/>
          <w:sz w:val="21"/>
          <w:szCs w:val="21"/>
          <w:lang w:eastAsia="zh-CN"/>
        </w:rPr>
        <w:t>第三，产权保险大大降低了买家的时间和金钱成</w:t>
      </w:r>
      <w:r w:rsidR="002B7552">
        <w:rPr>
          <w:rFonts w:ascii="Calibri" w:hAnsi="Calibri" w:cs="Calibri" w:hint="eastAsia"/>
          <w:sz w:val="21"/>
          <w:szCs w:val="21"/>
          <w:lang w:eastAsia="zh-CN"/>
        </w:rPr>
        <w:t>本</w:t>
      </w:r>
      <w:r>
        <w:rPr>
          <w:rFonts w:ascii="Calibri" w:hAnsi="Calibri" w:cs="Calibri" w:hint="eastAsia"/>
          <w:sz w:val="21"/>
          <w:szCs w:val="21"/>
          <w:lang w:eastAsia="zh-CN"/>
        </w:rPr>
        <w:t>。现今的地产交易周期越来越短，从签约到交割，从一个月到甚至一个星期。在没有产权保险的情况下，这样的交易周期是不可能的。</w:t>
      </w:r>
      <w:r w:rsidR="00381227">
        <w:rPr>
          <w:rFonts w:ascii="Calibri" w:hAnsi="Calibri" w:cs="Calibri" w:hint="eastAsia"/>
          <w:sz w:val="21"/>
          <w:szCs w:val="21"/>
          <w:lang w:eastAsia="zh-CN"/>
        </w:rPr>
        <w:t>同时时间成本直接关联到</w:t>
      </w:r>
      <w:r>
        <w:rPr>
          <w:rFonts w:ascii="Calibri" w:hAnsi="Calibri" w:cs="Calibri" w:hint="eastAsia"/>
          <w:sz w:val="21"/>
          <w:szCs w:val="21"/>
          <w:lang w:eastAsia="zh-CN"/>
        </w:rPr>
        <w:t>客户</w:t>
      </w:r>
      <w:r w:rsidR="00381227">
        <w:rPr>
          <w:rFonts w:ascii="Calibri" w:hAnsi="Calibri" w:cs="Calibri" w:hint="eastAsia"/>
          <w:sz w:val="21"/>
          <w:szCs w:val="21"/>
          <w:lang w:eastAsia="zh-CN"/>
        </w:rPr>
        <w:t>在法律方面的</w:t>
      </w:r>
      <w:r>
        <w:rPr>
          <w:rFonts w:ascii="Calibri" w:hAnsi="Calibri" w:cs="Calibri" w:hint="eastAsia"/>
          <w:sz w:val="21"/>
          <w:szCs w:val="21"/>
          <w:lang w:eastAsia="zh-CN"/>
        </w:rPr>
        <w:t>财务成本</w:t>
      </w:r>
      <w:r w:rsidR="00381227">
        <w:rPr>
          <w:rFonts w:ascii="Calibri" w:hAnsi="Calibri" w:cs="Calibri" w:hint="eastAsia"/>
          <w:sz w:val="21"/>
          <w:szCs w:val="21"/>
          <w:lang w:eastAsia="zh-CN"/>
        </w:rPr>
        <w:t>，其通常包括两方面：律师收取的律师费（</w:t>
      </w:r>
      <w:r w:rsidR="00381227">
        <w:rPr>
          <w:rFonts w:ascii="Calibri" w:hAnsi="Calibri" w:cs="Calibri" w:hint="eastAsia"/>
          <w:sz w:val="21"/>
          <w:szCs w:val="21"/>
          <w:lang w:eastAsia="zh-CN"/>
        </w:rPr>
        <w:t>lega</w:t>
      </w:r>
      <w:r w:rsidR="00381227">
        <w:rPr>
          <w:rFonts w:ascii="Calibri" w:hAnsi="Calibri" w:cs="Calibri"/>
          <w:sz w:val="21"/>
          <w:szCs w:val="21"/>
          <w:lang w:eastAsia="zh-CN"/>
        </w:rPr>
        <w:t xml:space="preserve">l fee </w:t>
      </w:r>
      <w:r w:rsidR="00381227">
        <w:rPr>
          <w:rFonts w:ascii="Calibri" w:hAnsi="Calibri" w:cs="Calibri" w:hint="eastAsia"/>
          <w:sz w:val="21"/>
          <w:szCs w:val="21"/>
          <w:lang w:eastAsia="zh-CN"/>
        </w:rPr>
        <w:t>）和处理交易过程中的支出（</w:t>
      </w:r>
      <w:r w:rsidR="00381227">
        <w:rPr>
          <w:rFonts w:ascii="Calibri" w:hAnsi="Calibri" w:cs="Calibri"/>
          <w:sz w:val="21"/>
          <w:szCs w:val="21"/>
          <w:lang w:eastAsia="zh-CN"/>
        </w:rPr>
        <w:t>disbursements</w:t>
      </w:r>
      <w:r w:rsidR="00381227">
        <w:rPr>
          <w:rFonts w:ascii="Calibri" w:hAnsi="Calibri" w:cs="Calibri" w:hint="eastAsia"/>
          <w:sz w:val="21"/>
          <w:szCs w:val="21"/>
          <w:lang w:eastAsia="zh-CN"/>
        </w:rPr>
        <w:t>）。在没有产权保险情况下，律师需要花费大量的时间完成产权的认证工作，对于一个正常交易而言，</w:t>
      </w:r>
      <w:r w:rsidR="000D258B">
        <w:rPr>
          <w:rFonts w:ascii="Calibri" w:hAnsi="Calibri" w:cs="Calibri" w:hint="eastAsia"/>
          <w:sz w:val="21"/>
          <w:szCs w:val="21"/>
          <w:lang w:eastAsia="zh-CN"/>
        </w:rPr>
        <w:t>单纯的</w:t>
      </w:r>
      <w:r w:rsidR="00381227">
        <w:rPr>
          <w:rFonts w:ascii="Calibri" w:hAnsi="Calibri" w:cs="Calibri" w:hint="eastAsia"/>
          <w:sz w:val="21"/>
          <w:szCs w:val="21"/>
          <w:lang w:eastAsia="zh-CN"/>
        </w:rPr>
        <w:t>律师费</w:t>
      </w:r>
      <w:r w:rsidR="000D258B">
        <w:rPr>
          <w:rFonts w:ascii="Calibri" w:hAnsi="Calibri" w:cs="Calibri" w:hint="eastAsia"/>
          <w:sz w:val="21"/>
          <w:szCs w:val="21"/>
          <w:lang w:eastAsia="zh-CN"/>
        </w:rPr>
        <w:t>通常</w:t>
      </w:r>
      <w:r w:rsidR="00381227">
        <w:rPr>
          <w:rFonts w:ascii="Calibri" w:hAnsi="Calibri" w:cs="Calibri" w:hint="eastAsia"/>
          <w:sz w:val="21"/>
          <w:szCs w:val="21"/>
          <w:lang w:eastAsia="zh-CN"/>
        </w:rPr>
        <w:t>在几千</w:t>
      </w:r>
      <w:r w:rsidR="00425092">
        <w:rPr>
          <w:rFonts w:ascii="Calibri" w:hAnsi="Calibri" w:cs="Calibri" w:hint="eastAsia"/>
          <w:sz w:val="21"/>
          <w:szCs w:val="21"/>
          <w:lang w:eastAsia="zh-CN"/>
        </w:rPr>
        <w:t>加元</w:t>
      </w:r>
      <w:r w:rsidR="00381227">
        <w:rPr>
          <w:rFonts w:ascii="Calibri" w:hAnsi="Calibri" w:cs="Calibri" w:hint="eastAsia"/>
          <w:sz w:val="21"/>
          <w:szCs w:val="21"/>
          <w:lang w:eastAsia="zh-CN"/>
        </w:rPr>
        <w:t>，加上众多的支出，如相关的政府收费等，这种成本是今天的地产客户不可想象的。如果</w:t>
      </w:r>
      <w:r w:rsidR="000D258B">
        <w:rPr>
          <w:rFonts w:ascii="Calibri" w:hAnsi="Calibri" w:cs="Calibri" w:hint="eastAsia"/>
          <w:sz w:val="21"/>
          <w:szCs w:val="21"/>
          <w:lang w:eastAsia="zh-CN"/>
        </w:rPr>
        <w:t>再</w:t>
      </w:r>
      <w:r w:rsidR="00381227">
        <w:rPr>
          <w:rFonts w:ascii="Calibri" w:hAnsi="Calibri" w:cs="Calibri" w:hint="eastAsia"/>
          <w:sz w:val="21"/>
          <w:szCs w:val="21"/>
          <w:lang w:eastAsia="zh-CN"/>
        </w:rPr>
        <w:t>考虑到制作</w:t>
      </w:r>
      <w:r w:rsidR="00381227">
        <w:rPr>
          <w:rFonts w:ascii="Calibri" w:hAnsi="Calibri" w:cs="Calibri"/>
          <w:sz w:val="21"/>
          <w:szCs w:val="21"/>
          <w:lang w:eastAsia="zh-CN"/>
        </w:rPr>
        <w:t>survey</w:t>
      </w:r>
      <w:r w:rsidR="000D258B">
        <w:rPr>
          <w:rFonts w:ascii="Calibri" w:hAnsi="Calibri" w:cs="Calibri" w:hint="eastAsia"/>
          <w:sz w:val="21"/>
          <w:szCs w:val="21"/>
          <w:lang w:eastAsia="zh-CN"/>
        </w:rPr>
        <w:t>及工程师（</w:t>
      </w:r>
      <w:r w:rsidR="000D258B">
        <w:rPr>
          <w:rFonts w:ascii="Calibri" w:hAnsi="Calibri" w:cs="Calibri" w:hint="eastAsia"/>
          <w:sz w:val="21"/>
          <w:szCs w:val="21"/>
          <w:lang w:eastAsia="zh-CN"/>
        </w:rPr>
        <w:t>surveyor</w:t>
      </w:r>
      <w:r w:rsidR="000D258B">
        <w:rPr>
          <w:rFonts w:ascii="Calibri" w:hAnsi="Calibri" w:cs="Calibri" w:hint="eastAsia"/>
          <w:sz w:val="21"/>
          <w:szCs w:val="21"/>
          <w:lang w:eastAsia="zh-CN"/>
        </w:rPr>
        <w:t>）对</w:t>
      </w:r>
      <w:r w:rsidR="000D258B">
        <w:rPr>
          <w:rFonts w:ascii="Calibri" w:hAnsi="Calibri" w:cs="Calibri"/>
          <w:sz w:val="21"/>
          <w:szCs w:val="21"/>
          <w:lang w:eastAsia="zh-CN"/>
        </w:rPr>
        <w:t>survey</w:t>
      </w:r>
      <w:r w:rsidR="000D258B">
        <w:rPr>
          <w:rFonts w:ascii="Calibri" w:hAnsi="Calibri" w:cs="Calibri" w:hint="eastAsia"/>
          <w:sz w:val="21"/>
          <w:szCs w:val="21"/>
          <w:lang w:eastAsia="zh-CN"/>
        </w:rPr>
        <w:t>发表意见</w:t>
      </w:r>
      <w:r w:rsidR="00381227">
        <w:rPr>
          <w:rFonts w:ascii="Calibri" w:hAnsi="Calibri" w:cs="Calibri" w:hint="eastAsia"/>
          <w:sz w:val="21"/>
          <w:szCs w:val="21"/>
          <w:lang w:eastAsia="zh-CN"/>
        </w:rPr>
        <w:t>成本，</w:t>
      </w:r>
      <w:r w:rsidR="000D258B">
        <w:rPr>
          <w:rFonts w:ascii="Calibri" w:hAnsi="Calibri" w:cs="Calibri" w:hint="eastAsia"/>
          <w:sz w:val="21"/>
          <w:szCs w:val="21"/>
          <w:lang w:eastAsia="zh-CN"/>
        </w:rPr>
        <w:t>更是加重了买家的负担。</w:t>
      </w:r>
    </w:p>
    <w:p w14:paraId="2F3C2730" w14:textId="77777777" w:rsidR="000D258B" w:rsidRDefault="000D258B" w:rsidP="00191BB2">
      <w:pPr>
        <w:pStyle w:val="BodyIndent0DSF"/>
        <w:spacing w:after="0"/>
        <w:ind w:right="-1"/>
        <w:rPr>
          <w:rFonts w:ascii="Calibri" w:hAnsi="Calibri" w:cs="Calibri"/>
          <w:sz w:val="21"/>
          <w:szCs w:val="21"/>
          <w:lang w:eastAsia="zh-CN"/>
        </w:rPr>
      </w:pPr>
    </w:p>
    <w:p w14:paraId="31B81BC1" w14:textId="77777777" w:rsidR="000D258B" w:rsidRDefault="000D258B" w:rsidP="00191BB2">
      <w:pPr>
        <w:pStyle w:val="BodyIndent0DSF"/>
        <w:spacing w:after="0"/>
        <w:ind w:right="-1"/>
        <w:rPr>
          <w:rFonts w:ascii="Calibri" w:hAnsi="Calibri" w:cs="Calibri"/>
          <w:sz w:val="21"/>
          <w:szCs w:val="21"/>
          <w:lang w:eastAsia="zh-CN"/>
        </w:rPr>
      </w:pPr>
      <w:r>
        <w:rPr>
          <w:rFonts w:ascii="Calibri" w:hAnsi="Calibri" w:cs="Calibri" w:hint="eastAsia"/>
          <w:sz w:val="21"/>
          <w:szCs w:val="21"/>
          <w:lang w:eastAsia="zh-CN"/>
        </w:rPr>
        <w:lastRenderedPageBreak/>
        <w:t>可见，产权保险机制的出现不是偶然的，而是现今地产市场发展的结果。在安省，律师公会</w:t>
      </w:r>
      <w:r w:rsidR="00FA1F3C">
        <w:rPr>
          <w:rFonts w:ascii="Calibri" w:hAnsi="Calibri" w:cs="Calibri" w:hint="eastAsia"/>
          <w:sz w:val="21"/>
          <w:szCs w:val="21"/>
          <w:lang w:eastAsia="zh-CN"/>
        </w:rPr>
        <w:t>和</w:t>
      </w:r>
      <w:r w:rsidR="00FA1F3C" w:rsidRPr="00FA1F3C">
        <w:rPr>
          <w:rFonts w:ascii="Calibri" w:hAnsi="Calibri" w:cs="Calibri"/>
          <w:sz w:val="21"/>
          <w:szCs w:val="21"/>
          <w:lang w:val="en-CA" w:eastAsia="zh-CN"/>
        </w:rPr>
        <w:t>Financial Services Commission of Ontario (FSCO)</w:t>
      </w:r>
      <w:r>
        <w:rPr>
          <w:rFonts w:ascii="Calibri" w:hAnsi="Calibri" w:cs="Calibri" w:hint="eastAsia"/>
          <w:sz w:val="21"/>
          <w:szCs w:val="21"/>
          <w:lang w:eastAsia="zh-CN"/>
        </w:rPr>
        <w:t>一共批准了</w:t>
      </w:r>
      <w:r w:rsidR="00FA1F3C">
        <w:rPr>
          <w:rFonts w:ascii="Calibri" w:hAnsi="Calibri" w:cs="Calibri" w:hint="eastAsia"/>
          <w:sz w:val="21"/>
          <w:szCs w:val="21"/>
          <w:lang w:eastAsia="zh-CN"/>
        </w:rPr>
        <w:t>以下几</w:t>
      </w:r>
      <w:r>
        <w:rPr>
          <w:rFonts w:ascii="Calibri" w:hAnsi="Calibri" w:cs="Calibri" w:hint="eastAsia"/>
          <w:sz w:val="21"/>
          <w:szCs w:val="21"/>
          <w:lang w:eastAsia="zh-CN"/>
        </w:rPr>
        <w:t>家产权保险公司</w:t>
      </w:r>
      <w:r w:rsidR="00FA1F3C">
        <w:rPr>
          <w:rFonts w:ascii="Calibri" w:hAnsi="Calibri" w:cs="Calibri" w:hint="eastAsia"/>
          <w:sz w:val="21"/>
          <w:szCs w:val="21"/>
          <w:lang w:eastAsia="zh-CN"/>
        </w:rPr>
        <w:t>为买家和物业贷款人，包括银行和私人借贷者，</w:t>
      </w:r>
      <w:r>
        <w:rPr>
          <w:rFonts w:ascii="Calibri" w:hAnsi="Calibri" w:cs="Calibri" w:hint="eastAsia"/>
          <w:sz w:val="21"/>
          <w:szCs w:val="21"/>
          <w:lang w:eastAsia="zh-CN"/>
        </w:rPr>
        <w:t>提供产权保险</w:t>
      </w:r>
      <w:r>
        <w:rPr>
          <w:rFonts w:ascii="Calibri" w:hAnsi="Calibri" w:cs="Calibri" w:hint="eastAsia"/>
          <w:sz w:val="21"/>
          <w:szCs w:val="21"/>
          <w:lang w:eastAsia="zh-CN"/>
        </w:rPr>
        <w:t>:</w:t>
      </w:r>
      <w:r>
        <w:rPr>
          <w:rFonts w:ascii="Calibri" w:hAnsi="Calibri" w:cs="Calibri" w:hint="eastAsia"/>
          <w:sz w:val="21"/>
          <w:szCs w:val="21"/>
          <w:lang w:eastAsia="zh-CN"/>
        </w:rPr>
        <w:t xml:space="preserve">　</w:t>
      </w:r>
      <w:r>
        <w:rPr>
          <w:rFonts w:ascii="Calibri" w:hAnsi="Calibri" w:cs="Calibri"/>
          <w:sz w:val="21"/>
          <w:szCs w:val="21"/>
          <w:lang w:val="en-CA" w:eastAsia="zh-CN"/>
        </w:rPr>
        <w:t xml:space="preserve">First Canadian Title (FCT), Stewart Title Insurance, Title Plus </w:t>
      </w:r>
      <w:r>
        <w:rPr>
          <w:rFonts w:ascii="Calibri" w:hAnsi="Calibri" w:cs="Calibri" w:hint="eastAsia"/>
          <w:sz w:val="21"/>
          <w:szCs w:val="21"/>
          <w:lang w:eastAsia="zh-CN"/>
        </w:rPr>
        <w:t>，</w:t>
      </w:r>
      <w:r>
        <w:rPr>
          <w:rFonts w:ascii="Calibri" w:hAnsi="Calibri" w:cs="Calibri" w:hint="eastAsia"/>
          <w:sz w:val="21"/>
          <w:szCs w:val="21"/>
          <w:lang w:eastAsia="zh-CN"/>
        </w:rPr>
        <w:t xml:space="preserve"> </w:t>
      </w:r>
      <w:r w:rsidR="00FA1F3C">
        <w:rPr>
          <w:rFonts w:ascii="Calibri" w:hAnsi="Calibri" w:cs="Calibri"/>
          <w:sz w:val="21"/>
          <w:szCs w:val="21"/>
          <w:lang w:val="en-CA" w:eastAsia="zh-CN"/>
        </w:rPr>
        <w:t>Chicago title</w:t>
      </w:r>
      <w:r w:rsidR="00FA1F3C">
        <w:rPr>
          <w:rFonts w:ascii="Calibri" w:hAnsi="Calibri" w:cs="Calibri" w:hint="eastAsia"/>
          <w:sz w:val="21"/>
          <w:szCs w:val="21"/>
          <w:lang w:eastAsia="zh-CN"/>
        </w:rPr>
        <w:t>。</w:t>
      </w:r>
      <w:r w:rsidR="00FA1F3C">
        <w:rPr>
          <w:rFonts w:ascii="Calibri" w:hAnsi="Calibri" w:cs="Calibri" w:hint="eastAsia"/>
          <w:sz w:val="21"/>
          <w:szCs w:val="21"/>
          <w:lang w:eastAsia="zh-CN"/>
        </w:rPr>
        <w:t xml:space="preserve"> </w:t>
      </w:r>
      <w:r w:rsidR="00FA1F3C">
        <w:rPr>
          <w:rFonts w:ascii="Calibri" w:hAnsi="Calibri" w:cs="Calibri" w:hint="eastAsia"/>
          <w:sz w:val="21"/>
          <w:szCs w:val="21"/>
          <w:lang w:eastAsia="zh-CN"/>
        </w:rPr>
        <w:t>其中</w:t>
      </w:r>
      <w:proofErr w:type="spellStart"/>
      <w:r w:rsidR="00FA1F3C">
        <w:rPr>
          <w:rFonts w:ascii="Calibri" w:hAnsi="Calibri" w:cs="Calibri" w:hint="eastAsia"/>
          <w:sz w:val="21"/>
          <w:szCs w:val="21"/>
          <w:lang w:eastAsia="zh-CN"/>
        </w:rPr>
        <w:t>TitlePlus</w:t>
      </w:r>
      <w:proofErr w:type="spellEnd"/>
      <w:r w:rsidR="00FA1F3C">
        <w:rPr>
          <w:rFonts w:ascii="Calibri" w:hAnsi="Calibri" w:cs="Calibri" w:hint="eastAsia"/>
          <w:sz w:val="21"/>
          <w:szCs w:val="21"/>
          <w:lang w:eastAsia="zh-CN"/>
        </w:rPr>
        <w:t>是</w:t>
      </w:r>
      <w:r w:rsidR="00425092">
        <w:rPr>
          <w:rFonts w:ascii="Calibri" w:hAnsi="Calibri" w:cs="Calibri" w:hint="eastAsia"/>
          <w:sz w:val="21"/>
          <w:szCs w:val="21"/>
          <w:lang w:eastAsia="zh-CN"/>
        </w:rPr>
        <w:t>和</w:t>
      </w:r>
      <w:r w:rsidR="00425092">
        <w:rPr>
          <w:rFonts w:ascii="Calibri" w:hAnsi="Calibri" w:cs="Calibri" w:hint="eastAsia"/>
          <w:sz w:val="21"/>
          <w:szCs w:val="21"/>
          <w:lang w:val="en-CA" w:eastAsia="zh-CN"/>
        </w:rPr>
        <w:t>安省律师公会具有关联关系的一家产权保险公司</w:t>
      </w:r>
      <w:r w:rsidR="00FA1F3C">
        <w:rPr>
          <w:rFonts w:ascii="Calibri" w:hAnsi="Calibri" w:cs="Calibri" w:hint="eastAsia"/>
          <w:sz w:val="21"/>
          <w:szCs w:val="21"/>
          <w:lang w:eastAsia="zh-CN"/>
        </w:rPr>
        <w:t>。</w:t>
      </w:r>
      <w:r w:rsidR="00FA1F3C">
        <w:rPr>
          <w:rFonts w:ascii="Calibri" w:hAnsi="Calibri" w:cs="Calibri"/>
          <w:sz w:val="21"/>
          <w:szCs w:val="21"/>
          <w:lang w:val="en-CA" w:eastAsia="zh-CN"/>
        </w:rPr>
        <w:t>First Canadian Title (FCT)</w:t>
      </w:r>
      <w:r w:rsidR="00FA1F3C">
        <w:rPr>
          <w:rFonts w:ascii="Calibri" w:hAnsi="Calibri" w:cs="Calibri" w:hint="eastAsia"/>
          <w:sz w:val="21"/>
          <w:szCs w:val="21"/>
          <w:lang w:val="en-CA" w:eastAsia="zh-CN"/>
        </w:rPr>
        <w:t>是规模较大并较早的介入到安省地产市场的产权保险商</w:t>
      </w:r>
      <w:r w:rsidR="00FA1F3C">
        <w:rPr>
          <w:rFonts w:ascii="Calibri" w:hAnsi="Calibri" w:cs="Calibri" w:hint="eastAsia"/>
          <w:sz w:val="21"/>
          <w:szCs w:val="21"/>
          <w:lang w:eastAsia="zh-CN"/>
        </w:rPr>
        <w:t>。</w:t>
      </w:r>
      <w:r w:rsidR="00425092">
        <w:rPr>
          <w:rFonts w:ascii="Calibri" w:hAnsi="Calibri" w:cs="Calibri" w:hint="eastAsia"/>
          <w:sz w:val="21"/>
          <w:szCs w:val="21"/>
          <w:lang w:eastAsia="zh-CN"/>
        </w:rPr>
        <w:t>是美国</w:t>
      </w:r>
      <w:r w:rsidR="00425092">
        <w:rPr>
          <w:rFonts w:ascii="Calibri" w:hAnsi="Calibri" w:cs="Calibri"/>
          <w:sz w:val="21"/>
          <w:szCs w:val="21"/>
          <w:lang w:val="en-CA" w:eastAsia="zh-CN"/>
        </w:rPr>
        <w:t xml:space="preserve">First American Title </w:t>
      </w:r>
      <w:r w:rsidR="00425092">
        <w:rPr>
          <w:rFonts w:ascii="Calibri" w:hAnsi="Calibri" w:cs="Calibri" w:hint="eastAsia"/>
          <w:sz w:val="21"/>
          <w:szCs w:val="21"/>
          <w:lang w:val="en-CA" w:eastAsia="zh-CN"/>
        </w:rPr>
        <w:t>的关联公司</w:t>
      </w:r>
      <w:r w:rsidR="00425092">
        <w:rPr>
          <w:rFonts w:ascii="Calibri" w:hAnsi="Calibri" w:cs="Calibri" w:hint="eastAsia"/>
          <w:sz w:val="21"/>
          <w:szCs w:val="21"/>
          <w:lang w:eastAsia="zh-CN"/>
        </w:rPr>
        <w:t>，</w:t>
      </w:r>
      <w:r w:rsidR="00FA1F3C">
        <w:rPr>
          <w:rFonts w:ascii="Calibri" w:hAnsi="Calibri" w:cs="Calibri" w:hint="eastAsia"/>
          <w:sz w:val="21"/>
          <w:szCs w:val="21"/>
          <w:lang w:eastAsia="zh-CN"/>
        </w:rPr>
        <w:t>在加拿大地产市场占据的市场份额很大。</w:t>
      </w:r>
      <w:r w:rsidR="00425092">
        <w:rPr>
          <w:rFonts w:ascii="Calibri" w:hAnsi="Calibri" w:cs="Calibri" w:hint="eastAsia"/>
          <w:sz w:val="21"/>
          <w:szCs w:val="21"/>
          <w:lang w:eastAsia="zh-CN"/>
        </w:rPr>
        <w:t>绝大多数金融机构接受</w:t>
      </w:r>
      <w:r w:rsidR="00425092">
        <w:rPr>
          <w:rFonts w:ascii="Calibri" w:hAnsi="Calibri" w:cs="Calibri" w:hint="eastAsia"/>
          <w:sz w:val="21"/>
          <w:szCs w:val="21"/>
          <w:lang w:eastAsia="zh-CN"/>
        </w:rPr>
        <w:t>FCT</w:t>
      </w:r>
      <w:r w:rsidR="00425092">
        <w:rPr>
          <w:rFonts w:ascii="Calibri" w:hAnsi="Calibri" w:cs="Calibri" w:hint="eastAsia"/>
          <w:sz w:val="21"/>
          <w:szCs w:val="21"/>
          <w:lang w:eastAsia="zh-CN"/>
        </w:rPr>
        <w:t>的保单以发出贷款。</w:t>
      </w:r>
      <w:r w:rsidR="00FA1F3C">
        <w:rPr>
          <w:rFonts w:ascii="Calibri" w:hAnsi="Calibri" w:cs="Calibri" w:hint="eastAsia"/>
          <w:sz w:val="21"/>
          <w:szCs w:val="21"/>
          <w:lang w:eastAsia="zh-CN"/>
        </w:rPr>
        <w:t>地产律师通常和某个产权保险公司</w:t>
      </w:r>
      <w:r w:rsidR="001020F1">
        <w:rPr>
          <w:rFonts w:ascii="Calibri" w:hAnsi="Calibri" w:cs="Calibri" w:hint="eastAsia"/>
          <w:sz w:val="21"/>
          <w:szCs w:val="21"/>
          <w:lang w:eastAsia="zh-CN"/>
        </w:rPr>
        <w:t>建立相对固定的合作关系以方便和产权保险公司建立更便利的沟通渠道，比如提交产权记录，和</w:t>
      </w:r>
      <w:r w:rsidR="001020F1">
        <w:rPr>
          <w:rFonts w:ascii="Calibri" w:hAnsi="Calibri" w:cs="Calibri" w:hint="eastAsia"/>
          <w:sz w:val="21"/>
          <w:szCs w:val="21"/>
          <w:lang w:eastAsia="zh-CN"/>
        </w:rPr>
        <w:t>underwriter</w:t>
      </w:r>
      <w:r w:rsidR="001020F1">
        <w:rPr>
          <w:rFonts w:ascii="Calibri" w:hAnsi="Calibri" w:cs="Calibri" w:hint="eastAsia"/>
          <w:sz w:val="21"/>
          <w:szCs w:val="21"/>
          <w:lang w:eastAsia="zh-CN"/>
        </w:rPr>
        <w:t>讨论产权状况等。这样在交割前帮助客户及其贷款银行顺利拿到保单以完成交易。</w:t>
      </w:r>
      <w:r w:rsidR="00FA1F3C">
        <w:rPr>
          <w:rFonts w:ascii="Calibri" w:hAnsi="Calibri" w:cs="Calibri" w:hint="eastAsia"/>
          <w:sz w:val="21"/>
          <w:szCs w:val="21"/>
          <w:lang w:eastAsia="zh-CN"/>
        </w:rPr>
        <w:t>李树宽律师行</w:t>
      </w:r>
      <w:r w:rsidR="00FA1F3C">
        <w:rPr>
          <w:rFonts w:ascii="Calibri" w:hAnsi="Calibri" w:cs="Calibri"/>
          <w:sz w:val="21"/>
          <w:szCs w:val="21"/>
          <w:lang w:val="en-CA" w:eastAsia="zh-CN"/>
        </w:rPr>
        <w:t>(Li Law Professional Corporation</w:t>
      </w:r>
      <w:r w:rsidR="00425092">
        <w:rPr>
          <w:rFonts w:ascii="Calibri" w:hAnsi="Calibri" w:cs="Calibri" w:hint="eastAsia"/>
          <w:sz w:val="21"/>
          <w:szCs w:val="21"/>
          <w:lang w:val="en-CA" w:eastAsia="zh-CN"/>
        </w:rPr>
        <w:t>，</w:t>
      </w:r>
      <w:r w:rsidR="00425092">
        <w:rPr>
          <w:rFonts w:ascii="Calibri" w:hAnsi="Calibri" w:cs="Calibri" w:hint="eastAsia"/>
          <w:sz w:val="21"/>
          <w:szCs w:val="21"/>
          <w:lang w:val="en-CA" w:eastAsia="zh-CN"/>
        </w:rPr>
        <w:t xml:space="preserve"> </w:t>
      </w:r>
      <w:r w:rsidR="00425092">
        <w:rPr>
          <w:rFonts w:ascii="Calibri" w:hAnsi="Calibri" w:cs="Calibri" w:hint="eastAsia"/>
          <w:sz w:val="21"/>
          <w:szCs w:val="21"/>
          <w:lang w:val="en-CA" w:eastAsia="zh-CN"/>
        </w:rPr>
        <w:t>“</w:t>
      </w:r>
      <w:r w:rsidR="00425092">
        <w:rPr>
          <w:rFonts w:ascii="Calibri" w:hAnsi="Calibri" w:cs="Calibri" w:hint="eastAsia"/>
          <w:sz w:val="21"/>
          <w:szCs w:val="21"/>
          <w:lang w:val="en-CA" w:eastAsia="zh-CN"/>
        </w:rPr>
        <w:t>LLPC</w:t>
      </w:r>
      <w:r w:rsidR="00425092">
        <w:rPr>
          <w:rFonts w:ascii="Calibri" w:hAnsi="Calibri" w:cs="Calibri" w:hint="eastAsia"/>
          <w:sz w:val="21"/>
          <w:szCs w:val="21"/>
          <w:lang w:val="en-CA" w:eastAsia="zh-CN"/>
        </w:rPr>
        <w:t>”</w:t>
      </w:r>
      <w:r w:rsidR="00FA1F3C">
        <w:rPr>
          <w:rFonts w:ascii="Calibri" w:hAnsi="Calibri" w:cs="Calibri"/>
          <w:sz w:val="21"/>
          <w:szCs w:val="21"/>
          <w:lang w:val="en-CA" w:eastAsia="zh-CN"/>
        </w:rPr>
        <w:t>)</w:t>
      </w:r>
      <w:r w:rsidR="001020F1">
        <w:rPr>
          <w:rFonts w:ascii="Calibri" w:hAnsi="Calibri" w:cs="Calibri" w:hint="eastAsia"/>
          <w:sz w:val="21"/>
          <w:szCs w:val="21"/>
          <w:lang w:val="en-CA" w:eastAsia="zh-CN"/>
        </w:rPr>
        <w:t>长期和</w:t>
      </w:r>
      <w:r w:rsidR="001020F1">
        <w:rPr>
          <w:rFonts w:ascii="Calibri" w:hAnsi="Calibri" w:cs="Calibri"/>
          <w:sz w:val="21"/>
          <w:szCs w:val="21"/>
          <w:lang w:val="en-CA" w:eastAsia="zh-CN"/>
        </w:rPr>
        <w:t>First Canadian Title (FCT)</w:t>
      </w:r>
      <w:r w:rsidR="001020F1">
        <w:rPr>
          <w:rFonts w:ascii="Calibri" w:hAnsi="Calibri" w:cs="Calibri" w:hint="eastAsia"/>
          <w:sz w:val="21"/>
          <w:szCs w:val="21"/>
          <w:lang w:val="en-CA" w:eastAsia="zh-CN"/>
        </w:rPr>
        <w:t>保持合作关系</w:t>
      </w:r>
      <w:r w:rsidR="001020F1">
        <w:rPr>
          <w:rFonts w:ascii="Calibri" w:hAnsi="Calibri" w:cs="Calibri" w:hint="eastAsia"/>
          <w:sz w:val="21"/>
          <w:szCs w:val="21"/>
          <w:lang w:eastAsia="zh-CN"/>
        </w:rPr>
        <w:t>，从</w:t>
      </w:r>
      <w:r w:rsidR="001020F1">
        <w:rPr>
          <w:rFonts w:ascii="Calibri" w:hAnsi="Calibri" w:cs="Calibri" w:hint="eastAsia"/>
          <w:sz w:val="21"/>
          <w:szCs w:val="21"/>
          <w:lang w:eastAsia="zh-CN"/>
        </w:rPr>
        <w:t>2014</w:t>
      </w:r>
      <w:r w:rsidR="001020F1">
        <w:rPr>
          <w:rFonts w:ascii="Calibri" w:hAnsi="Calibri" w:cs="Calibri" w:hint="eastAsia"/>
          <w:sz w:val="21"/>
          <w:szCs w:val="21"/>
          <w:lang w:eastAsia="zh-CN"/>
        </w:rPr>
        <w:t>年至</w:t>
      </w:r>
      <w:r w:rsidR="001020F1">
        <w:rPr>
          <w:rFonts w:ascii="Calibri" w:hAnsi="Calibri" w:cs="Calibri" w:hint="eastAsia"/>
          <w:sz w:val="21"/>
          <w:szCs w:val="21"/>
          <w:lang w:eastAsia="zh-CN"/>
        </w:rPr>
        <w:t>2016</w:t>
      </w:r>
      <w:r w:rsidR="001020F1">
        <w:rPr>
          <w:rFonts w:ascii="Calibri" w:hAnsi="Calibri" w:cs="Calibri" w:hint="eastAsia"/>
          <w:sz w:val="21"/>
          <w:szCs w:val="21"/>
          <w:lang w:eastAsia="zh-CN"/>
        </w:rPr>
        <w:t>，已经连续三年成为</w:t>
      </w:r>
      <w:r w:rsidR="001020F1">
        <w:rPr>
          <w:rFonts w:ascii="Calibri" w:hAnsi="Calibri" w:cs="Calibri"/>
          <w:sz w:val="21"/>
          <w:szCs w:val="21"/>
          <w:lang w:val="en-CA" w:eastAsia="zh-CN"/>
        </w:rPr>
        <w:t>First Canadian Title (FCT)</w:t>
      </w:r>
      <w:r w:rsidR="001020F1">
        <w:rPr>
          <w:rFonts w:ascii="Calibri" w:hAnsi="Calibri" w:cs="Calibri" w:hint="eastAsia"/>
          <w:sz w:val="21"/>
          <w:szCs w:val="21"/>
          <w:lang w:val="en-CA" w:eastAsia="zh-CN"/>
        </w:rPr>
        <w:t>在加拿大境内排名前二十五名的</w:t>
      </w:r>
      <w:r w:rsidR="00425092">
        <w:rPr>
          <w:rFonts w:ascii="Calibri" w:hAnsi="Calibri" w:cs="Calibri" w:hint="eastAsia"/>
          <w:sz w:val="21"/>
          <w:szCs w:val="21"/>
          <w:lang w:val="en-CA" w:eastAsia="zh-CN"/>
        </w:rPr>
        <w:t>合作</w:t>
      </w:r>
      <w:r w:rsidR="001020F1">
        <w:rPr>
          <w:rFonts w:ascii="Calibri" w:hAnsi="Calibri" w:cs="Calibri" w:hint="eastAsia"/>
          <w:sz w:val="21"/>
          <w:szCs w:val="21"/>
          <w:lang w:val="en-CA" w:eastAsia="zh-CN"/>
        </w:rPr>
        <w:t>律师行</w:t>
      </w:r>
      <w:r w:rsidR="001020F1">
        <w:rPr>
          <w:rFonts w:ascii="Calibri" w:hAnsi="Calibri" w:cs="Calibri" w:hint="eastAsia"/>
          <w:sz w:val="21"/>
          <w:szCs w:val="21"/>
          <w:lang w:eastAsia="zh-CN"/>
        </w:rPr>
        <w:t>（</w:t>
      </w:r>
      <w:r w:rsidR="001020F1">
        <w:rPr>
          <w:rFonts w:ascii="Calibri" w:hAnsi="Calibri" w:cs="Calibri"/>
          <w:sz w:val="21"/>
          <w:szCs w:val="21"/>
          <w:lang w:val="en-CA" w:eastAsia="zh-CN"/>
        </w:rPr>
        <w:t>top 25</w:t>
      </w:r>
      <w:r w:rsidR="001020F1">
        <w:rPr>
          <w:rFonts w:ascii="Calibri" w:hAnsi="Calibri" w:cs="Calibri" w:hint="eastAsia"/>
          <w:sz w:val="21"/>
          <w:szCs w:val="21"/>
          <w:lang w:val="en-CA" w:eastAsia="zh-CN"/>
        </w:rPr>
        <w:t>）</w:t>
      </w:r>
      <w:r w:rsidR="001020F1">
        <w:rPr>
          <w:rFonts w:ascii="Calibri" w:hAnsi="Calibri" w:cs="Calibri" w:hint="eastAsia"/>
          <w:sz w:val="21"/>
          <w:szCs w:val="21"/>
          <w:lang w:eastAsia="zh-CN"/>
        </w:rPr>
        <w:t>。据该公司的市场人员披露，在</w:t>
      </w:r>
      <w:r w:rsidR="001020F1">
        <w:rPr>
          <w:rFonts w:ascii="Calibri" w:hAnsi="Calibri" w:cs="Calibri" w:hint="eastAsia"/>
          <w:sz w:val="21"/>
          <w:szCs w:val="21"/>
          <w:lang w:eastAsia="zh-CN"/>
        </w:rPr>
        <w:t>201</w:t>
      </w:r>
      <w:r w:rsidR="00425092">
        <w:rPr>
          <w:rFonts w:ascii="Calibri" w:hAnsi="Calibri" w:cs="Calibri" w:hint="eastAsia"/>
          <w:sz w:val="21"/>
          <w:szCs w:val="21"/>
          <w:lang w:eastAsia="zh-CN"/>
        </w:rPr>
        <w:t>6</w:t>
      </w:r>
      <w:r w:rsidR="001020F1">
        <w:rPr>
          <w:rFonts w:ascii="Calibri" w:hAnsi="Calibri" w:cs="Calibri" w:hint="eastAsia"/>
          <w:sz w:val="21"/>
          <w:szCs w:val="21"/>
          <w:lang w:eastAsia="zh-CN"/>
        </w:rPr>
        <w:t>年</w:t>
      </w:r>
      <w:r w:rsidR="00425092">
        <w:rPr>
          <w:rFonts w:ascii="Calibri" w:hAnsi="Calibri" w:cs="Calibri" w:hint="eastAsia"/>
          <w:sz w:val="21"/>
          <w:szCs w:val="21"/>
          <w:lang w:eastAsia="zh-CN"/>
        </w:rPr>
        <w:t>LLPC</w:t>
      </w:r>
      <w:r w:rsidR="00425092">
        <w:rPr>
          <w:rFonts w:ascii="Calibri" w:hAnsi="Calibri" w:cs="Calibri" w:hint="eastAsia"/>
          <w:sz w:val="21"/>
          <w:szCs w:val="21"/>
          <w:lang w:eastAsia="zh-CN"/>
        </w:rPr>
        <w:t>的实际排名是第十一位。在加拿大境内，共有超过一千名地产律师系该公司合作伙伴</w:t>
      </w:r>
      <w:r w:rsidR="001020F1">
        <w:rPr>
          <w:rFonts w:ascii="Calibri" w:hAnsi="Calibri" w:cs="Calibri" w:hint="eastAsia"/>
          <w:sz w:val="21"/>
          <w:szCs w:val="21"/>
          <w:lang w:eastAsia="zh-CN"/>
        </w:rPr>
        <w:t>。</w:t>
      </w:r>
    </w:p>
    <w:p w14:paraId="7F0D813E" w14:textId="77777777" w:rsidR="00F53390" w:rsidRDefault="00F53390" w:rsidP="00191BB2">
      <w:pPr>
        <w:pStyle w:val="BodyIndent0DSF"/>
        <w:spacing w:after="0"/>
        <w:ind w:right="-1"/>
        <w:rPr>
          <w:rFonts w:ascii="Calibri" w:hAnsi="Calibri" w:cs="Calibri"/>
          <w:sz w:val="21"/>
          <w:szCs w:val="21"/>
          <w:lang w:eastAsia="zh-CN"/>
        </w:rPr>
      </w:pPr>
    </w:p>
    <w:p w14:paraId="44242853" w14:textId="77777777" w:rsidR="00425092" w:rsidRDefault="00425092" w:rsidP="00191BB2">
      <w:pPr>
        <w:pStyle w:val="BodyIndent0DSF"/>
        <w:spacing w:after="0"/>
        <w:ind w:right="-1"/>
        <w:rPr>
          <w:rFonts w:ascii="Calibri" w:hAnsi="Calibri" w:cs="Calibri"/>
          <w:sz w:val="21"/>
          <w:szCs w:val="21"/>
          <w:lang w:eastAsia="zh-CN"/>
        </w:rPr>
      </w:pPr>
      <w:r>
        <w:rPr>
          <w:rFonts w:ascii="Calibri" w:hAnsi="Calibri" w:cs="Calibri" w:hint="eastAsia"/>
          <w:sz w:val="21"/>
          <w:szCs w:val="21"/>
          <w:lang w:eastAsia="zh-CN"/>
        </w:rPr>
        <w:t>随着地产市场的进一步发展，我们拭目以待是否新的产权保障方式，或者产权保险保障机制有新的发展。</w:t>
      </w:r>
    </w:p>
    <w:p w14:paraId="3A2BDB48" w14:textId="77777777" w:rsidR="00425092" w:rsidRDefault="00425092" w:rsidP="00191BB2">
      <w:pPr>
        <w:pStyle w:val="BodyIndent0DSF"/>
        <w:spacing w:after="0"/>
        <w:ind w:right="-1"/>
        <w:rPr>
          <w:rFonts w:ascii="Calibri" w:hAnsi="Calibri" w:cs="Calibri"/>
          <w:sz w:val="21"/>
          <w:szCs w:val="21"/>
          <w:lang w:eastAsia="zh-CN"/>
        </w:rPr>
      </w:pPr>
    </w:p>
    <w:p w14:paraId="3F883EE9" w14:textId="77777777" w:rsidR="00F53390" w:rsidRPr="00F53390" w:rsidRDefault="00F53390" w:rsidP="00191BB2">
      <w:pPr>
        <w:pStyle w:val="BodyIndent0DSF"/>
        <w:spacing w:after="0"/>
        <w:ind w:right="-1"/>
        <w:rPr>
          <w:rFonts w:ascii="Calibri" w:hAnsi="Calibri" w:cs="Calibri"/>
          <w:sz w:val="21"/>
          <w:szCs w:val="21"/>
          <w:lang w:val="en-CA" w:eastAsia="zh-CN"/>
        </w:rPr>
      </w:pPr>
      <w:r>
        <w:rPr>
          <w:rFonts w:ascii="Calibri" w:hAnsi="Calibri" w:cs="Calibri" w:hint="eastAsia"/>
          <w:sz w:val="21"/>
          <w:szCs w:val="21"/>
          <w:lang w:eastAsia="zh-CN"/>
        </w:rPr>
        <w:t>请注意本评论</w:t>
      </w:r>
      <w:r w:rsidR="00425092">
        <w:rPr>
          <w:rFonts w:ascii="Calibri" w:hAnsi="Calibri" w:cs="Calibri" w:hint="eastAsia"/>
          <w:sz w:val="21"/>
          <w:szCs w:val="21"/>
          <w:lang w:eastAsia="zh-CN"/>
        </w:rPr>
        <w:t>原文刊载在李树宽律师行网站</w:t>
      </w:r>
      <w:r w:rsidR="00425092">
        <w:rPr>
          <w:rFonts w:ascii="Calibri" w:hAnsi="Calibri" w:cs="Calibri"/>
          <w:sz w:val="21"/>
          <w:szCs w:val="21"/>
          <w:lang w:val="en-CA" w:eastAsia="zh-CN"/>
        </w:rPr>
        <w:t>(</w:t>
      </w:r>
      <w:hyperlink r:id="rId5" w:history="1">
        <w:r w:rsidR="00425092" w:rsidRPr="00B80D70">
          <w:rPr>
            <w:rStyle w:val="Hyperlink"/>
            <w:rFonts w:ascii="Calibri" w:hAnsi="Calibri" w:cs="Calibri"/>
            <w:sz w:val="21"/>
            <w:szCs w:val="21"/>
            <w:lang w:val="en-CA" w:eastAsia="zh-CN"/>
          </w:rPr>
          <w:t>www.LLPC.ca</w:t>
        </w:r>
      </w:hyperlink>
      <w:r w:rsidR="00425092">
        <w:rPr>
          <w:rFonts w:ascii="Calibri" w:hAnsi="Calibri" w:cs="Calibri"/>
          <w:sz w:val="21"/>
          <w:szCs w:val="21"/>
          <w:lang w:val="en-CA" w:eastAsia="zh-CN"/>
        </w:rPr>
        <w:t>).</w:t>
      </w:r>
      <w:r w:rsidR="00425092">
        <w:rPr>
          <w:rFonts w:ascii="Calibri" w:hAnsi="Calibri" w:cs="Calibri" w:hint="eastAsia"/>
          <w:sz w:val="21"/>
          <w:szCs w:val="21"/>
          <w:lang w:val="en-CA" w:eastAsia="zh-CN"/>
        </w:rPr>
        <w:t xml:space="preserve"> </w:t>
      </w:r>
      <w:r w:rsidR="00425092">
        <w:rPr>
          <w:rFonts w:ascii="Calibri" w:hAnsi="Calibri" w:cs="Calibri" w:hint="eastAsia"/>
          <w:sz w:val="21"/>
          <w:szCs w:val="21"/>
          <w:lang w:val="en-CA" w:eastAsia="zh-CN"/>
        </w:rPr>
        <w:t>本文</w:t>
      </w:r>
      <w:r>
        <w:rPr>
          <w:rFonts w:ascii="Calibri" w:hAnsi="Calibri" w:cs="Calibri" w:hint="eastAsia"/>
          <w:sz w:val="21"/>
          <w:szCs w:val="21"/>
          <w:lang w:eastAsia="zh-CN"/>
        </w:rPr>
        <w:t>不构成任何法律建议。</w:t>
      </w:r>
      <w:r w:rsidR="00425092">
        <w:rPr>
          <w:rFonts w:ascii="Calibri" w:hAnsi="Calibri" w:cs="Calibri" w:hint="eastAsia"/>
          <w:sz w:val="21"/>
          <w:szCs w:val="21"/>
          <w:lang w:eastAsia="zh-CN"/>
        </w:rPr>
        <w:t>如您就具体事项有</w:t>
      </w:r>
      <w:r>
        <w:rPr>
          <w:rFonts w:ascii="Calibri" w:hAnsi="Calibri" w:cs="Calibri" w:hint="eastAsia"/>
          <w:sz w:val="21"/>
          <w:szCs w:val="21"/>
          <w:lang w:eastAsia="zh-CN"/>
        </w:rPr>
        <w:t>法律需求</w:t>
      </w:r>
      <w:r w:rsidR="00425092">
        <w:rPr>
          <w:rFonts w:ascii="Calibri" w:hAnsi="Calibri" w:cs="Calibri" w:hint="eastAsia"/>
          <w:sz w:val="21"/>
          <w:szCs w:val="21"/>
          <w:lang w:eastAsia="zh-CN"/>
        </w:rPr>
        <w:t>您</w:t>
      </w:r>
      <w:r>
        <w:rPr>
          <w:rFonts w:ascii="Calibri" w:hAnsi="Calibri" w:cs="Calibri" w:hint="eastAsia"/>
          <w:sz w:val="21"/>
          <w:szCs w:val="21"/>
          <w:lang w:eastAsia="zh-CN"/>
        </w:rPr>
        <w:t>需</w:t>
      </w:r>
      <w:r w:rsidR="00425092">
        <w:rPr>
          <w:rFonts w:ascii="Calibri" w:hAnsi="Calibri" w:cs="Calibri" w:hint="eastAsia"/>
          <w:sz w:val="21"/>
          <w:szCs w:val="21"/>
          <w:lang w:eastAsia="zh-CN"/>
        </w:rPr>
        <w:t>要向</w:t>
      </w:r>
      <w:r w:rsidR="00D83261">
        <w:rPr>
          <w:rFonts w:ascii="Calibri" w:hAnsi="Calibri" w:cs="Calibri" w:hint="eastAsia"/>
          <w:sz w:val="21"/>
          <w:szCs w:val="21"/>
          <w:lang w:eastAsia="zh-CN"/>
        </w:rPr>
        <w:t>和您</w:t>
      </w:r>
      <w:r>
        <w:rPr>
          <w:rFonts w:ascii="Calibri" w:hAnsi="Calibri" w:cs="Calibri" w:hint="eastAsia"/>
          <w:sz w:val="21"/>
          <w:szCs w:val="21"/>
          <w:lang w:eastAsia="zh-CN"/>
        </w:rPr>
        <w:t>构成</w:t>
      </w:r>
      <w:r>
        <w:rPr>
          <w:rFonts w:ascii="Calibri" w:hAnsi="Calibri" w:cs="Calibri"/>
          <w:sz w:val="21"/>
          <w:szCs w:val="21"/>
          <w:lang w:val="en-CA" w:eastAsia="zh-CN"/>
        </w:rPr>
        <w:t>solicitor-client</w:t>
      </w:r>
      <w:r>
        <w:rPr>
          <w:rFonts w:ascii="Calibri" w:hAnsi="Calibri" w:cs="Calibri" w:hint="eastAsia"/>
          <w:sz w:val="21"/>
          <w:szCs w:val="21"/>
          <w:lang w:val="en-CA" w:eastAsia="zh-CN"/>
        </w:rPr>
        <w:t>关系的律师</w:t>
      </w:r>
      <w:r w:rsidR="00D83261">
        <w:rPr>
          <w:rFonts w:ascii="Calibri" w:hAnsi="Calibri" w:cs="Calibri" w:hint="eastAsia"/>
          <w:sz w:val="21"/>
          <w:szCs w:val="21"/>
          <w:lang w:val="en-CA" w:eastAsia="zh-CN"/>
        </w:rPr>
        <w:t>进行咨询</w:t>
      </w:r>
      <w:r>
        <w:rPr>
          <w:rFonts w:ascii="Calibri" w:hAnsi="Calibri" w:cs="Calibri" w:hint="eastAsia"/>
          <w:sz w:val="21"/>
          <w:szCs w:val="21"/>
          <w:lang w:val="en-CA" w:eastAsia="zh-CN"/>
        </w:rPr>
        <w:t>。</w:t>
      </w:r>
    </w:p>
    <w:sectPr w:rsidR="00F53390" w:rsidRPr="00F53390" w:rsidSect="00B96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402506"/>
    <w:multiLevelType w:val="hybridMultilevel"/>
    <w:tmpl w:val="3ECA511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3677BDD"/>
    <w:multiLevelType w:val="hybridMultilevel"/>
    <w:tmpl w:val="41ACD0B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B8"/>
    <w:rsid w:val="000D258B"/>
    <w:rsid w:val="001020F1"/>
    <w:rsid w:val="00191BB2"/>
    <w:rsid w:val="00235301"/>
    <w:rsid w:val="002B7552"/>
    <w:rsid w:val="003011D4"/>
    <w:rsid w:val="00381227"/>
    <w:rsid w:val="00425092"/>
    <w:rsid w:val="005321CC"/>
    <w:rsid w:val="00740A1F"/>
    <w:rsid w:val="00823989"/>
    <w:rsid w:val="00B02758"/>
    <w:rsid w:val="00B96960"/>
    <w:rsid w:val="00C205E3"/>
    <w:rsid w:val="00CB655E"/>
    <w:rsid w:val="00CC6036"/>
    <w:rsid w:val="00D83261"/>
    <w:rsid w:val="00DB71B2"/>
    <w:rsid w:val="00F53390"/>
    <w:rsid w:val="00FA1F3C"/>
    <w:rsid w:val="00FB13B8"/>
    <w:rsid w:val="00FC7B7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70A8"/>
  <w15:chartTrackingRefBased/>
  <w15:docId w15:val="{C54E1DE6-62FC-4A46-8F47-E5E42A73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960"/>
  </w:style>
  <w:style w:type="paragraph" w:styleId="Heading1">
    <w:name w:val="heading 1"/>
    <w:basedOn w:val="Normal"/>
    <w:next w:val="Normal"/>
    <w:link w:val="Heading1Char"/>
    <w:uiPriority w:val="9"/>
    <w:qFormat/>
    <w:rsid w:val="00FC7B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Indent0DSF">
    <w:name w:val="!Body+Indent=0 DSF"/>
    <w:basedOn w:val="Normal"/>
    <w:rsid w:val="00191BB2"/>
    <w:pPr>
      <w:widowControl w:val="0"/>
      <w:spacing w:after="240" w:line="240" w:lineRule="auto"/>
    </w:pPr>
    <w:rPr>
      <w:rFonts w:ascii="Arial" w:eastAsia="SimSun" w:hAnsi="Arial" w:cs="Times New Roman"/>
      <w:color w:val="000000"/>
      <w:sz w:val="24"/>
      <w:szCs w:val="20"/>
      <w:lang w:val="en-US" w:eastAsia="en-US"/>
    </w:rPr>
  </w:style>
  <w:style w:type="character" w:styleId="Hyperlink">
    <w:name w:val="Hyperlink"/>
    <w:basedOn w:val="DefaultParagraphFont"/>
    <w:uiPriority w:val="99"/>
    <w:unhideWhenUsed/>
    <w:rsid w:val="00425092"/>
    <w:rPr>
      <w:color w:val="0000FF" w:themeColor="hyperlink"/>
      <w:u w:val="single"/>
    </w:rPr>
  </w:style>
  <w:style w:type="character" w:customStyle="1" w:styleId="UnresolvedMention">
    <w:name w:val="Unresolved Mention"/>
    <w:basedOn w:val="DefaultParagraphFont"/>
    <w:uiPriority w:val="99"/>
    <w:semiHidden/>
    <w:unhideWhenUsed/>
    <w:rsid w:val="00425092"/>
    <w:rPr>
      <w:color w:val="808080"/>
      <w:shd w:val="clear" w:color="auto" w:fill="E6E6E6"/>
    </w:rPr>
  </w:style>
  <w:style w:type="character" w:customStyle="1" w:styleId="Heading1Char">
    <w:name w:val="Heading 1 Char"/>
    <w:basedOn w:val="DefaultParagraphFont"/>
    <w:link w:val="Heading1"/>
    <w:uiPriority w:val="9"/>
    <w:rsid w:val="00FC7B7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LPC.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371</Words>
  <Characters>2115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dc:creator>
  <cp:keywords/>
  <dc:description/>
  <cp:lastModifiedBy>Sunny Shi</cp:lastModifiedBy>
  <cp:revision>4</cp:revision>
  <dcterms:created xsi:type="dcterms:W3CDTF">2017-10-23T02:47:00Z</dcterms:created>
  <dcterms:modified xsi:type="dcterms:W3CDTF">2017-10-24T20:03:00Z</dcterms:modified>
</cp:coreProperties>
</file>