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Aptos Display" w:hAnsi="Aptos Display"/>
          <w:b/>
          <w:color w:val="2B7A78"/>
          <w:sz w:val="28"/>
        </w:rPr>
        <w:t>LAPORAN PRAKTIK PEMBELAJARAN MANDIRI</w:t>
      </w:r>
    </w:p>
    <w:p>
      <w:pPr>
        <w:spacing w:before="560"/>
        <w:jc w:val="center"/>
      </w:pPr>
      <w:r>
        <w:rPr>
          <w:rFonts w:ascii="Aptos Display" w:hAnsi="Aptos Display"/>
          <w:b/>
          <w:color w:val="183153"/>
          <w:sz w:val="52"/>
        </w:rPr>
        <w:t>PRODUK PERENCANAAN PEMBELAJARAN</w:t>
      </w:r>
    </w:p>
    <w:p>
      <w:pPr>
        <w:jc w:val="center"/>
      </w:pPr>
      <w:r>
        <w:rPr>
          <w:rFonts w:ascii="Aptos" w:hAnsi="Aptos"/>
          <w:color w:val="245A81"/>
          <w:sz w:val="26"/>
        </w:rPr>
        <w:t>Literasi Digital: Browser, Search Engine, dan Variabel Pencarian</w:t>
      </w:r>
    </w:p>
    <w:p>
      <w:pPr>
        <w:spacing w:before="460"/>
        <w:jc w:val="center"/>
      </w:pPr>
      <w:r>
        <w:rPr>
          <w:b/>
          <w:color w:val="2B7A78"/>
          <w:sz w:val="20"/>
        </w:rPr>
        <w:t>UTS PPL MANDIRI — SIKLUS 1</w:t>
      </w:r>
    </w:p>
    <w:p/>
    <w:tbl>
      <w:tblPr>
        <w:tblStyle w:val="TableGrid"/>
        <w:tblW w:type="auto" w:w="0"/>
        <w:jc w:val="center"/>
        <w:tblLayout w:type="fixed"/>
        <w:tblLook w:firstColumn="1" w:firstRow="1" w:lastColumn="0" w:lastRow="0" w:noHBand="0" w:noVBand="1" w:val="04A0"/>
      </w:tblPr>
      <w:tblGrid>
        <w:gridCol w:w="4997"/>
        <w:gridCol w:w="4997"/>
      </w:tblGrid>
      <w:tr>
        <w:tc>
          <w:tcPr>
            <w:tcW w:type="dxa" w:w="2448"/>
            <w:vAlign w:val="center"/>
            <w:tcMar>
              <w:top w:w="90" w:type="dxa"/>
              <w:start w:w="90" w:type="dxa"/>
              <w:bottom w:w="90" w:type="dxa"/>
              <w:end w:w="90" w:type="dxa"/>
            </w:tcMar>
            <w:shd w:fill="EAF1F7"/>
          </w:tcPr>
          <w:p>
            <w:pPr>
              <w:spacing w:after="0" w:before="0"/>
            </w:pPr>
            <w:r/>
            <w:r>
              <w:rPr>
                <w:rFonts w:ascii="Aptos" w:hAnsi="Aptos"/>
                <w:b/>
                <w:color w:val="183153"/>
                <w:sz w:val="20"/>
              </w:rPr>
              <w:t>Nama Mahasiswa</w:t>
            </w:r>
          </w:p>
        </w:tc>
        <w:tc>
          <w:tcPr>
            <w:tcW w:type="dxa" w:w="5472"/>
            <w:vAlign w:val="center"/>
            <w:tcMar>
              <w:top w:w="90" w:type="dxa"/>
              <w:start w:w="90" w:type="dxa"/>
              <w:bottom w:w="90" w:type="dxa"/>
              <w:end w:w="90" w:type="dxa"/>
            </w:tcMar>
          </w:tcPr>
          <w:p>
            <w:pPr>
              <w:spacing w:after="0" w:before="0"/>
            </w:pPr>
            <w:r/>
            <w:r>
              <w:rPr>
                <w:rFonts w:ascii="Aptos" w:hAnsi="Aptos"/>
                <w:b w:val="0"/>
                <w:sz w:val="20"/>
              </w:rPr>
              <w:t>Diky Andrianto</w:t>
            </w:r>
          </w:p>
        </w:tc>
      </w:tr>
      <w:tr>
        <w:tc>
          <w:tcPr>
            <w:tcW w:type="dxa" w:w="2448"/>
            <w:vAlign w:val="center"/>
            <w:tcMar>
              <w:top w:w="90" w:type="dxa"/>
              <w:start w:w="90" w:type="dxa"/>
              <w:bottom w:w="90" w:type="dxa"/>
              <w:end w:w="90" w:type="dxa"/>
            </w:tcMar>
            <w:shd w:fill="EAF1F7"/>
          </w:tcPr>
          <w:p>
            <w:pPr>
              <w:spacing w:after="0" w:before="0"/>
            </w:pPr>
            <w:r/>
            <w:r>
              <w:rPr>
                <w:rFonts w:ascii="Aptos" w:hAnsi="Aptos"/>
                <w:b/>
                <w:color w:val="183153"/>
                <w:sz w:val="20"/>
              </w:rPr>
              <w:t>NIM</w:t>
            </w:r>
          </w:p>
        </w:tc>
        <w:tc>
          <w:tcPr>
            <w:tcW w:type="dxa" w:w="5472"/>
            <w:vAlign w:val="center"/>
            <w:tcMar>
              <w:top w:w="90" w:type="dxa"/>
              <w:start w:w="90" w:type="dxa"/>
              <w:bottom w:w="90" w:type="dxa"/>
              <w:end w:w="90" w:type="dxa"/>
            </w:tcMar>
          </w:tcPr>
          <w:p>
            <w:pPr>
              <w:spacing w:after="0" w:before="0"/>
            </w:pPr>
            <w:r/>
            <w:r>
              <w:rPr>
                <w:rFonts w:ascii="Aptos" w:hAnsi="Aptos"/>
                <w:b w:val="0"/>
                <w:sz w:val="20"/>
              </w:rPr>
              <w:t>95202532N</w:t>
            </w:r>
          </w:p>
        </w:tc>
      </w:tr>
      <w:tr>
        <w:tc>
          <w:tcPr>
            <w:tcW w:type="dxa" w:w="2448"/>
            <w:vAlign w:val="center"/>
            <w:tcMar>
              <w:top w:w="90" w:type="dxa"/>
              <w:start w:w="90" w:type="dxa"/>
              <w:bottom w:w="90" w:type="dxa"/>
              <w:end w:w="90" w:type="dxa"/>
            </w:tcMar>
            <w:shd w:fill="EAF1F7"/>
          </w:tcPr>
          <w:p>
            <w:pPr>
              <w:spacing w:after="0" w:before="0"/>
            </w:pPr>
            <w:r/>
            <w:r>
              <w:rPr>
                <w:rFonts w:ascii="Aptos" w:hAnsi="Aptos"/>
                <w:b/>
                <w:color w:val="183153"/>
                <w:sz w:val="20"/>
              </w:rPr>
              <w:t>Program</w:t>
            </w:r>
          </w:p>
        </w:tc>
        <w:tc>
          <w:tcPr>
            <w:tcW w:type="dxa" w:w="5472"/>
            <w:vAlign w:val="center"/>
            <w:tcMar>
              <w:top w:w="90" w:type="dxa"/>
              <w:start w:w="90" w:type="dxa"/>
              <w:bottom w:w="90" w:type="dxa"/>
              <w:end w:w="90" w:type="dxa"/>
            </w:tcMar>
          </w:tcPr>
          <w:p>
            <w:pPr>
              <w:spacing w:after="0" w:before="0"/>
            </w:pPr>
            <w:r/>
            <w:r>
              <w:rPr>
                <w:rFonts w:ascii="Aptos" w:hAnsi="Aptos"/>
                <w:b w:val="0"/>
                <w:sz w:val="20"/>
              </w:rPr>
              <w:t>PPG Bidang Studi Informatika</w:t>
            </w:r>
          </w:p>
        </w:tc>
      </w:tr>
      <w:tr>
        <w:tc>
          <w:tcPr>
            <w:tcW w:type="dxa" w:w="2448"/>
            <w:vAlign w:val="center"/>
            <w:tcMar>
              <w:top w:w="90" w:type="dxa"/>
              <w:start w:w="90" w:type="dxa"/>
              <w:bottom w:w="90" w:type="dxa"/>
              <w:end w:w="90" w:type="dxa"/>
            </w:tcMar>
            <w:shd w:fill="EAF1F7"/>
          </w:tcPr>
          <w:p>
            <w:pPr>
              <w:spacing w:after="0" w:before="0"/>
            </w:pPr>
            <w:r/>
            <w:r>
              <w:rPr>
                <w:rFonts w:ascii="Aptos" w:hAnsi="Aptos"/>
                <w:b/>
                <w:color w:val="183153"/>
                <w:sz w:val="20"/>
              </w:rPr>
              <w:t>LPTK</w:t>
            </w:r>
          </w:p>
        </w:tc>
        <w:tc>
          <w:tcPr>
            <w:tcW w:type="dxa" w:w="5472"/>
            <w:vAlign w:val="center"/>
            <w:tcMar>
              <w:top w:w="90" w:type="dxa"/>
              <w:start w:w="90" w:type="dxa"/>
              <w:bottom w:w="90" w:type="dxa"/>
              <w:end w:w="90" w:type="dxa"/>
            </w:tcMar>
          </w:tcPr>
          <w:p>
            <w:pPr>
              <w:spacing w:after="0" w:before="0"/>
            </w:pPr>
            <w:r/>
            <w:r>
              <w:rPr>
                <w:rFonts w:ascii="Aptos" w:hAnsi="Aptos"/>
                <w:b w:val="0"/>
                <w:sz w:val="20"/>
              </w:rPr>
              <w:t>Universitas Kristen Satya Wacana</w:t>
            </w:r>
          </w:p>
        </w:tc>
      </w:tr>
      <w:tr>
        <w:tc>
          <w:tcPr>
            <w:tcW w:type="dxa" w:w="2448"/>
            <w:vAlign w:val="center"/>
            <w:tcMar>
              <w:top w:w="90" w:type="dxa"/>
              <w:start w:w="90" w:type="dxa"/>
              <w:bottom w:w="90" w:type="dxa"/>
              <w:end w:w="90" w:type="dxa"/>
            </w:tcMar>
            <w:shd w:fill="EAF1F7"/>
          </w:tcPr>
          <w:p>
            <w:pPr>
              <w:spacing w:after="0" w:before="0"/>
            </w:pPr>
            <w:r/>
            <w:r>
              <w:rPr>
                <w:rFonts w:ascii="Aptos" w:hAnsi="Aptos"/>
                <w:b/>
                <w:color w:val="183153"/>
                <w:sz w:val="20"/>
              </w:rPr>
              <w:t>Sekolah Mitra</w:t>
            </w:r>
          </w:p>
        </w:tc>
        <w:tc>
          <w:tcPr>
            <w:tcW w:type="dxa" w:w="5472"/>
            <w:vAlign w:val="center"/>
            <w:tcMar>
              <w:top w:w="90" w:type="dxa"/>
              <w:start w:w="90" w:type="dxa"/>
              <w:bottom w:w="90" w:type="dxa"/>
              <w:end w:w="90" w:type="dxa"/>
            </w:tcMar>
          </w:tcPr>
          <w:p>
            <w:pPr>
              <w:spacing w:after="0" w:before="0"/>
            </w:pPr>
            <w:r/>
            <w:r>
              <w:rPr>
                <w:rFonts w:ascii="Aptos" w:hAnsi="Aptos"/>
                <w:b w:val="0"/>
                <w:sz w:val="20"/>
              </w:rPr>
              <w:t>SMA Negeri 2 Salatiga</w:t>
            </w:r>
          </w:p>
        </w:tc>
      </w:tr>
    </w:tbl>
    <w:p/>
    <w:p>
      <w:pPr>
        <w:jc w:val="center"/>
      </w:pPr>
      <w:r>
        <w:rPr>
          <w:b/>
          <w:color w:val="183153"/>
          <w:sz w:val="22"/>
        </w:rPr>
        <w:t>TAHUN 2026</w:t>
      </w:r>
    </w:p>
    <w:p>
      <w:r>
        <w:br w:type="page"/>
      </w:r>
    </w:p>
    <w:p>
      <w:pPr>
        <w:pStyle w:val="Heading1"/>
      </w:pPr>
      <w:r>
        <w:t>1. Identitas Produk Terpilih</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448"/>
            <w:vAlign w:val="center"/>
            <w:tcMar>
              <w:top w:w="95" w:type="dxa"/>
              <w:start w:w="95" w:type="dxa"/>
              <w:bottom w:w="95" w:type="dxa"/>
              <w:end w:w="95" w:type="dxa"/>
            </w:tcMar>
            <w:shd w:fill="183153"/>
          </w:tcPr>
          <w:p>
            <w:pPr>
              <w:spacing w:after="0" w:before="0" w:line="240" w:lineRule="auto"/>
            </w:pPr>
            <w:r>
              <w:rPr>
                <w:rFonts w:ascii="Aptos" w:hAnsi="Aptos"/>
                <w:b/>
                <w:color w:val="FFFFFF"/>
                <w:sz w:val="18"/>
              </w:rPr>
              <w:t>Komponen</w:t>
            </w:r>
          </w:p>
        </w:tc>
        <w:tc>
          <w:tcPr>
            <w:tcW w:type="dxa" w:w="6768"/>
            <w:vAlign w:val="center"/>
            <w:tcMar>
              <w:top w:w="95" w:type="dxa"/>
              <w:start w:w="95" w:type="dxa"/>
              <w:bottom w:w="95" w:type="dxa"/>
              <w:end w:w="95" w:type="dxa"/>
            </w:tcMar>
            <w:shd w:fill="183153"/>
          </w:tcPr>
          <w:p>
            <w:pPr>
              <w:spacing w:after="0" w:before="0" w:line="240" w:lineRule="auto"/>
            </w:pPr>
            <w:r>
              <w:rPr>
                <w:rFonts w:ascii="Aptos" w:hAnsi="Aptos"/>
                <w:b/>
                <w:color w:val="FFFFFF"/>
                <w:sz w:val="18"/>
              </w:rPr>
              <w:t>Keterangan</w:t>
            </w:r>
          </w:p>
        </w:tc>
      </w:tr>
      <w:tr>
        <w:tc>
          <w:tcPr>
            <w:tcW w:type="dxa" w:w="2448"/>
            <w:vAlign w:val="center"/>
            <w:tcMar>
              <w:top w:w="95" w:type="dxa"/>
              <w:start w:w="95" w:type="dxa"/>
              <w:bottom w:w="95" w:type="dxa"/>
              <w:end w:w="95" w:type="dxa"/>
            </w:tcMar>
          </w:tcPr>
          <w:p>
            <w:pPr>
              <w:spacing w:after="0" w:before="0" w:line="240" w:lineRule="auto"/>
            </w:pPr>
            <w:r>
              <w:rPr>
                <w:rFonts w:ascii="Aptos" w:hAnsi="Aptos"/>
                <w:sz w:val="18"/>
              </w:rPr>
              <w:t>Nama mahasiswa</w:t>
            </w:r>
          </w:p>
        </w:tc>
        <w:tc>
          <w:tcPr>
            <w:tcW w:type="dxa" w:w="6768"/>
            <w:vAlign w:val="center"/>
            <w:tcMar>
              <w:top w:w="95" w:type="dxa"/>
              <w:start w:w="95" w:type="dxa"/>
              <w:bottom w:w="95" w:type="dxa"/>
              <w:end w:w="95" w:type="dxa"/>
            </w:tcMar>
          </w:tcPr>
          <w:p>
            <w:pPr>
              <w:spacing w:after="0" w:before="0" w:line="240" w:lineRule="auto"/>
            </w:pPr>
            <w:r>
              <w:rPr>
                <w:rFonts w:ascii="Aptos" w:hAnsi="Aptos"/>
                <w:sz w:val="18"/>
              </w:rPr>
              <w:t>Diky Andrianto</w:t>
            </w:r>
          </w:p>
        </w:tc>
      </w:tr>
      <w:tr>
        <w:tc>
          <w:tcPr>
            <w:tcW w:type="dxa" w:w="2448"/>
            <w:vAlign w:val="center"/>
            <w:tcMar>
              <w:top w:w="95" w:type="dxa"/>
              <w:start w:w="95" w:type="dxa"/>
              <w:bottom w:w="95" w:type="dxa"/>
              <w:end w:w="95" w:type="dxa"/>
            </w:tcMar>
            <w:shd w:fill="F7F9FB"/>
          </w:tcPr>
          <w:p>
            <w:pPr>
              <w:spacing w:after="0" w:before="0" w:line="240" w:lineRule="auto"/>
            </w:pPr>
            <w:r>
              <w:rPr>
                <w:rFonts w:ascii="Aptos" w:hAnsi="Aptos"/>
                <w:sz w:val="18"/>
              </w:rPr>
              <w:t>NIM</w:t>
            </w:r>
          </w:p>
        </w:tc>
        <w:tc>
          <w:tcPr>
            <w:tcW w:type="dxa" w:w="6768"/>
            <w:vAlign w:val="center"/>
            <w:tcMar>
              <w:top w:w="95" w:type="dxa"/>
              <w:start w:w="95" w:type="dxa"/>
              <w:bottom w:w="95" w:type="dxa"/>
              <w:end w:w="95" w:type="dxa"/>
            </w:tcMar>
            <w:shd w:fill="F7F9FB"/>
          </w:tcPr>
          <w:p>
            <w:pPr>
              <w:spacing w:after="0" w:before="0" w:line="240" w:lineRule="auto"/>
            </w:pPr>
            <w:r>
              <w:rPr>
                <w:rFonts w:ascii="Aptos" w:hAnsi="Aptos"/>
                <w:sz w:val="18"/>
              </w:rPr>
              <w:t>95202532N</w:t>
            </w:r>
          </w:p>
        </w:tc>
      </w:tr>
      <w:tr>
        <w:tc>
          <w:tcPr>
            <w:tcW w:type="dxa" w:w="2448"/>
            <w:vAlign w:val="center"/>
            <w:tcMar>
              <w:top w:w="95" w:type="dxa"/>
              <w:start w:w="95" w:type="dxa"/>
              <w:bottom w:w="95" w:type="dxa"/>
              <w:end w:w="95" w:type="dxa"/>
            </w:tcMar>
          </w:tcPr>
          <w:p>
            <w:pPr>
              <w:spacing w:after="0" w:before="0" w:line="240" w:lineRule="auto"/>
            </w:pPr>
            <w:r>
              <w:rPr>
                <w:rFonts w:ascii="Aptos" w:hAnsi="Aptos"/>
                <w:sz w:val="18"/>
              </w:rPr>
              <w:t>Sekolah</w:t>
            </w:r>
          </w:p>
        </w:tc>
        <w:tc>
          <w:tcPr>
            <w:tcW w:type="dxa" w:w="6768"/>
            <w:vAlign w:val="center"/>
            <w:tcMar>
              <w:top w:w="95" w:type="dxa"/>
              <w:start w:w="95" w:type="dxa"/>
              <w:bottom w:w="95" w:type="dxa"/>
              <w:end w:w="95" w:type="dxa"/>
            </w:tcMar>
          </w:tcPr>
          <w:p>
            <w:pPr>
              <w:spacing w:after="0" w:before="0" w:line="240" w:lineRule="auto"/>
            </w:pPr>
            <w:r>
              <w:rPr>
                <w:rFonts w:ascii="Aptos" w:hAnsi="Aptos"/>
                <w:sz w:val="18"/>
              </w:rPr>
              <w:t>SMA Negeri 2 Salatiga</w:t>
            </w:r>
          </w:p>
        </w:tc>
      </w:tr>
      <w:tr>
        <w:tc>
          <w:tcPr>
            <w:tcW w:type="dxa" w:w="2448"/>
            <w:vAlign w:val="center"/>
            <w:tcMar>
              <w:top w:w="95" w:type="dxa"/>
              <w:start w:w="95" w:type="dxa"/>
              <w:bottom w:w="95" w:type="dxa"/>
              <w:end w:w="95" w:type="dxa"/>
            </w:tcMar>
            <w:shd w:fill="F7F9FB"/>
          </w:tcPr>
          <w:p>
            <w:pPr>
              <w:spacing w:after="0" w:before="0" w:line="240" w:lineRule="auto"/>
            </w:pPr>
            <w:r>
              <w:rPr>
                <w:rFonts w:ascii="Aptos" w:hAnsi="Aptos"/>
                <w:sz w:val="18"/>
              </w:rPr>
              <w:t>Kelas praktik</w:t>
            </w:r>
          </w:p>
        </w:tc>
        <w:tc>
          <w:tcPr>
            <w:tcW w:type="dxa" w:w="6768"/>
            <w:vAlign w:val="center"/>
            <w:tcMar>
              <w:top w:w="95" w:type="dxa"/>
              <w:start w:w="95" w:type="dxa"/>
              <w:bottom w:w="95" w:type="dxa"/>
              <w:end w:w="95" w:type="dxa"/>
            </w:tcMar>
            <w:shd w:fill="F7F9FB"/>
          </w:tcPr>
          <w:p>
            <w:pPr>
              <w:spacing w:after="0" w:before="0" w:line="240" w:lineRule="auto"/>
            </w:pPr>
            <w:r>
              <w:rPr>
                <w:rFonts w:ascii="Aptos" w:hAnsi="Aptos"/>
                <w:sz w:val="18"/>
              </w:rPr>
              <w:t>X-H</w:t>
            </w:r>
          </w:p>
        </w:tc>
      </w:tr>
      <w:tr>
        <w:tc>
          <w:tcPr>
            <w:tcW w:type="dxa" w:w="2448"/>
            <w:vAlign w:val="center"/>
            <w:tcMar>
              <w:top w:w="95" w:type="dxa"/>
              <w:start w:w="95" w:type="dxa"/>
              <w:bottom w:w="95" w:type="dxa"/>
              <w:end w:w="95" w:type="dxa"/>
            </w:tcMar>
          </w:tcPr>
          <w:p>
            <w:pPr>
              <w:spacing w:after="0" w:before="0" w:line="240" w:lineRule="auto"/>
            </w:pPr>
            <w:r>
              <w:rPr>
                <w:rFonts w:ascii="Aptos" w:hAnsi="Aptos"/>
                <w:sz w:val="18"/>
              </w:rPr>
              <w:t>Tanggal praktik</w:t>
            </w:r>
          </w:p>
        </w:tc>
        <w:tc>
          <w:tcPr>
            <w:tcW w:type="dxa" w:w="6768"/>
            <w:vAlign w:val="center"/>
            <w:tcMar>
              <w:top w:w="95" w:type="dxa"/>
              <w:start w:w="95" w:type="dxa"/>
              <w:bottom w:w="95" w:type="dxa"/>
              <w:end w:w="95" w:type="dxa"/>
            </w:tcMar>
          </w:tcPr>
          <w:p>
            <w:pPr>
              <w:spacing w:after="0" w:before="0" w:line="240" w:lineRule="auto"/>
            </w:pPr>
            <w:r>
              <w:rPr>
                <w:rFonts w:ascii="Aptos" w:hAnsi="Aptos"/>
                <w:sz w:val="18"/>
              </w:rPr>
              <w:t>30 Juli 2026</w:t>
            </w:r>
          </w:p>
        </w:tc>
      </w:tr>
      <w:tr>
        <w:tc>
          <w:tcPr>
            <w:tcW w:type="dxa" w:w="2448"/>
            <w:vAlign w:val="center"/>
            <w:tcMar>
              <w:top w:w="95" w:type="dxa"/>
              <w:start w:w="95" w:type="dxa"/>
              <w:bottom w:w="95" w:type="dxa"/>
              <w:end w:w="95" w:type="dxa"/>
            </w:tcMar>
            <w:shd w:fill="F7F9FB"/>
          </w:tcPr>
          <w:p>
            <w:pPr>
              <w:spacing w:after="0" w:before="0" w:line="240" w:lineRule="auto"/>
            </w:pPr>
            <w:r>
              <w:rPr>
                <w:rFonts w:ascii="Aptos" w:hAnsi="Aptos"/>
                <w:sz w:val="18"/>
              </w:rPr>
              <w:t>Materi</w:t>
            </w:r>
          </w:p>
        </w:tc>
        <w:tc>
          <w:tcPr>
            <w:tcW w:type="dxa" w:w="6768"/>
            <w:vAlign w:val="center"/>
            <w:tcMar>
              <w:top w:w="95" w:type="dxa"/>
              <w:start w:w="95" w:type="dxa"/>
              <w:bottom w:w="95" w:type="dxa"/>
              <w:end w:w="95" w:type="dxa"/>
            </w:tcMar>
            <w:shd w:fill="F7F9FB"/>
          </w:tcPr>
          <w:p>
            <w:pPr>
              <w:spacing w:after="0" w:before="0" w:line="240" w:lineRule="auto"/>
            </w:pPr>
            <w:r>
              <w:rPr>
                <w:rFonts w:ascii="Aptos" w:hAnsi="Aptos"/>
                <w:sz w:val="18"/>
              </w:rPr>
              <w:t>Browser, Search Engine, dan Variabel Pencarian</w:t>
            </w:r>
          </w:p>
        </w:tc>
      </w:tr>
      <w:tr>
        <w:tc>
          <w:tcPr>
            <w:tcW w:type="dxa" w:w="2448"/>
            <w:vAlign w:val="center"/>
            <w:tcMar>
              <w:top w:w="95" w:type="dxa"/>
              <w:start w:w="95" w:type="dxa"/>
              <w:bottom w:w="95" w:type="dxa"/>
              <w:end w:w="95" w:type="dxa"/>
            </w:tcMar>
          </w:tcPr>
          <w:p>
            <w:pPr>
              <w:spacing w:after="0" w:before="0" w:line="240" w:lineRule="auto"/>
            </w:pPr>
            <w:r>
              <w:rPr>
                <w:rFonts w:ascii="Aptos" w:hAnsi="Aptos"/>
                <w:sz w:val="18"/>
              </w:rPr>
              <w:t>Produk UTS</w:t>
            </w:r>
          </w:p>
        </w:tc>
        <w:tc>
          <w:tcPr>
            <w:tcW w:type="dxa" w:w="6768"/>
            <w:vAlign w:val="center"/>
            <w:tcMar>
              <w:top w:w="95" w:type="dxa"/>
              <w:start w:w="95" w:type="dxa"/>
              <w:bottom w:w="95" w:type="dxa"/>
              <w:end w:w="95" w:type="dxa"/>
            </w:tcMar>
          </w:tcPr>
          <w:p>
            <w:pPr>
              <w:spacing w:after="0" w:before="0" w:line="240" w:lineRule="auto"/>
            </w:pPr>
            <w:r>
              <w:rPr>
                <w:rFonts w:ascii="Aptos" w:hAnsi="Aptos"/>
                <w:sz w:val="18"/>
              </w:rPr>
              <w:t>Rencana pembelajaran terpilih dari Siklus 1, analisis pelaksanaan, refleksi, dan ruang tautan video</w:t>
            </w:r>
          </w:p>
        </w:tc>
      </w:tr>
    </w:tbl>
    <w:p>
      <w:pPr>
        <w:pStyle w:val="Heading1"/>
      </w:pPr>
      <w:r>
        <w:t>2. Alasan Memilih Produk</w:t>
      </w:r>
    </w:p>
    <w:p>
      <w:r>
        <w:t>Pembelajaran tanggal 30 Juli 2026 dipilih sebagai produk UTS karena perangkat ajarnya tersedia dan aktivitasnya menghasilkan artefak yang dapat ditelaah: LKPD komparatif mesin pencari, pilihan konteks pencarian, catatan hasil, serta simpulan kelompok. Praktik ini juga memuat tantangan nyata yang relevan untuk refleksi profesional, yaitu kendala tangkapan layar pada beberapa komputer laboratorium dan akses akun Google untuk mengedit LKPD.</w:t>
      </w:r>
    </w:p>
    <w:p>
      <w:r>
        <w:t>Produk ini menampilkan keterkaitan antara tujuan, aktivitas investigasi, kolaborasi, asesmen formatif, dan tindak lanjut. Kolom foto serta URL video pelaksanaan disediakan agar mahasiswa dapat mengisi tautan dokumentasi asli.</w:t>
      </w:r>
    </w:p>
    <w:p>
      <w:pPr>
        <w:pStyle w:val="Heading1"/>
      </w:pPr>
      <w:r>
        <w:t>3. Latar Belakang dan Tujuan Pembelajaran</w:t>
      </w:r>
    </w:p>
    <w:p>
      <w:r>
        <w:t>Peserta didik menggunakan browser dan mesin pencari untuk menemukan informasi, tetapi hasil pencarian yang relevan memerlukan pemilihan kata kunci dan strategi yang tepat. Pembelajaran dirancang agar siswa tidak hanya menerima penjelasan, tetapi membandingkan hasil pencarian dan memberi alasan berdasarkan pengamatan.</w:t>
      </w:r>
    </w:p>
    <w:p>
      <w:pPr>
        <w:pStyle w:val="ListBullet"/>
        <w:spacing w:after="40"/>
      </w:pPr>
      <w:r>
        <w:t>Peserta didik dapat membedakan fungsi browser dan search engine dengan contoh.</w:t>
      </w:r>
    </w:p>
    <w:p>
      <w:pPr>
        <w:pStyle w:val="ListBullet"/>
        <w:spacing w:after="40"/>
      </w:pPr>
      <w:r>
        <w:t>Peserta didik dapat menggunakan kata kunci dan variabel pencarian seperti site: atau filetype: sesuai kebutuhan.</w:t>
      </w:r>
    </w:p>
    <w:p>
      <w:pPr>
        <w:pStyle w:val="ListBullet"/>
        <w:spacing w:after="40"/>
      </w:pPr>
      <w:r>
        <w:t>Peserta didik dapat membandingkan hasil dari Google, Bing, dan Yahoo! berdasarkan relevansi terhadap tugas.</w:t>
      </w:r>
    </w:p>
    <w:p>
      <w:pPr>
        <w:pStyle w:val="ListBullet"/>
        <w:spacing w:after="40"/>
      </w:pPr>
      <w:r>
        <w:t>Peserta didik dapat menjelaskan manfaat strategi pencarian dan merekomendasikan pendekatan dengan bukti hasil pengamatan.</w:t>
      </w:r>
    </w:p>
    <w:p>
      <w:pPr>
        <w:pStyle w:val="ListBullet"/>
        <w:spacing w:after="40"/>
      </w:pPr>
      <w:r>
        <w:t>Peserta didik berkolaborasi melalui pembagian peran dan mendokumentasikan hasil pencarian.</w:t>
      </w:r>
    </w:p>
    <w:p>
      <w:pPr>
        <w:pStyle w:val="Heading1"/>
      </w:pPr>
      <w:r>
        <w:t>4. Desain Pembelajaran</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vAlign w:val="center"/>
            <w:tcMar>
              <w:top w:w="95" w:type="dxa"/>
              <w:start w:w="95" w:type="dxa"/>
              <w:bottom w:w="95" w:type="dxa"/>
              <w:end w:w="95" w:type="dxa"/>
            </w:tcMar>
            <w:shd w:fill="183153"/>
          </w:tcPr>
          <w:p>
            <w:pPr>
              <w:spacing w:after="0" w:before="0" w:line="240" w:lineRule="auto"/>
            </w:pPr>
            <w:r>
              <w:rPr>
                <w:rFonts w:ascii="Aptos" w:hAnsi="Aptos"/>
                <w:b/>
                <w:color w:val="FFFFFF"/>
                <w:sz w:val="17"/>
              </w:rPr>
              <w:t>Aspek</w:t>
            </w:r>
          </w:p>
        </w:tc>
        <w:tc>
          <w:tcPr>
            <w:tcW w:type="dxa" w:w="7128"/>
            <w:vAlign w:val="center"/>
            <w:tcMar>
              <w:top w:w="95" w:type="dxa"/>
              <w:start w:w="95" w:type="dxa"/>
              <w:bottom w:w="95" w:type="dxa"/>
              <w:end w:w="95" w:type="dxa"/>
            </w:tcMar>
            <w:shd w:fill="183153"/>
          </w:tcPr>
          <w:p>
            <w:pPr>
              <w:spacing w:after="0" w:before="0" w:line="240" w:lineRule="auto"/>
            </w:pPr>
            <w:r>
              <w:rPr>
                <w:rFonts w:ascii="Aptos" w:hAnsi="Aptos"/>
                <w:b/>
                <w:color w:val="FFFFFF"/>
                <w:sz w:val="17"/>
              </w:rPr>
              <w:t>Rancangan</w:t>
            </w:r>
          </w:p>
        </w:tc>
      </w:tr>
      <w:tr>
        <w:tc>
          <w:tcPr>
            <w:tcW w:type="dxa" w:w="2088"/>
            <w:vAlign w:val="center"/>
            <w:tcMar>
              <w:top w:w="95" w:type="dxa"/>
              <w:start w:w="95" w:type="dxa"/>
              <w:bottom w:w="95" w:type="dxa"/>
              <w:end w:w="95" w:type="dxa"/>
            </w:tcMar>
          </w:tcPr>
          <w:p>
            <w:pPr>
              <w:spacing w:after="0" w:before="0" w:line="240" w:lineRule="auto"/>
            </w:pPr>
            <w:r>
              <w:rPr>
                <w:rFonts w:ascii="Aptos" w:hAnsi="Aptos"/>
                <w:sz w:val="17"/>
              </w:rPr>
              <w:t>Model/strategi</w:t>
            </w:r>
          </w:p>
        </w:tc>
        <w:tc>
          <w:tcPr>
            <w:tcW w:type="dxa" w:w="7128"/>
            <w:vAlign w:val="center"/>
            <w:tcMar>
              <w:top w:w="95" w:type="dxa"/>
              <w:start w:w="95" w:type="dxa"/>
              <w:bottom w:w="95" w:type="dxa"/>
              <w:end w:w="95" w:type="dxa"/>
            </w:tcMar>
          </w:tcPr>
          <w:p>
            <w:pPr>
              <w:spacing w:after="0" w:before="0" w:line="240" w:lineRule="auto"/>
            </w:pPr>
            <w:r>
              <w:rPr>
                <w:rFonts w:ascii="Aptos" w:hAnsi="Aptos"/>
                <w:sz w:val="17"/>
              </w:rPr>
              <w:t>Inquiry-Based Learning/Discovery Learning dengan investigasi kolaboratif.</w:t>
            </w:r>
          </w:p>
        </w:tc>
      </w:tr>
      <w:tr>
        <w:tc>
          <w:tcPr>
            <w:tcW w:type="dxa" w:w="2088"/>
            <w:vAlign w:val="center"/>
            <w:tcMar>
              <w:top w:w="95" w:type="dxa"/>
              <w:start w:w="95" w:type="dxa"/>
              <w:bottom w:w="95" w:type="dxa"/>
              <w:end w:w="95" w:type="dxa"/>
            </w:tcMar>
            <w:shd w:fill="F7F9FB"/>
          </w:tcPr>
          <w:p>
            <w:pPr>
              <w:spacing w:after="0" w:before="0" w:line="240" w:lineRule="auto"/>
            </w:pPr>
            <w:r>
              <w:rPr>
                <w:rFonts w:ascii="Aptos" w:hAnsi="Aptos"/>
                <w:sz w:val="17"/>
              </w:rPr>
              <w:t>Pendekatan</w:t>
            </w:r>
          </w:p>
        </w:tc>
        <w:tc>
          <w:tcPr>
            <w:tcW w:type="dxa" w:w="7128"/>
            <w:vAlign w:val="center"/>
            <w:tcMar>
              <w:top w:w="95" w:type="dxa"/>
              <w:start w:w="95" w:type="dxa"/>
              <w:bottom w:w="95" w:type="dxa"/>
              <w:end w:w="95" w:type="dxa"/>
            </w:tcMar>
            <w:shd w:fill="F7F9FB"/>
          </w:tcPr>
          <w:p>
            <w:pPr>
              <w:spacing w:after="0" w:before="0" w:line="240" w:lineRule="auto"/>
            </w:pPr>
            <w:r>
              <w:rPr>
                <w:rFonts w:ascii="Aptos" w:hAnsi="Aptos"/>
                <w:sz w:val="17"/>
              </w:rPr>
              <w:t>TaRL dan CRT sebagai lensa perancangan dukungan serta pilihan konteks; penerapan grouping berdasarkan level hanya diklaim apabila tercatat dalam bukti pelaksanaan.</w:t>
            </w:r>
          </w:p>
        </w:tc>
      </w:tr>
      <w:tr>
        <w:tc>
          <w:tcPr>
            <w:tcW w:type="dxa" w:w="2088"/>
            <w:vAlign w:val="center"/>
            <w:tcMar>
              <w:top w:w="95" w:type="dxa"/>
              <w:start w:w="95" w:type="dxa"/>
              <w:bottom w:w="95" w:type="dxa"/>
              <w:end w:w="95" w:type="dxa"/>
            </w:tcMar>
          </w:tcPr>
          <w:p>
            <w:pPr>
              <w:spacing w:after="0" w:before="0" w:line="240" w:lineRule="auto"/>
            </w:pPr>
            <w:r>
              <w:rPr>
                <w:rFonts w:ascii="Aptos" w:hAnsi="Aptos"/>
                <w:sz w:val="17"/>
              </w:rPr>
              <w:t>Media</w:t>
            </w:r>
          </w:p>
        </w:tc>
        <w:tc>
          <w:tcPr>
            <w:tcW w:type="dxa" w:w="7128"/>
            <w:vAlign w:val="center"/>
            <w:tcMar>
              <w:top w:w="95" w:type="dxa"/>
              <w:start w:w="95" w:type="dxa"/>
              <w:bottom w:w="95" w:type="dxa"/>
              <w:end w:w="95" w:type="dxa"/>
            </w:tcMar>
          </w:tcPr>
          <w:p>
            <w:pPr>
              <w:spacing w:after="0" w:before="0" w:line="240" w:lineRule="auto"/>
            </w:pPr>
            <w:r>
              <w:rPr>
                <w:rFonts w:ascii="Aptos" w:hAnsi="Aptos"/>
                <w:sz w:val="17"/>
              </w:rPr>
              <w:t>Komputer laboratorium, browser, mesin pencari, PPT, handbook, LKPD digital atau alternatif cetak/offline.</w:t>
            </w:r>
          </w:p>
        </w:tc>
      </w:tr>
      <w:tr>
        <w:tc>
          <w:tcPr>
            <w:tcW w:type="dxa" w:w="2088"/>
            <w:vAlign w:val="center"/>
            <w:tcMar>
              <w:top w:w="95" w:type="dxa"/>
              <w:start w:w="95" w:type="dxa"/>
              <w:bottom w:w="95" w:type="dxa"/>
              <w:end w:w="95" w:type="dxa"/>
            </w:tcMar>
            <w:shd w:fill="F7F9FB"/>
          </w:tcPr>
          <w:p>
            <w:pPr>
              <w:spacing w:after="0" w:before="0" w:line="240" w:lineRule="auto"/>
            </w:pPr>
            <w:r>
              <w:rPr>
                <w:rFonts w:ascii="Aptos" w:hAnsi="Aptos"/>
                <w:sz w:val="17"/>
              </w:rPr>
              <w:t>Pengorganisasian</w:t>
            </w:r>
          </w:p>
        </w:tc>
        <w:tc>
          <w:tcPr>
            <w:tcW w:type="dxa" w:w="7128"/>
            <w:vAlign w:val="center"/>
            <w:tcMar>
              <w:top w:w="95" w:type="dxa"/>
              <w:start w:w="95" w:type="dxa"/>
              <w:bottom w:w="95" w:type="dxa"/>
              <w:end w:w="95" w:type="dxa"/>
            </w:tcMar>
            <w:shd w:fill="F7F9FB"/>
          </w:tcPr>
          <w:p>
            <w:pPr>
              <w:spacing w:after="0" w:before="0" w:line="240" w:lineRule="auto"/>
            </w:pPr>
            <w:r>
              <w:rPr>
                <w:rFonts w:ascii="Aptos" w:hAnsi="Aptos"/>
                <w:sz w:val="17"/>
              </w:rPr>
              <w:t>Kelompok kecil dengan peran navigator, dokumentator, dan analis; topik dapat dipilih dari AI, perangkat keras, atau keamanan media sosial.</w:t>
            </w:r>
          </w:p>
        </w:tc>
      </w:tr>
      <w:tr>
        <w:tc>
          <w:tcPr>
            <w:tcW w:type="dxa" w:w="2088"/>
            <w:vAlign w:val="center"/>
            <w:tcMar>
              <w:top w:w="95" w:type="dxa"/>
              <w:start w:w="95" w:type="dxa"/>
              <w:bottom w:w="95" w:type="dxa"/>
              <w:end w:w="95" w:type="dxa"/>
            </w:tcMar>
          </w:tcPr>
          <w:p>
            <w:pPr>
              <w:spacing w:after="0" w:before="0" w:line="240" w:lineRule="auto"/>
            </w:pPr>
            <w:r>
              <w:rPr>
                <w:rFonts w:ascii="Aptos" w:hAnsi="Aptos"/>
                <w:sz w:val="17"/>
              </w:rPr>
              <w:t>Asesmen</w:t>
            </w:r>
          </w:p>
        </w:tc>
        <w:tc>
          <w:tcPr>
            <w:tcW w:type="dxa" w:w="7128"/>
            <w:vAlign w:val="center"/>
            <w:tcMar>
              <w:top w:w="95" w:type="dxa"/>
              <w:start w:w="95" w:type="dxa"/>
              <w:bottom w:w="95" w:type="dxa"/>
              <w:end w:w="95" w:type="dxa"/>
            </w:tcMar>
          </w:tcPr>
          <w:p>
            <w:pPr>
              <w:spacing w:after="0" w:before="0" w:line="240" w:lineRule="auto"/>
            </w:pPr>
            <w:r>
              <w:rPr>
                <w:rFonts w:ascii="Aptos" w:hAnsi="Aptos"/>
                <w:sz w:val="17"/>
              </w:rPr>
              <w:t>Pertanyaan pemantik, pengamatan praktik, matriks perbandingan, jawaban sintesis, presentasi singkat/refleksi.</w:t>
            </w:r>
          </w:p>
        </w:tc>
      </w:tr>
      <w:tr>
        <w:tc>
          <w:tcPr>
            <w:tcW w:type="dxa" w:w="2088"/>
            <w:vAlign w:val="center"/>
            <w:tcMar>
              <w:top w:w="95" w:type="dxa"/>
              <w:start w:w="95" w:type="dxa"/>
              <w:bottom w:w="95" w:type="dxa"/>
              <w:end w:w="95" w:type="dxa"/>
            </w:tcMar>
            <w:shd w:fill="F7F9FB"/>
          </w:tcPr>
          <w:p>
            <w:pPr>
              <w:spacing w:after="0" w:before="0" w:line="240" w:lineRule="auto"/>
            </w:pPr>
            <w:r>
              <w:rPr>
                <w:rFonts w:ascii="Aptos" w:hAnsi="Aptos"/>
                <w:sz w:val="17"/>
              </w:rPr>
              <w:t>Produk siswa</w:t>
            </w:r>
          </w:p>
        </w:tc>
        <w:tc>
          <w:tcPr>
            <w:tcW w:type="dxa" w:w="7128"/>
            <w:vAlign w:val="center"/>
            <w:tcMar>
              <w:top w:w="95" w:type="dxa"/>
              <w:start w:w="95" w:type="dxa"/>
              <w:bottom w:w="95" w:type="dxa"/>
              <w:end w:w="95" w:type="dxa"/>
            </w:tcMar>
            <w:shd w:fill="F7F9FB"/>
          </w:tcPr>
          <w:p>
            <w:pPr>
              <w:spacing w:after="0" w:before="0" w:line="240" w:lineRule="auto"/>
            </w:pPr>
            <w:r>
              <w:rPr>
                <w:rFonts w:ascii="Aptos" w:hAnsi="Aptos"/>
                <w:sz w:val="17"/>
              </w:rPr>
              <w:t>Matriks pencarian komparatif berisi kata kunci/operator, hasil yang diamati, relevansi, serta simpulan kelompok.</w:t>
            </w:r>
          </w:p>
        </w:tc>
      </w:tr>
    </w:tbl>
    <w:p>
      <w:pPr>
        <w:pStyle w:val="Heading1"/>
      </w:pPr>
      <w:r>
        <w:t>5. Alur Rencana Pembelajaran (2 JP / sekitar 90 menit)</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440"/>
            <w:vAlign w:val="center"/>
            <w:tcMar>
              <w:top w:w="95" w:type="dxa"/>
              <w:start w:w="95" w:type="dxa"/>
              <w:bottom w:w="95" w:type="dxa"/>
              <w:end w:w="95" w:type="dxa"/>
            </w:tcMar>
            <w:shd w:fill="183153"/>
          </w:tcPr>
          <w:p>
            <w:pPr>
              <w:spacing w:after="0" w:before="0" w:line="240" w:lineRule="auto"/>
            </w:pPr>
            <w:r>
              <w:rPr>
                <w:rFonts w:ascii="Aptos" w:hAnsi="Aptos"/>
                <w:b/>
                <w:color w:val="FFFFFF"/>
                <w:sz w:val="16"/>
              </w:rPr>
              <w:t>Tahap</w:t>
            </w:r>
          </w:p>
        </w:tc>
        <w:tc>
          <w:tcPr>
            <w:tcW w:type="dxa" w:w="1080"/>
            <w:vAlign w:val="center"/>
            <w:tcMar>
              <w:top w:w="95" w:type="dxa"/>
              <w:start w:w="95" w:type="dxa"/>
              <w:bottom w:w="95" w:type="dxa"/>
              <w:end w:w="95" w:type="dxa"/>
            </w:tcMar>
            <w:shd w:fill="183153"/>
          </w:tcPr>
          <w:p>
            <w:pPr>
              <w:spacing w:after="0" w:before="0" w:line="240" w:lineRule="auto"/>
            </w:pPr>
            <w:r>
              <w:rPr>
                <w:rFonts w:ascii="Aptos" w:hAnsi="Aptos"/>
                <w:b/>
                <w:color w:val="FFFFFF"/>
                <w:sz w:val="16"/>
              </w:rPr>
              <w:t>Waktu</w:t>
            </w:r>
          </w:p>
        </w:tc>
        <w:tc>
          <w:tcPr>
            <w:tcW w:type="dxa" w:w="3528"/>
            <w:vAlign w:val="center"/>
            <w:tcMar>
              <w:top w:w="95" w:type="dxa"/>
              <w:start w:w="95" w:type="dxa"/>
              <w:bottom w:w="95" w:type="dxa"/>
              <w:end w:w="95" w:type="dxa"/>
            </w:tcMar>
            <w:shd w:fill="183153"/>
          </w:tcPr>
          <w:p>
            <w:pPr>
              <w:spacing w:after="0" w:before="0" w:line="240" w:lineRule="auto"/>
            </w:pPr>
            <w:r>
              <w:rPr>
                <w:rFonts w:ascii="Aptos" w:hAnsi="Aptos"/>
                <w:b/>
                <w:color w:val="FFFFFF"/>
                <w:sz w:val="16"/>
              </w:rPr>
              <w:t>Aktivitas guru</w:t>
            </w:r>
          </w:p>
        </w:tc>
        <w:tc>
          <w:tcPr>
            <w:tcW w:type="dxa" w:w="3168"/>
            <w:vAlign w:val="center"/>
            <w:tcMar>
              <w:top w:w="95" w:type="dxa"/>
              <w:start w:w="95" w:type="dxa"/>
              <w:bottom w:w="95" w:type="dxa"/>
              <w:end w:w="95" w:type="dxa"/>
            </w:tcMar>
            <w:shd w:fill="183153"/>
          </w:tcPr>
          <w:p>
            <w:pPr>
              <w:spacing w:after="0" w:before="0" w:line="240" w:lineRule="auto"/>
            </w:pPr>
            <w:r>
              <w:rPr>
                <w:rFonts w:ascii="Aptos" w:hAnsi="Aptos"/>
                <w:b/>
                <w:color w:val="FFFFFF"/>
                <w:sz w:val="16"/>
              </w:rPr>
              <w:t>Aktivitas peserta didik</w:t>
            </w:r>
          </w:p>
        </w:tc>
      </w:tr>
      <w:tr>
        <w:tc>
          <w:tcPr>
            <w:tcW w:type="dxa" w:w="1440"/>
            <w:vAlign w:val="center"/>
            <w:tcMar>
              <w:top w:w="95" w:type="dxa"/>
              <w:start w:w="95" w:type="dxa"/>
              <w:bottom w:w="95" w:type="dxa"/>
              <w:end w:w="95" w:type="dxa"/>
            </w:tcMar>
          </w:tcPr>
          <w:p>
            <w:pPr>
              <w:spacing w:after="0" w:before="0" w:line="240" w:lineRule="auto"/>
            </w:pPr>
            <w:r>
              <w:rPr>
                <w:rFonts w:ascii="Aptos" w:hAnsi="Aptos"/>
                <w:sz w:val="16"/>
              </w:rPr>
              <w:t>Pembuka dan apersepsi</w:t>
            </w:r>
          </w:p>
        </w:tc>
        <w:tc>
          <w:tcPr>
            <w:tcW w:type="dxa" w:w="1080"/>
            <w:vAlign w:val="center"/>
            <w:tcMar>
              <w:top w:w="95" w:type="dxa"/>
              <w:start w:w="95" w:type="dxa"/>
              <w:bottom w:w="95" w:type="dxa"/>
              <w:end w:w="95" w:type="dxa"/>
            </w:tcMar>
          </w:tcPr>
          <w:p>
            <w:pPr>
              <w:spacing w:after="0" w:before="0" w:line="240" w:lineRule="auto"/>
            </w:pPr>
            <w:r>
              <w:rPr>
                <w:rFonts w:ascii="Aptos" w:hAnsi="Aptos"/>
                <w:sz w:val="16"/>
              </w:rPr>
              <w:t>10 menit</w:t>
            </w:r>
          </w:p>
        </w:tc>
        <w:tc>
          <w:tcPr>
            <w:tcW w:type="dxa" w:w="3528"/>
            <w:vAlign w:val="center"/>
            <w:tcMar>
              <w:top w:w="95" w:type="dxa"/>
              <w:start w:w="95" w:type="dxa"/>
              <w:bottom w:w="95" w:type="dxa"/>
              <w:end w:w="95" w:type="dxa"/>
            </w:tcMar>
          </w:tcPr>
          <w:p>
            <w:pPr>
              <w:spacing w:after="0" w:before="0" w:line="240" w:lineRule="auto"/>
            </w:pPr>
            <w:r>
              <w:rPr>
                <w:rFonts w:ascii="Aptos" w:hAnsi="Aptos"/>
                <w:sz w:val="16"/>
              </w:rPr>
              <w:t>Menyampaikan tujuan, mengaitkan materi dengan kebiasaan mencari informasi, dan melakukan cek pemahaman ringkas.</w:t>
            </w:r>
          </w:p>
        </w:tc>
        <w:tc>
          <w:tcPr>
            <w:tcW w:type="dxa" w:w="3168"/>
            <w:vAlign w:val="center"/>
            <w:tcMar>
              <w:top w:w="95" w:type="dxa"/>
              <w:start w:w="95" w:type="dxa"/>
              <w:bottom w:w="95" w:type="dxa"/>
              <w:end w:w="95" w:type="dxa"/>
            </w:tcMar>
          </w:tcPr>
          <w:p>
            <w:pPr>
              <w:spacing w:after="0" w:before="0" w:line="240" w:lineRule="auto"/>
            </w:pPr>
            <w:r>
              <w:rPr>
                <w:rFonts w:ascii="Aptos" w:hAnsi="Aptos"/>
                <w:sz w:val="16"/>
              </w:rPr>
              <w:t>Menjawab pemantik serta menyebutkan cara yang biasa digunakan saat mencari informasi.</w:t>
            </w:r>
          </w:p>
        </w:tc>
      </w:tr>
      <w:tr>
        <w:tc>
          <w:tcPr>
            <w:tcW w:type="dxa" w:w="1440"/>
            <w:vAlign w:val="center"/>
            <w:tcMar>
              <w:top w:w="95" w:type="dxa"/>
              <w:start w:w="95" w:type="dxa"/>
              <w:bottom w:w="95" w:type="dxa"/>
              <w:end w:w="95" w:type="dxa"/>
            </w:tcMar>
            <w:shd w:fill="F7F9FB"/>
          </w:tcPr>
          <w:p>
            <w:pPr>
              <w:spacing w:after="0" w:before="0" w:line="240" w:lineRule="auto"/>
            </w:pPr>
            <w:r>
              <w:rPr>
                <w:rFonts w:ascii="Aptos" w:hAnsi="Aptos"/>
                <w:sz w:val="16"/>
              </w:rPr>
              <w:t>Pemodelan konsep</w:t>
            </w:r>
          </w:p>
        </w:tc>
        <w:tc>
          <w:tcPr>
            <w:tcW w:type="dxa" w:w="1080"/>
            <w:vAlign w:val="center"/>
            <w:tcMar>
              <w:top w:w="95" w:type="dxa"/>
              <w:start w:w="95" w:type="dxa"/>
              <w:bottom w:w="95" w:type="dxa"/>
              <w:end w:w="95" w:type="dxa"/>
            </w:tcMar>
            <w:shd w:fill="F7F9FB"/>
          </w:tcPr>
          <w:p>
            <w:pPr>
              <w:spacing w:after="0" w:before="0" w:line="240" w:lineRule="auto"/>
            </w:pPr>
            <w:r>
              <w:rPr>
                <w:rFonts w:ascii="Aptos" w:hAnsi="Aptos"/>
                <w:sz w:val="16"/>
              </w:rPr>
              <w:t>15 menit</w:t>
            </w:r>
          </w:p>
        </w:tc>
        <w:tc>
          <w:tcPr>
            <w:tcW w:type="dxa" w:w="3528"/>
            <w:vAlign w:val="center"/>
            <w:tcMar>
              <w:top w:w="95" w:type="dxa"/>
              <w:start w:w="95" w:type="dxa"/>
              <w:bottom w:w="95" w:type="dxa"/>
              <w:end w:w="95" w:type="dxa"/>
            </w:tcMar>
            <w:shd w:fill="F7F9FB"/>
          </w:tcPr>
          <w:p>
            <w:pPr>
              <w:spacing w:after="0" w:before="0" w:line="240" w:lineRule="auto"/>
            </w:pPr>
            <w:r>
              <w:rPr>
                <w:rFonts w:ascii="Aptos" w:hAnsi="Aptos"/>
                <w:sz w:val="16"/>
              </w:rPr>
              <w:t>Menjelaskan perbedaan browser dan search engine; memodelkan kata kunci umum dan contoh operator site: serta filetype:.</w:t>
            </w:r>
          </w:p>
        </w:tc>
        <w:tc>
          <w:tcPr>
            <w:tcW w:type="dxa" w:w="3168"/>
            <w:vAlign w:val="center"/>
            <w:tcMar>
              <w:top w:w="95" w:type="dxa"/>
              <w:start w:w="95" w:type="dxa"/>
              <w:bottom w:w="95" w:type="dxa"/>
              <w:end w:w="95" w:type="dxa"/>
            </w:tcMar>
            <w:shd w:fill="F7F9FB"/>
          </w:tcPr>
          <w:p>
            <w:pPr>
              <w:spacing w:after="0" w:before="0" w:line="240" w:lineRule="auto"/>
            </w:pPr>
            <w:r>
              <w:rPr>
                <w:rFonts w:ascii="Aptos" w:hAnsi="Aptos"/>
                <w:sz w:val="16"/>
              </w:rPr>
              <w:t>Mencatat contoh dan memprediksi perubahan hasil pencarian ketika kata kunci/operator diubah.</w:t>
            </w:r>
          </w:p>
        </w:tc>
      </w:tr>
      <w:tr>
        <w:tc>
          <w:tcPr>
            <w:tcW w:type="dxa" w:w="1440"/>
            <w:vAlign w:val="center"/>
            <w:tcMar>
              <w:top w:w="95" w:type="dxa"/>
              <w:start w:w="95" w:type="dxa"/>
              <w:bottom w:w="95" w:type="dxa"/>
              <w:end w:w="95" w:type="dxa"/>
            </w:tcMar>
          </w:tcPr>
          <w:p>
            <w:pPr>
              <w:spacing w:after="0" w:before="0" w:line="240" w:lineRule="auto"/>
            </w:pPr>
            <w:r>
              <w:rPr>
                <w:rFonts w:ascii="Aptos" w:hAnsi="Aptos"/>
                <w:sz w:val="16"/>
              </w:rPr>
              <w:t>Investigasi kelompok</w:t>
            </w:r>
          </w:p>
        </w:tc>
        <w:tc>
          <w:tcPr>
            <w:tcW w:type="dxa" w:w="1080"/>
            <w:vAlign w:val="center"/>
            <w:tcMar>
              <w:top w:w="95" w:type="dxa"/>
              <w:start w:w="95" w:type="dxa"/>
              <w:bottom w:w="95" w:type="dxa"/>
              <w:end w:w="95" w:type="dxa"/>
            </w:tcMar>
          </w:tcPr>
          <w:p>
            <w:pPr>
              <w:spacing w:after="0" w:before="0" w:line="240" w:lineRule="auto"/>
            </w:pPr>
            <w:r>
              <w:rPr>
                <w:rFonts w:ascii="Aptos" w:hAnsi="Aptos"/>
                <w:sz w:val="16"/>
              </w:rPr>
              <w:t>35 menit</w:t>
            </w:r>
          </w:p>
        </w:tc>
        <w:tc>
          <w:tcPr>
            <w:tcW w:type="dxa" w:w="3528"/>
            <w:vAlign w:val="center"/>
            <w:tcMar>
              <w:top w:w="95" w:type="dxa"/>
              <w:start w:w="95" w:type="dxa"/>
              <w:bottom w:w="95" w:type="dxa"/>
              <w:end w:w="95" w:type="dxa"/>
            </w:tcMar>
          </w:tcPr>
          <w:p>
            <w:pPr>
              <w:spacing w:after="0" w:before="0" w:line="240" w:lineRule="auto"/>
            </w:pPr>
            <w:r>
              <w:rPr>
                <w:rFonts w:ascii="Aptos" w:hAnsi="Aptos"/>
                <w:sz w:val="16"/>
              </w:rPr>
              <w:t>Mengarahkan penggunaan beberapa mesin pencari, membimbing pencatatan hasil dan mengingatkan siswa memberi alasan berdasar bukti.</w:t>
            </w:r>
          </w:p>
        </w:tc>
        <w:tc>
          <w:tcPr>
            <w:tcW w:type="dxa" w:w="3168"/>
            <w:vAlign w:val="center"/>
            <w:tcMar>
              <w:top w:w="95" w:type="dxa"/>
              <w:start w:w="95" w:type="dxa"/>
              <w:bottom w:w="95" w:type="dxa"/>
              <w:end w:w="95" w:type="dxa"/>
            </w:tcMar>
          </w:tcPr>
          <w:p>
            <w:pPr>
              <w:spacing w:after="0" w:before="0" w:line="240" w:lineRule="auto"/>
            </w:pPr>
            <w:r>
              <w:rPr>
                <w:rFonts w:ascii="Aptos" w:hAnsi="Aptos"/>
                <w:sz w:val="16"/>
              </w:rPr>
              <w:t>Mencari informasi dengan topik pilihan; membandingkan Google, Bing, dan Yahoo!; mengisi matriks pada LKPD.</w:t>
            </w:r>
          </w:p>
        </w:tc>
      </w:tr>
      <w:tr>
        <w:tc>
          <w:tcPr>
            <w:tcW w:type="dxa" w:w="1440"/>
            <w:vAlign w:val="center"/>
            <w:tcMar>
              <w:top w:w="95" w:type="dxa"/>
              <w:start w:w="95" w:type="dxa"/>
              <w:bottom w:w="95" w:type="dxa"/>
              <w:end w:w="95" w:type="dxa"/>
            </w:tcMar>
            <w:shd w:fill="F7F9FB"/>
          </w:tcPr>
          <w:p>
            <w:pPr>
              <w:spacing w:after="0" w:before="0" w:line="240" w:lineRule="auto"/>
            </w:pPr>
            <w:r>
              <w:rPr>
                <w:rFonts w:ascii="Aptos" w:hAnsi="Aptos"/>
                <w:sz w:val="16"/>
              </w:rPr>
              <w:t>Sintesis dan berbagi</w:t>
            </w:r>
          </w:p>
        </w:tc>
        <w:tc>
          <w:tcPr>
            <w:tcW w:type="dxa" w:w="1080"/>
            <w:vAlign w:val="center"/>
            <w:tcMar>
              <w:top w:w="95" w:type="dxa"/>
              <w:start w:w="95" w:type="dxa"/>
              <w:bottom w:w="95" w:type="dxa"/>
              <w:end w:w="95" w:type="dxa"/>
            </w:tcMar>
            <w:shd w:fill="F7F9FB"/>
          </w:tcPr>
          <w:p>
            <w:pPr>
              <w:spacing w:after="0" w:before="0" w:line="240" w:lineRule="auto"/>
            </w:pPr>
            <w:r>
              <w:rPr>
                <w:rFonts w:ascii="Aptos" w:hAnsi="Aptos"/>
                <w:sz w:val="16"/>
              </w:rPr>
              <w:t>20 menit</w:t>
            </w:r>
          </w:p>
        </w:tc>
        <w:tc>
          <w:tcPr>
            <w:tcW w:type="dxa" w:w="3528"/>
            <w:vAlign w:val="center"/>
            <w:tcMar>
              <w:top w:w="95" w:type="dxa"/>
              <w:start w:w="95" w:type="dxa"/>
              <w:bottom w:w="95" w:type="dxa"/>
              <w:end w:w="95" w:type="dxa"/>
            </w:tcMar>
            <w:shd w:fill="F7F9FB"/>
          </w:tcPr>
          <w:p>
            <w:pPr>
              <w:spacing w:after="0" w:before="0" w:line="240" w:lineRule="auto"/>
            </w:pPr>
            <w:r>
              <w:rPr>
                <w:rFonts w:ascii="Aptos" w:hAnsi="Aptos"/>
                <w:sz w:val="16"/>
              </w:rPr>
              <w:t>Memfasilitasi laporan singkat, membandingkan temuan antar kelompok, dan mengoreksi simpulan yang belum didukung data.</w:t>
            </w:r>
          </w:p>
        </w:tc>
        <w:tc>
          <w:tcPr>
            <w:tcW w:type="dxa" w:w="3168"/>
            <w:vAlign w:val="center"/>
            <w:tcMar>
              <w:top w:w="95" w:type="dxa"/>
              <w:start w:w="95" w:type="dxa"/>
              <w:bottom w:w="95" w:type="dxa"/>
              <w:end w:w="95" w:type="dxa"/>
            </w:tcMar>
            <w:shd w:fill="F7F9FB"/>
          </w:tcPr>
          <w:p>
            <w:pPr>
              <w:spacing w:after="0" w:before="0" w:line="240" w:lineRule="auto"/>
            </w:pPr>
            <w:r>
              <w:rPr>
                <w:rFonts w:ascii="Aptos" w:hAnsi="Aptos"/>
                <w:sz w:val="16"/>
              </w:rPr>
              <w:t>Menyampaikan hasil dan alasan rekomendasi mesin pencari/strategi pencarian.</w:t>
            </w:r>
          </w:p>
        </w:tc>
      </w:tr>
      <w:tr>
        <w:tc>
          <w:tcPr>
            <w:tcW w:type="dxa" w:w="1440"/>
            <w:vAlign w:val="center"/>
            <w:tcMar>
              <w:top w:w="95" w:type="dxa"/>
              <w:start w:w="95" w:type="dxa"/>
              <w:bottom w:w="95" w:type="dxa"/>
              <w:end w:w="95" w:type="dxa"/>
            </w:tcMar>
          </w:tcPr>
          <w:p>
            <w:pPr>
              <w:spacing w:after="0" w:before="0" w:line="240" w:lineRule="auto"/>
            </w:pPr>
            <w:r>
              <w:rPr>
                <w:rFonts w:ascii="Aptos" w:hAnsi="Aptos"/>
                <w:sz w:val="16"/>
              </w:rPr>
              <w:t>Penutup/refleksi</w:t>
            </w:r>
          </w:p>
        </w:tc>
        <w:tc>
          <w:tcPr>
            <w:tcW w:type="dxa" w:w="1080"/>
            <w:vAlign w:val="center"/>
            <w:tcMar>
              <w:top w:w="95" w:type="dxa"/>
              <w:start w:w="95" w:type="dxa"/>
              <w:bottom w:w="95" w:type="dxa"/>
              <w:end w:w="95" w:type="dxa"/>
            </w:tcMar>
          </w:tcPr>
          <w:p>
            <w:pPr>
              <w:spacing w:after="0" w:before="0" w:line="240" w:lineRule="auto"/>
            </w:pPr>
            <w:r>
              <w:rPr>
                <w:rFonts w:ascii="Aptos" w:hAnsi="Aptos"/>
                <w:sz w:val="16"/>
              </w:rPr>
              <w:t>10 menit</w:t>
            </w:r>
          </w:p>
        </w:tc>
        <w:tc>
          <w:tcPr>
            <w:tcW w:type="dxa" w:w="3528"/>
            <w:vAlign w:val="center"/>
            <w:tcMar>
              <w:top w:w="95" w:type="dxa"/>
              <w:start w:w="95" w:type="dxa"/>
              <w:bottom w:w="95" w:type="dxa"/>
              <w:end w:w="95" w:type="dxa"/>
            </w:tcMar>
          </w:tcPr>
          <w:p>
            <w:pPr>
              <w:spacing w:after="0" w:before="0" w:line="240" w:lineRule="auto"/>
            </w:pPr>
            <w:r>
              <w:rPr>
                <w:rFonts w:ascii="Aptos" w:hAnsi="Aptos"/>
                <w:sz w:val="16"/>
              </w:rPr>
              <w:t>Menegaskan inti materi, mengumpulkan LKPD, mencatat kendala dan memberi arahan tindak lanjut.</w:t>
            </w:r>
          </w:p>
        </w:tc>
        <w:tc>
          <w:tcPr>
            <w:tcW w:type="dxa" w:w="3168"/>
            <w:vAlign w:val="center"/>
            <w:tcMar>
              <w:top w:w="95" w:type="dxa"/>
              <w:start w:w="95" w:type="dxa"/>
              <w:bottom w:w="95" w:type="dxa"/>
              <w:end w:w="95" w:type="dxa"/>
            </w:tcMar>
          </w:tcPr>
          <w:p>
            <w:pPr>
              <w:spacing w:after="0" w:before="0" w:line="240" w:lineRule="auto"/>
            </w:pPr>
            <w:r>
              <w:rPr>
                <w:rFonts w:ascii="Aptos" w:hAnsi="Aptos"/>
                <w:sz w:val="16"/>
              </w:rPr>
              <w:t>Menuliskan hal yang dipahami, bagian yang membingungkan, dan strategi yang akan digunakan berikutnya.</w:t>
            </w:r>
          </w:p>
        </w:tc>
      </w:tr>
    </w:tbl>
    <w:p>
      <w:pPr>
        <w:pStyle w:val="Heading1"/>
      </w:pPr>
      <w:r>
        <w:t>6. Rancangan Diferensiasi dan Keterlibatan</w:t>
      </w:r>
    </w:p>
    <w:p>
      <w:pPr>
        <w:pStyle w:val="ListBullet"/>
        <w:spacing w:after="40"/>
      </w:pPr>
      <w:r>
        <w:t>Dukungan dasar: kata kunci dan operator contoh, panduan langkah, serta matriks setengah terisi.</w:t>
      </w:r>
    </w:p>
    <w:p>
      <w:pPr>
        <w:pStyle w:val="ListBullet"/>
        <w:spacing w:after="40"/>
      </w:pPr>
      <w:r>
        <w:t>Dukungan berkembang: siswa memilih operator yang sesuai dan menjelaskan perbedaan hasil.</w:t>
      </w:r>
    </w:p>
    <w:p>
      <w:pPr>
        <w:pStyle w:val="ListBullet"/>
        <w:spacing w:after="40"/>
      </w:pPr>
      <w:r>
        <w:t>Tantangan lanjut: siswa menggabungkan lebih dari satu operator dan membandingkan efisiensi/relevansi hasil dengan bukti.</w:t>
      </w:r>
    </w:p>
    <w:p>
      <w:pPr>
        <w:pStyle w:val="ListBullet"/>
        <w:spacing w:after="40"/>
      </w:pPr>
      <w:r>
        <w:t>Konteks responsif: siswa boleh memilih topik dari pilihan yang dekat dengan minat dan pengalaman, tanpa harus membagikan informasi pribadi.</w:t>
      </w:r>
    </w:p>
    <w:p>
      <w:pPr>
        <w:pStyle w:val="ListBullet"/>
        <w:spacing w:after="40"/>
      </w:pPr>
      <w:r>
        <w:t>Akses alternatif: bila tangkapan layar atau akun bermasalah, gunakan tabel hasil tertulis atau lembar kerja offline agar penilaian tidak sepenuhnya bergantung pada satu fitur teknis.</w:t>
      </w:r>
    </w:p>
    <w:p>
      <w:pPr>
        <w:pStyle w:val="Heading1"/>
      </w:pPr>
      <w:r>
        <w:t>7. Asesmen dan Kriteria Keberhasilan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vAlign w:val="center"/>
            <w:tcMar>
              <w:top w:w="95" w:type="dxa"/>
              <w:start w:w="95" w:type="dxa"/>
              <w:bottom w:w="95" w:type="dxa"/>
              <w:end w:w="95" w:type="dxa"/>
            </w:tcMar>
            <w:shd w:fill="183153"/>
          </w:tcPr>
          <w:p>
            <w:pPr>
              <w:spacing w:after="0" w:before="0" w:line="240" w:lineRule="auto"/>
            </w:pPr>
            <w:r>
              <w:rPr>
                <w:rFonts w:ascii="Aptos" w:hAnsi="Aptos"/>
                <w:b/>
                <w:color w:val="FFFFFF"/>
                <w:sz w:val="17"/>
              </w:rPr>
              <w:t>Bukti</w:t>
            </w:r>
          </w:p>
        </w:tc>
        <w:tc>
          <w:tcPr>
            <w:tcW w:type="dxa" w:w="4032"/>
            <w:vAlign w:val="center"/>
            <w:tcMar>
              <w:top w:w="95" w:type="dxa"/>
              <w:start w:w="95" w:type="dxa"/>
              <w:bottom w:w="95" w:type="dxa"/>
              <w:end w:w="95" w:type="dxa"/>
            </w:tcMar>
            <w:shd w:fill="183153"/>
          </w:tcPr>
          <w:p>
            <w:pPr>
              <w:spacing w:after="0" w:before="0" w:line="240" w:lineRule="auto"/>
            </w:pPr>
            <w:r>
              <w:rPr>
                <w:rFonts w:ascii="Aptos" w:hAnsi="Aptos"/>
                <w:b/>
                <w:color w:val="FFFFFF"/>
                <w:sz w:val="17"/>
              </w:rPr>
              <w:t>Indikator</w:t>
            </w:r>
          </w:p>
        </w:tc>
        <w:tc>
          <w:tcPr>
            <w:tcW w:type="dxa" w:w="3168"/>
            <w:vAlign w:val="center"/>
            <w:tcMar>
              <w:top w:w="95" w:type="dxa"/>
              <w:start w:w="95" w:type="dxa"/>
              <w:bottom w:w="95" w:type="dxa"/>
              <w:end w:w="95" w:type="dxa"/>
            </w:tcMar>
            <w:shd w:fill="183153"/>
          </w:tcPr>
          <w:p>
            <w:pPr>
              <w:spacing w:after="0" w:before="0" w:line="240" w:lineRule="auto"/>
            </w:pPr>
            <w:r>
              <w:rPr>
                <w:rFonts w:ascii="Aptos" w:hAnsi="Aptos"/>
                <w:b/>
                <w:color w:val="FFFFFF"/>
                <w:sz w:val="17"/>
              </w:rPr>
              <w:t>Cara tindak lanjut</w:t>
            </w:r>
          </w:p>
        </w:tc>
      </w:tr>
      <w:tr>
        <w:tc>
          <w:tcPr>
            <w:tcW w:type="dxa" w:w="1728"/>
            <w:vAlign w:val="center"/>
            <w:tcMar>
              <w:top w:w="95" w:type="dxa"/>
              <w:start w:w="95" w:type="dxa"/>
              <w:bottom w:w="95" w:type="dxa"/>
              <w:end w:w="95" w:type="dxa"/>
            </w:tcMar>
          </w:tcPr>
          <w:p>
            <w:pPr>
              <w:spacing w:after="0" w:before="0" w:line="240" w:lineRule="auto"/>
            </w:pPr>
            <w:r>
              <w:rPr>
                <w:rFonts w:ascii="Aptos" w:hAnsi="Aptos"/>
                <w:sz w:val="17"/>
              </w:rPr>
              <w:t>Cek awal</w:t>
            </w:r>
          </w:p>
        </w:tc>
        <w:tc>
          <w:tcPr>
            <w:tcW w:type="dxa" w:w="4032"/>
            <w:vAlign w:val="center"/>
            <w:tcMar>
              <w:top w:w="95" w:type="dxa"/>
              <w:start w:w="95" w:type="dxa"/>
              <w:bottom w:w="95" w:type="dxa"/>
              <w:end w:w="95" w:type="dxa"/>
            </w:tcMar>
          </w:tcPr>
          <w:p>
            <w:pPr>
              <w:spacing w:after="0" w:before="0" w:line="240" w:lineRule="auto"/>
            </w:pPr>
            <w:r>
              <w:rPr>
                <w:rFonts w:ascii="Aptos" w:hAnsi="Aptos"/>
                <w:sz w:val="17"/>
              </w:rPr>
              <w:t>Dapat membedakan browser dari search engine dan menyusun kata kunci sederhana.</w:t>
            </w:r>
          </w:p>
        </w:tc>
        <w:tc>
          <w:tcPr>
            <w:tcW w:type="dxa" w:w="3168"/>
            <w:vAlign w:val="center"/>
            <w:tcMar>
              <w:top w:w="95" w:type="dxa"/>
              <w:start w:w="95" w:type="dxa"/>
              <w:bottom w:w="95" w:type="dxa"/>
              <w:end w:w="95" w:type="dxa"/>
            </w:tcMar>
          </w:tcPr>
          <w:p>
            <w:pPr>
              <w:spacing w:after="0" w:before="0" w:line="240" w:lineRule="auto"/>
            </w:pPr>
            <w:r>
              <w:rPr>
                <w:rFonts w:ascii="Aptos" w:hAnsi="Aptos"/>
                <w:sz w:val="17"/>
              </w:rPr>
              <w:t>Berikan contoh tambahan bagi siswa yang masih tertukar.</w:t>
            </w:r>
          </w:p>
        </w:tc>
      </w:tr>
      <w:tr>
        <w:tc>
          <w:tcPr>
            <w:tcW w:type="dxa" w:w="1728"/>
            <w:vAlign w:val="center"/>
            <w:tcMar>
              <w:top w:w="95" w:type="dxa"/>
              <w:start w:w="95" w:type="dxa"/>
              <w:bottom w:w="95" w:type="dxa"/>
              <w:end w:w="95" w:type="dxa"/>
            </w:tcMar>
            <w:shd w:fill="F7F9FB"/>
          </w:tcPr>
          <w:p>
            <w:pPr>
              <w:spacing w:after="0" w:before="0" w:line="240" w:lineRule="auto"/>
            </w:pPr>
            <w:r>
              <w:rPr>
                <w:rFonts w:ascii="Aptos" w:hAnsi="Aptos"/>
                <w:sz w:val="17"/>
              </w:rPr>
              <w:t>Matriks LKPD</w:t>
            </w:r>
          </w:p>
        </w:tc>
        <w:tc>
          <w:tcPr>
            <w:tcW w:type="dxa" w:w="4032"/>
            <w:vAlign w:val="center"/>
            <w:tcMar>
              <w:top w:w="95" w:type="dxa"/>
              <w:start w:w="95" w:type="dxa"/>
              <w:bottom w:w="95" w:type="dxa"/>
              <w:end w:w="95" w:type="dxa"/>
            </w:tcMar>
            <w:shd w:fill="F7F9FB"/>
          </w:tcPr>
          <w:p>
            <w:pPr>
              <w:spacing w:after="0" w:before="0" w:line="240" w:lineRule="auto"/>
            </w:pPr>
            <w:r>
              <w:rPr>
                <w:rFonts w:ascii="Aptos" w:hAnsi="Aptos"/>
                <w:sz w:val="17"/>
              </w:rPr>
              <w:t>Mencatat kata kunci/operator dan membandingkan hasil yang relevan; simpulan terkait dengan data yang dicatat.</w:t>
            </w:r>
          </w:p>
        </w:tc>
        <w:tc>
          <w:tcPr>
            <w:tcW w:type="dxa" w:w="3168"/>
            <w:vAlign w:val="center"/>
            <w:tcMar>
              <w:top w:w="95" w:type="dxa"/>
              <w:start w:w="95" w:type="dxa"/>
              <w:bottom w:w="95" w:type="dxa"/>
              <w:end w:w="95" w:type="dxa"/>
            </w:tcMar>
            <w:shd w:fill="F7F9FB"/>
          </w:tcPr>
          <w:p>
            <w:pPr>
              <w:spacing w:after="0" w:before="0" w:line="240" w:lineRule="auto"/>
            </w:pPr>
            <w:r>
              <w:rPr>
                <w:rFonts w:ascii="Aptos" w:hAnsi="Aptos"/>
                <w:sz w:val="17"/>
              </w:rPr>
              <w:t>Minta kelompok melengkapi data yang kosong dan meninjau ulang simpulan.</w:t>
            </w:r>
          </w:p>
        </w:tc>
      </w:tr>
      <w:tr>
        <w:tc>
          <w:tcPr>
            <w:tcW w:type="dxa" w:w="1728"/>
            <w:vAlign w:val="center"/>
            <w:tcMar>
              <w:top w:w="95" w:type="dxa"/>
              <w:start w:w="95" w:type="dxa"/>
              <w:bottom w:w="95" w:type="dxa"/>
              <w:end w:w="95" w:type="dxa"/>
            </w:tcMar>
          </w:tcPr>
          <w:p>
            <w:pPr>
              <w:spacing w:after="0" w:before="0" w:line="240" w:lineRule="auto"/>
            </w:pPr>
            <w:r>
              <w:rPr>
                <w:rFonts w:ascii="Aptos" w:hAnsi="Aptos"/>
                <w:sz w:val="17"/>
              </w:rPr>
              <w:t>Kolaborasi</w:t>
            </w:r>
          </w:p>
        </w:tc>
        <w:tc>
          <w:tcPr>
            <w:tcW w:type="dxa" w:w="4032"/>
            <w:vAlign w:val="center"/>
            <w:tcMar>
              <w:top w:w="95" w:type="dxa"/>
              <w:start w:w="95" w:type="dxa"/>
              <w:bottom w:w="95" w:type="dxa"/>
              <w:end w:w="95" w:type="dxa"/>
            </w:tcMar>
          </w:tcPr>
          <w:p>
            <w:pPr>
              <w:spacing w:after="0" w:before="0" w:line="240" w:lineRule="auto"/>
            </w:pPr>
            <w:r>
              <w:rPr>
                <w:rFonts w:ascii="Aptos" w:hAnsi="Aptos"/>
                <w:sz w:val="17"/>
              </w:rPr>
              <w:t>Pembagian peran berjalan dan setiap anggota berkontribusi sesuai peran.</w:t>
            </w:r>
          </w:p>
        </w:tc>
        <w:tc>
          <w:tcPr>
            <w:tcW w:type="dxa" w:w="3168"/>
            <w:vAlign w:val="center"/>
            <w:tcMar>
              <w:top w:w="95" w:type="dxa"/>
              <w:start w:w="95" w:type="dxa"/>
              <w:bottom w:w="95" w:type="dxa"/>
              <w:end w:w="95" w:type="dxa"/>
            </w:tcMar>
          </w:tcPr>
          <w:p>
            <w:pPr>
              <w:spacing w:after="0" w:before="0" w:line="240" w:lineRule="auto"/>
            </w:pPr>
            <w:r>
              <w:rPr>
                <w:rFonts w:ascii="Aptos" w:hAnsi="Aptos"/>
                <w:sz w:val="17"/>
              </w:rPr>
              <w:t>Rotasi peran atau berikan prompt peran yang lebih eksplisit.</w:t>
            </w:r>
          </w:p>
        </w:tc>
      </w:tr>
      <w:tr>
        <w:tc>
          <w:tcPr>
            <w:tcW w:type="dxa" w:w="1728"/>
            <w:vAlign w:val="center"/>
            <w:tcMar>
              <w:top w:w="95" w:type="dxa"/>
              <w:start w:w="95" w:type="dxa"/>
              <w:bottom w:w="95" w:type="dxa"/>
              <w:end w:w="95" w:type="dxa"/>
            </w:tcMar>
            <w:shd w:fill="F7F9FB"/>
          </w:tcPr>
          <w:p>
            <w:pPr>
              <w:spacing w:after="0" w:before="0" w:line="240" w:lineRule="auto"/>
            </w:pPr>
            <w:r>
              <w:rPr>
                <w:rFonts w:ascii="Aptos" w:hAnsi="Aptos"/>
                <w:sz w:val="17"/>
              </w:rPr>
              <w:t>Refleksi/presentasi</w:t>
            </w:r>
          </w:p>
        </w:tc>
        <w:tc>
          <w:tcPr>
            <w:tcW w:type="dxa" w:w="4032"/>
            <w:vAlign w:val="center"/>
            <w:tcMar>
              <w:top w:w="95" w:type="dxa"/>
              <w:start w:w="95" w:type="dxa"/>
              <w:bottom w:w="95" w:type="dxa"/>
              <w:end w:w="95" w:type="dxa"/>
            </w:tcMar>
            <w:shd w:fill="F7F9FB"/>
          </w:tcPr>
          <w:p>
            <w:pPr>
              <w:spacing w:after="0" w:before="0" w:line="240" w:lineRule="auto"/>
            </w:pPr>
            <w:r>
              <w:rPr>
                <w:rFonts w:ascii="Aptos" w:hAnsi="Aptos"/>
                <w:sz w:val="17"/>
              </w:rPr>
              <w:t>Siswa dapat menyampaikan satu temuan serta alasannya.</w:t>
            </w:r>
          </w:p>
        </w:tc>
        <w:tc>
          <w:tcPr>
            <w:tcW w:type="dxa" w:w="3168"/>
            <w:vAlign w:val="center"/>
            <w:tcMar>
              <w:top w:w="95" w:type="dxa"/>
              <w:start w:w="95" w:type="dxa"/>
              <w:bottom w:w="95" w:type="dxa"/>
              <w:end w:w="95" w:type="dxa"/>
            </w:tcMar>
            <w:shd w:fill="F7F9FB"/>
          </w:tcPr>
          <w:p>
            <w:pPr>
              <w:spacing w:after="0" w:before="0" w:line="240" w:lineRule="auto"/>
            </w:pPr>
            <w:r>
              <w:rPr>
                <w:rFonts w:ascii="Aptos" w:hAnsi="Aptos"/>
                <w:sz w:val="17"/>
              </w:rPr>
              <w:t>Berikan umpan balik singkat dan latihan transfer ke topik baru.</w:t>
            </w:r>
          </w:p>
        </w:tc>
      </w:tr>
    </w:tbl>
    <w:p>
      <w:pPr>
        <w:pStyle w:val="Heading1"/>
      </w:pPr>
      <w:r>
        <w:t>8. Ringkasan Pelaksanaan dan Analisis</w:t>
      </w:r>
    </w:p>
    <w:p>
      <w:r>
        <w:t>Berdasarkan jurnal, pembelajaran berlangsung secara umum sesuai rencana. Peserta didik mengerjakan LKPD analisis komparatif mesin pencari. Namun, fitur screenshot tidak berfungsi pada beberapa komputer dan sebagian siswa mengalami kendala login akun Google untuk menyunting LKPD. Beberapa kelompok belum menyelesaikan matriks dalam satu pertemuan sehingga tenggat diperpanjang ke pertemuan berikutnya.</w:t>
      </w:r>
    </w:p>
    <w:p>
      <w:r>
        <w:t>Sampel LKPD dan presentasi siswa memperlihatkan penggunaan variabel pencarian seperti filetype:pdf dan pembatasan domain untuk mempersempit hasil. Sejumlah kelompok merekomendasikan Google Search berdasarkan pengamatan mereka. Akan tetapi, sebagian matriks belum terisi lengkap atau simpulan masih bersifat umum. Karena rekap skor individual khusus sesi ini tidak tersedia di bahan yang ditelaah, laporan ini tidak menyatakan persentase penguasaan seluruh kelas.</w:t>
      </w:r>
    </w:p>
    <w:p>
      <w:pPr>
        <w:pStyle w:val="Heading1"/>
      </w:pPr>
      <w:r>
        <w:t>9. Refleksi Plan–Do–See</w:t>
      </w:r>
    </w:p>
    <w:p>
      <w:pPr>
        <w:pStyle w:val="Heading2"/>
      </w:pPr>
      <w:r>
        <w:t>PLAN</w:t>
      </w:r>
    </w:p>
    <w:p>
      <w:r>
        <w:t>Tujuan, LKPD komparatif dan pembagian peran disiapkan untuk membuat siswa mengeksplorasi hasil pencarian secara mandiri dan kolaboratif.</w:t>
      </w:r>
    </w:p>
    <w:p>
      <w:pPr>
        <w:pStyle w:val="Heading2"/>
      </w:pPr>
      <w:r>
        <w:t>DO</w:t>
      </w:r>
    </w:p>
    <w:p>
      <w:r>
        <w:t>Aktivitas terlaksana dengan catatan hambatan teknis. Pemberian kelonggaran tenggat menjadi penyesuaian agar kelompok tetap dapat menyelesaikan produk.</w:t>
      </w:r>
    </w:p>
    <w:p>
      <w:pPr>
        <w:pStyle w:val="Heading2"/>
      </w:pPr>
      <w:r>
        <w:t>SEE</w:t>
      </w:r>
    </w:p>
    <w:p>
      <w:r>
        <w:t>Kendala sarana dan akun digital perlu diantisipasi sebelum kelas. Matriks harus disertai contoh yang sudah terisi dan indikator bahwa simpulan harus didukung data. Pilihan offline/cetak diperlukan sebagai jalur alternatif.</w:t>
      </w:r>
    </w:p>
    <w:p>
      <w:pPr>
        <w:pStyle w:val="Heading1"/>
      </w:pPr>
      <w:r>
        <w:t>10. Rencana Perbaikan</w:t>
      </w:r>
    </w:p>
    <w:p>
      <w:pPr>
        <w:pStyle w:val="ListNumber"/>
        <w:spacing w:after="40"/>
      </w:pPr>
      <w:r>
        <w:t>Menguji akses internet, browser, login Google, serta fungsi screenshot sebelum pembelajaran.</w:t>
      </w:r>
    </w:p>
    <w:p>
      <w:pPr>
        <w:pStyle w:val="ListNumber"/>
        <w:spacing w:after="40"/>
      </w:pPr>
      <w:r>
        <w:t>Menyiapkan lembar cetak atau tabel pencatatan manual sebagai alternatif jika akses digital gagal.</w:t>
      </w:r>
    </w:p>
    <w:p>
      <w:pPr>
        <w:pStyle w:val="ListNumber"/>
        <w:spacing w:after="40"/>
      </w:pPr>
      <w:r>
        <w:t>Memberikan contoh matriks komparatif yang lengkap dan mengingatkan siswa mencatat bukti sebelum membuat rekomendasi.</w:t>
      </w:r>
    </w:p>
    <w:p>
      <w:pPr>
        <w:pStyle w:val="ListNumber"/>
        <w:spacing w:after="40"/>
      </w:pPr>
      <w:r>
        <w:t>Melakukan cek pemahaman awal dan memberi bantuan bertingkat berdasarkan jawaban/produk yang terlihat.</w:t>
      </w:r>
    </w:p>
    <w:p>
      <w:pPr>
        <w:pStyle w:val="ListNumber"/>
        <w:spacing w:after="40"/>
      </w:pPr>
      <w:r>
        <w:t>Menutup pembelajaran dengan refleksi singkat serta meninjau kelompok yang memerlukan penguatan.</w:t>
      </w:r>
    </w:p>
    <w:p>
      <w:pPr>
        <w:pStyle w:val="Heading1"/>
      </w:pPr>
      <w:r>
        <w:t>11. Ruang Dokumentasi dan Tautan</w:t>
      </w:r>
    </w:p>
    <w:p>
      <w:pPr>
        <w:pStyle w:val="Heading3"/>
      </w:pPr>
      <w:r>
        <w:t>UTS-1. 30 Juli 2026 | X-H — Browser, Search Engine, dan Variabel Pencarian</w:t>
      </w:r>
    </w:p>
    <w:tbl>
      <w:tblPr>
        <w:tblStyle w:val="TableGrid"/>
        <w:tblW w:type="auto" w:w="0"/>
        <w:jc w:val="center"/>
        <w:tblLook w:firstColumn="1" w:firstRow="1" w:lastColumn="0" w:lastRow="0" w:noHBand="0" w:noVBand="1" w:val="04A0"/>
      </w:tblPr>
      <w:tblGrid>
        <w:gridCol w:w="4997"/>
        <w:gridCol w:w="4997"/>
      </w:tblGrid>
      <w:tr>
        <w:tc>
          <w:tcPr>
            <w:tcW w:type="dxa" w:w="2592"/>
            <w:vAlign w:val="center"/>
            <w:tcMar>
              <w:top w:w="100" w:type="dxa"/>
              <w:start w:w="100" w:type="dxa"/>
              <w:bottom w:w="100" w:type="dxa"/>
              <w:end w:w="100" w:type="dxa"/>
            </w:tcMar>
            <w:shd w:fill="EAF1F7"/>
          </w:tcPr>
          <w:p>
            <w:pPr>
              <w:spacing w:after="0" w:before="0"/>
            </w:pPr>
            <w:r/>
            <w:r>
              <w:rPr>
                <w:rFonts w:ascii="Aptos" w:hAnsi="Aptos"/>
                <w:b/>
                <w:color w:val="183153"/>
                <w:sz w:val="17"/>
              </w:rPr>
              <w:t>Dokumen/artefak yang dirujuk</w:t>
            </w:r>
          </w:p>
        </w:tc>
        <w:tc>
          <w:tcPr>
            <w:tcW w:type="dxa" w:w="6624"/>
            <w:vAlign w:val="center"/>
            <w:tcMar>
              <w:top w:w="100" w:type="dxa"/>
              <w:start w:w="100" w:type="dxa"/>
              <w:bottom w:w="100" w:type="dxa"/>
              <w:end w:w="100" w:type="dxa"/>
            </w:tcMar>
          </w:tcPr>
          <w:p>
            <w:pPr>
              <w:spacing w:after="0" w:before="0"/>
            </w:pPr>
            <w:r/>
            <w:r>
              <w:rPr>
                <w:rFonts w:ascii="Aptos" w:hAnsi="Aptos"/>
                <w:b w:val="0"/>
                <w:sz w:val="17"/>
              </w:rPr>
              <w:t>Modul Bab 1, PPT/handbook Search Engine, LKPD komparatif, jurnal mengajar, hasil kerja kelompok</w:t>
            </w:r>
          </w:p>
        </w:tc>
      </w:tr>
      <w:tr>
        <w:tc>
          <w:tcPr>
            <w:tcW w:type="dxa" w:w="2592"/>
            <w:vAlign w:val="center"/>
            <w:tcMar>
              <w:top w:w="100" w:type="dxa"/>
              <w:start w:w="100" w:type="dxa"/>
              <w:bottom w:w="100" w:type="dxa"/>
              <w:end w:w="100" w:type="dxa"/>
            </w:tcMar>
            <w:shd w:fill="EAF1F7"/>
          </w:tcPr>
          <w:p>
            <w:pPr>
              <w:spacing w:after="0" w:before="0"/>
            </w:pPr>
            <w:r/>
            <w:r>
              <w:rPr>
                <w:rFonts w:ascii="Aptos" w:hAnsi="Aptos"/>
                <w:b/>
                <w:color w:val="183153"/>
                <w:sz w:val="17"/>
              </w:rPr>
              <w:t>Foto / screenshot dokumentasi</w:t>
            </w:r>
          </w:p>
        </w:tc>
        <w:tc>
          <w:tcPr>
            <w:tcW w:type="dxa" w:w="6624"/>
            <w:vAlign w:val="center"/>
            <w:tcMar>
              <w:top w:w="100" w:type="dxa"/>
              <w:start w:w="100" w:type="dxa"/>
              <w:bottom w:w="100" w:type="dxa"/>
              <w:end w:w="100" w:type="dxa"/>
            </w:tcMar>
          </w:tcPr>
          <w:p>
            <w:pPr>
              <w:spacing w:after="0" w:before="0"/>
            </w:pPr>
            <w:r/>
            <w:r>
              <w:rPr>
                <w:rFonts w:ascii="Aptos" w:hAnsi="Aptos"/>
                <w:b w:val="0"/>
                <w:sz w:val="17"/>
              </w:rPr>
              <w:t>[Tempelkan foto atau tautan folder dokumentasi]</w:t>
            </w:r>
          </w:p>
        </w:tc>
      </w:tr>
      <w:tr>
        <w:tc>
          <w:tcPr>
            <w:tcW w:type="dxa" w:w="2592"/>
            <w:vAlign w:val="center"/>
            <w:tcMar>
              <w:top w:w="100" w:type="dxa"/>
              <w:start w:w="100" w:type="dxa"/>
              <w:bottom w:w="100" w:type="dxa"/>
              <w:end w:w="100" w:type="dxa"/>
            </w:tcMar>
            <w:shd w:fill="EAF1F7"/>
          </w:tcPr>
          <w:p>
            <w:pPr>
              <w:spacing w:after="0" w:before="0"/>
            </w:pPr>
            <w:r/>
            <w:r>
              <w:rPr>
                <w:rFonts w:ascii="Aptos" w:hAnsi="Aptos"/>
                <w:b/>
                <w:color w:val="183153"/>
                <w:sz w:val="17"/>
              </w:rPr>
              <w:t>Link video pelaksanaan</w:t>
            </w:r>
          </w:p>
        </w:tc>
        <w:tc>
          <w:tcPr>
            <w:tcW w:type="dxa" w:w="6624"/>
            <w:vAlign w:val="center"/>
            <w:tcMar>
              <w:top w:w="100" w:type="dxa"/>
              <w:start w:w="100" w:type="dxa"/>
              <w:bottom w:w="100" w:type="dxa"/>
              <w:end w:w="100" w:type="dxa"/>
            </w:tcMar>
          </w:tcPr>
          <w:p>
            <w:pPr>
              <w:spacing w:after="0" w:before="0"/>
            </w:pPr>
            <w:r/>
            <w:r>
              <w:rPr>
                <w:rFonts w:ascii="Aptos" w:hAnsi="Aptos"/>
                <w:b w:val="0"/>
                <w:sz w:val="17"/>
              </w:rPr>
              <w:t>[Tempelkan URL video praktik]</w:t>
            </w:r>
          </w:p>
        </w:tc>
      </w:tr>
      <w:tr>
        <w:tc>
          <w:tcPr>
            <w:tcW w:type="dxa" w:w="2592"/>
            <w:vAlign w:val="center"/>
            <w:tcMar>
              <w:top w:w="100" w:type="dxa"/>
              <w:start w:w="100" w:type="dxa"/>
              <w:bottom w:w="100" w:type="dxa"/>
              <w:end w:w="100" w:type="dxa"/>
            </w:tcMar>
            <w:shd w:fill="EAF1F7"/>
          </w:tcPr>
          <w:p>
            <w:pPr>
              <w:spacing w:after="0" w:before="0"/>
            </w:pPr>
            <w:r/>
            <w:r>
              <w:rPr>
                <w:rFonts w:ascii="Aptos" w:hAnsi="Aptos"/>
                <w:b/>
                <w:color w:val="183153"/>
                <w:sz w:val="17"/>
              </w:rPr>
              <w:t>Catatan tambahan</w:t>
            </w:r>
          </w:p>
        </w:tc>
        <w:tc>
          <w:tcPr>
            <w:tcW w:type="dxa" w:w="6624"/>
            <w:vAlign w:val="center"/>
            <w:tcMar>
              <w:top w:w="100" w:type="dxa"/>
              <w:start w:w="100" w:type="dxa"/>
              <w:bottom w:w="100" w:type="dxa"/>
              <w:end w:w="100" w:type="dxa"/>
            </w:tcMar>
          </w:tcPr>
          <w:p>
            <w:pPr>
              <w:spacing w:after="0" w:before="0"/>
            </w:pPr>
            <w:r/>
            <w:r>
              <w:rPr>
                <w:rFonts w:ascii="Aptos" w:hAnsi="Aptos"/>
                <w:b w:val="0"/>
                <w:sz w:val="17"/>
              </w:rPr>
              <w:t>[Opsional: pengamatan/umpan balik GP atau DPL]</w:t>
            </w:r>
          </w:p>
        </w:tc>
      </w:tr>
    </w:tbl>
    <w:p>
      <w:r>
        <w:t>Link halaman e-portofolio/produk UTS: [tempelkan URL halaman]</w:t>
      </w:r>
    </w:p>
    <w:p>
      <w:r>
        <w:t>Link video praktik pembelajaran: [tempelkan URL video]</w:t>
      </w:r>
    </w:p>
    <w:p>
      <w:r>
        <w:t>Dokumentasi foto/screenshot: [sisipkan foto atau tautan folder]</w:t>
      </w:r>
    </w:p>
    <w:p>
      <w:pPr>
        <w:pStyle w:val="Heading1"/>
      </w:pPr>
      <w:r>
        <w:t>12. Penutup</w:t>
      </w:r>
    </w:p>
    <w:p>
      <w:r>
        <w:t>Praktik ini menunjukkan potensi pembelajaran investigatif untuk membangun keterampilan penelusuran informasi. Refleksi utama bukan hanya penggunaan beberapa mesin pencari, melainkan pentingnya kesiapan teknis, pengumpulan data yang lengkap, dan penyusunan simpulan yang dapat dipertanggungjawabkan.</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872"/>
        <w:sz w:val="16"/>
      </w:rPr>
      <w:t xml:space="preserve">UTS | PRODUK SIKLUS 1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2B7A78"/>
        <w:sz w:val="16"/>
      </w:rPr>
      <w:t>PPG INFORMATIKA  •  SMA NEGERI 2 SALATIGA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5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83153"/>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45A81"/>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2B7A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8315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tatanKecil">
    <w:name w:val="Catatan Kecil"/>
    <w:pPr>
      <w:spacing w:after="60"/>
    </w:pPr>
    <w:rPr>
      <w:rFonts w:ascii="Aptos" w:hAnsi="Aptos"/>
      <w:i/>
      <w:color w:val="5A6872"/>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