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2F5597"/>
          <w:sz w:val="28"/>
        </w:rPr>
        <w:t>LAPORAN PROYEK UAS</w:t>
      </w:r>
    </w:p>
    <w:p>
      <w:pPr>
        <w:spacing w:before="400"/>
        <w:jc w:val="center"/>
      </w:pPr>
      <w:r>
        <w:rPr>
          <w:rFonts w:ascii="Arial" w:hAnsi="Arial"/>
          <w:b/>
          <w:color w:val="17365D"/>
          <w:sz w:val="46"/>
        </w:rPr>
        <w:t>PEMBELAJARAN SOSIAL EMOSIONAL</w:t>
      </w:r>
    </w:p>
    <w:p>
      <w:pPr>
        <w:jc w:val="center"/>
      </w:pPr>
      <w:r>
        <w:rPr>
          <w:rFonts w:ascii="Arial" w:hAnsi="Arial"/>
          <w:b/>
          <w:color w:val="333333"/>
          <w:sz w:val="28"/>
        </w:rPr>
        <w:t>Strategi Membangun Kelas Informatika yang Fokus, Aman, dan Saling Mendukung</w:t>
      </w:r>
    </w:p>
    <w:p>
      <w:pPr>
        <w:spacing w:before="360"/>
        <w:jc w:val="center"/>
      </w:pPr>
      <w:r>
        <w:rPr>
          <w:rFonts w:ascii="Arial" w:hAnsi="Arial"/>
          <w:color w:val="2F5597"/>
          <w:sz w:val="18"/>
        </w:rPr>
        <w:t>—  SCHOOL WELL-BEING DALAM PRAKTIK PENELUSURAN INFORMASI DIGITAL  —</w:t>
      </w:r>
    </w:p>
    <w:p>
      <w:pPr>
        <w:spacing w:before="760"/>
        <w:jc w:val="center"/>
      </w:pPr>
    </w:p>
    <w:tbl>
      <w:tblPr>
        <w:tblStyle w:val="TableGrid"/>
        <w:tblW w:type="auto" w:w="0"/>
        <w:jc w:val="center"/>
        <w:tblLook w:firstColumn="1" w:firstRow="1" w:lastColumn="0" w:lastRow="0" w:noHBand="0" w:noVBand="1" w:val="04A0"/>
      </w:tblPr>
      <w:tblGrid>
        <w:gridCol w:w="4819"/>
        <w:gridCol w:w="4819"/>
      </w:tblGrid>
      <w:tr>
        <w:tc>
          <w:tcPr>
            <w:tcW w:type="dxa" w:w="2324"/>
            <w:vAlign w:val="center"/>
            <w:tcMar>
              <w:top w:w="90" w:type="dxa"/>
              <w:start w:w="100" w:type="dxa"/>
              <w:bottom w:w="90" w:type="dxa"/>
              <w:end w:w="100" w:type="dxa"/>
            </w:tcMar>
            <w:shd w:fill="D9EAF7"/>
          </w:tcPr>
          <w:p>
            <w:pPr>
              <w:spacing w:after="0" w:before="0"/>
            </w:pPr>
            <w:r/>
            <w:r>
              <w:rPr>
                <w:rFonts w:ascii="Arial" w:hAnsi="Arial"/>
                <w:b/>
                <w:color w:val="17365D"/>
                <w:sz w:val="20"/>
              </w:rPr>
              <w:t>Nama</w:t>
            </w:r>
          </w:p>
        </w:tc>
        <w:tc>
          <w:tcPr>
            <w:tcW w:type="dxa" w:w="5669"/>
            <w:vAlign w:val="center"/>
            <w:tcMar>
              <w:top w:w="90" w:type="dxa"/>
              <w:start w:w="100" w:type="dxa"/>
              <w:bottom w:w="90" w:type="dxa"/>
              <w:end w:w="100" w:type="dxa"/>
            </w:tcMar>
          </w:tcPr>
          <w:p>
            <w:pPr>
              <w:spacing w:after="0" w:before="0"/>
            </w:pPr>
            <w:r/>
            <w:r>
              <w:rPr>
                <w:rFonts w:ascii="Arial" w:hAnsi="Arial"/>
                <w:b w:val="0"/>
                <w:color w:val="222222"/>
                <w:sz w:val="20"/>
              </w:rPr>
              <w:t>Diky Andrianto, S.Kom.</w:t>
            </w:r>
          </w:p>
        </w:tc>
      </w:tr>
      <w:tr>
        <w:tc>
          <w:tcPr>
            <w:tcW w:type="dxa" w:w="2324"/>
            <w:vAlign w:val="center"/>
            <w:tcMar>
              <w:top w:w="90" w:type="dxa"/>
              <w:start w:w="100" w:type="dxa"/>
              <w:bottom w:w="90" w:type="dxa"/>
              <w:end w:w="100" w:type="dxa"/>
            </w:tcMar>
            <w:shd w:fill="D9EAF7"/>
          </w:tcPr>
          <w:p>
            <w:pPr>
              <w:spacing w:after="0" w:before="0"/>
            </w:pPr>
            <w:r/>
            <w:r>
              <w:rPr>
                <w:rFonts w:ascii="Arial" w:hAnsi="Arial"/>
                <w:b/>
                <w:color w:val="17365D"/>
                <w:sz w:val="20"/>
              </w:rPr>
              <w:t>NIM</w:t>
            </w:r>
          </w:p>
        </w:tc>
        <w:tc>
          <w:tcPr>
            <w:tcW w:type="dxa" w:w="5669"/>
            <w:vAlign w:val="center"/>
            <w:tcMar>
              <w:top w:w="90" w:type="dxa"/>
              <w:start w:w="100" w:type="dxa"/>
              <w:bottom w:w="90" w:type="dxa"/>
              <w:end w:w="100" w:type="dxa"/>
            </w:tcMar>
          </w:tcPr>
          <w:p>
            <w:pPr>
              <w:spacing w:after="0" w:before="0"/>
            </w:pPr>
            <w:r/>
            <w:r>
              <w:rPr>
                <w:rFonts w:ascii="Arial" w:hAnsi="Arial"/>
                <w:b w:val="0"/>
                <w:color w:val="222222"/>
                <w:sz w:val="20"/>
              </w:rPr>
              <w:t>95202532N</w:t>
            </w:r>
          </w:p>
        </w:tc>
      </w:tr>
      <w:tr>
        <w:tc>
          <w:tcPr>
            <w:tcW w:type="dxa" w:w="2324"/>
            <w:vAlign w:val="center"/>
            <w:tcMar>
              <w:top w:w="90" w:type="dxa"/>
              <w:start w:w="100" w:type="dxa"/>
              <w:bottom w:w="90" w:type="dxa"/>
              <w:end w:w="100" w:type="dxa"/>
            </w:tcMar>
            <w:shd w:fill="D9EAF7"/>
          </w:tcPr>
          <w:p>
            <w:pPr>
              <w:spacing w:after="0" w:before="0"/>
            </w:pPr>
            <w:r/>
            <w:r>
              <w:rPr>
                <w:rFonts w:ascii="Arial" w:hAnsi="Arial"/>
                <w:b/>
                <w:color w:val="17365D"/>
                <w:sz w:val="20"/>
              </w:rPr>
              <w:t>Program Studi</w:t>
            </w:r>
          </w:p>
        </w:tc>
        <w:tc>
          <w:tcPr>
            <w:tcW w:type="dxa" w:w="5669"/>
            <w:vAlign w:val="center"/>
            <w:tcMar>
              <w:top w:w="90" w:type="dxa"/>
              <w:start w:w="100" w:type="dxa"/>
              <w:bottom w:w="90" w:type="dxa"/>
              <w:end w:w="100" w:type="dxa"/>
            </w:tcMar>
          </w:tcPr>
          <w:p>
            <w:pPr>
              <w:spacing w:after="0" w:before="0"/>
            </w:pPr>
            <w:r/>
            <w:r>
              <w:rPr>
                <w:rFonts w:ascii="Arial" w:hAnsi="Arial"/>
                <w:b w:val="0"/>
                <w:color w:val="222222"/>
                <w:sz w:val="20"/>
              </w:rPr>
              <w:t>PPG Prajabatan Pendidikan Informatika</w:t>
            </w:r>
          </w:p>
        </w:tc>
      </w:tr>
      <w:tr>
        <w:tc>
          <w:tcPr>
            <w:tcW w:type="dxa" w:w="2324"/>
            <w:vAlign w:val="center"/>
            <w:tcMar>
              <w:top w:w="90" w:type="dxa"/>
              <w:start w:w="100" w:type="dxa"/>
              <w:bottom w:w="90" w:type="dxa"/>
              <w:end w:w="100" w:type="dxa"/>
            </w:tcMar>
            <w:shd w:fill="D9EAF7"/>
          </w:tcPr>
          <w:p>
            <w:pPr>
              <w:spacing w:after="0" w:before="0"/>
            </w:pPr>
            <w:r/>
            <w:r>
              <w:rPr>
                <w:rFonts w:ascii="Arial" w:hAnsi="Arial"/>
                <w:b/>
                <w:color w:val="17365D"/>
                <w:sz w:val="20"/>
              </w:rPr>
              <w:t>Sekolah</w:t>
            </w:r>
          </w:p>
        </w:tc>
        <w:tc>
          <w:tcPr>
            <w:tcW w:type="dxa" w:w="5669"/>
            <w:vAlign w:val="center"/>
            <w:tcMar>
              <w:top w:w="90" w:type="dxa"/>
              <w:start w:w="100" w:type="dxa"/>
              <w:bottom w:w="90" w:type="dxa"/>
              <w:end w:w="100" w:type="dxa"/>
            </w:tcMar>
          </w:tcPr>
          <w:p>
            <w:pPr>
              <w:spacing w:after="0" w:before="0"/>
            </w:pPr>
            <w:r/>
            <w:r>
              <w:rPr>
                <w:rFonts w:ascii="Arial" w:hAnsi="Arial"/>
                <w:b w:val="0"/>
                <w:color w:val="222222"/>
                <w:sz w:val="20"/>
              </w:rPr>
              <w:t>SMA Negeri 2 Salatiga</w:t>
            </w:r>
          </w:p>
        </w:tc>
      </w:tr>
      <w:tr>
        <w:tc>
          <w:tcPr>
            <w:tcW w:type="dxa" w:w="2324"/>
            <w:vAlign w:val="center"/>
            <w:tcMar>
              <w:top w:w="90" w:type="dxa"/>
              <w:start w:w="100" w:type="dxa"/>
              <w:bottom w:w="90" w:type="dxa"/>
              <w:end w:w="100" w:type="dxa"/>
            </w:tcMar>
            <w:shd w:fill="D9EAF7"/>
          </w:tcPr>
          <w:p>
            <w:pPr>
              <w:spacing w:after="0" w:before="0"/>
            </w:pPr>
            <w:r/>
            <w:r>
              <w:rPr>
                <w:rFonts w:ascii="Arial" w:hAnsi="Arial"/>
                <w:b/>
                <w:color w:val="17365D"/>
                <w:sz w:val="20"/>
              </w:rPr>
              <w:t>Kelas Sasaran</w:t>
            </w:r>
          </w:p>
        </w:tc>
        <w:tc>
          <w:tcPr>
            <w:tcW w:type="dxa" w:w="5669"/>
            <w:vAlign w:val="center"/>
            <w:tcMar>
              <w:top w:w="90" w:type="dxa"/>
              <w:start w:w="100" w:type="dxa"/>
              <w:bottom w:w="90" w:type="dxa"/>
              <w:end w:w="100" w:type="dxa"/>
            </w:tcMar>
          </w:tcPr>
          <w:p>
            <w:pPr>
              <w:spacing w:after="0" w:before="0"/>
            </w:pPr>
            <w:r/>
            <w:r>
              <w:rPr>
                <w:rFonts w:ascii="Arial" w:hAnsi="Arial"/>
                <w:b w:val="0"/>
                <w:color w:val="222222"/>
                <w:sz w:val="20"/>
              </w:rPr>
              <w:t>X-H / Fase E</w:t>
            </w:r>
          </w:p>
        </w:tc>
      </w:tr>
      <w:tr>
        <w:tc>
          <w:tcPr>
            <w:tcW w:type="dxa" w:w="2324"/>
            <w:vAlign w:val="center"/>
            <w:tcMar>
              <w:top w:w="90" w:type="dxa"/>
              <w:start w:w="100" w:type="dxa"/>
              <w:bottom w:w="90" w:type="dxa"/>
              <w:end w:w="100" w:type="dxa"/>
            </w:tcMar>
            <w:shd w:fill="D9EAF7"/>
          </w:tcPr>
          <w:p>
            <w:pPr>
              <w:spacing w:after="0" w:before="0"/>
            </w:pPr>
            <w:r/>
            <w:r>
              <w:rPr>
                <w:rFonts w:ascii="Arial" w:hAnsi="Arial"/>
                <w:b/>
                <w:color w:val="17365D"/>
                <w:sz w:val="20"/>
              </w:rPr>
              <w:t>Alokasi Waktu</w:t>
            </w:r>
          </w:p>
        </w:tc>
        <w:tc>
          <w:tcPr>
            <w:tcW w:type="dxa" w:w="5669"/>
            <w:vAlign w:val="center"/>
            <w:tcMar>
              <w:top w:w="90" w:type="dxa"/>
              <w:start w:w="100" w:type="dxa"/>
              <w:bottom w:w="90" w:type="dxa"/>
              <w:end w:w="100" w:type="dxa"/>
            </w:tcMar>
          </w:tcPr>
          <w:p>
            <w:pPr>
              <w:spacing w:after="0" w:before="0"/>
            </w:pPr>
            <w:r/>
            <w:r>
              <w:rPr>
                <w:rFonts w:ascii="Arial" w:hAnsi="Arial"/>
                <w:b w:val="0"/>
                <w:color w:val="222222"/>
                <w:sz w:val="20"/>
              </w:rPr>
              <w:t>1 pertemuan (2 JP / 90 menit)</w:t>
            </w:r>
          </w:p>
        </w:tc>
      </w:tr>
      <w:tr>
        <w:tc>
          <w:tcPr>
            <w:tcW w:type="dxa" w:w="2324"/>
            <w:vAlign w:val="center"/>
            <w:tcMar>
              <w:top w:w="90" w:type="dxa"/>
              <w:start w:w="100" w:type="dxa"/>
              <w:bottom w:w="90" w:type="dxa"/>
              <w:end w:w="100" w:type="dxa"/>
            </w:tcMar>
            <w:shd w:fill="D9EAF7"/>
          </w:tcPr>
          <w:p>
            <w:pPr>
              <w:spacing w:after="0" w:before="0"/>
            </w:pPr>
            <w:r/>
            <w:r>
              <w:rPr>
                <w:rFonts w:ascii="Arial" w:hAnsi="Arial"/>
                <w:b/>
                <w:color w:val="17365D"/>
                <w:sz w:val="20"/>
              </w:rPr>
              <w:t>Tahun</w:t>
            </w:r>
          </w:p>
        </w:tc>
        <w:tc>
          <w:tcPr>
            <w:tcW w:type="dxa" w:w="5669"/>
            <w:vAlign w:val="center"/>
            <w:tcMar>
              <w:top w:w="90" w:type="dxa"/>
              <w:start w:w="100" w:type="dxa"/>
              <w:bottom w:w="90" w:type="dxa"/>
              <w:end w:w="100" w:type="dxa"/>
            </w:tcMar>
          </w:tcPr>
          <w:p>
            <w:pPr>
              <w:spacing w:after="0" w:before="0"/>
            </w:pPr>
            <w:r/>
            <w:r>
              <w:rPr>
                <w:rFonts w:ascii="Arial" w:hAnsi="Arial"/>
                <w:b w:val="0"/>
                <w:color w:val="222222"/>
                <w:sz w:val="20"/>
              </w:rPr>
              <w:t>2026</w:t>
            </w:r>
          </w:p>
        </w:tc>
      </w:tr>
    </w:tbl>
    <w:p>
      <w:pPr>
        <w:spacing w:before="560"/>
        <w:jc w:val="center"/>
      </w:pPr>
      <w:r>
        <w:rPr>
          <w:rFonts w:ascii="Arial" w:hAnsi="Arial"/>
          <w:i/>
          <w:color w:val="666666"/>
          <w:sz w:val="18"/>
        </w:rPr>
        <w:t>Laporan ini memuat rancangan proyek dan catatan refleksi berdasarkan simulasi microteaching bersama empat rekan mahasiswa PPG. Respons peserta dicatat dari pengamatan dan ingatan fasilitator. Hal yang tidak tercatat secara spesifik, seperti rincian pergantian peran teknis atau tiket refleksi tertulis, dinyatakan sebagai keterbatasan bukti.</w:t>
      </w:r>
    </w:p>
    <w:p>
      <w:pPr>
        <w:pStyle w:val="Heading1"/>
        <w:pageBreakBefore/>
      </w:pPr>
      <w:r>
        <w:t>I. Identifikasi Masalah dan Kebutuhan Kelas</w:t>
      </w:r>
    </w:p>
    <w:p>
      <w:pPr>
        <w:pStyle w:val="Heading2"/>
      </w:pPr>
      <w:r>
        <w:t>1. Latar belakang</w:t>
      </w:r>
    </w:p>
    <w:p>
      <w:r>
        <w:rPr>
          <w:i w:val="0"/>
        </w:rPr>
        <w:t>Proyek ini dirancang untuk kelas X-H pada pembelajaran Informatika topik Penelusuran Informasi Digital, khususnya penggunaan mesin pencari dan sintaks pencarian. Kegiatan tidak hanya ditujukan agar peserta didik menemukan informasi yang relevan, tetapi juga membangun kebiasaan mengenali kondisi diri, menjaga fokus, dan bekerja sama secara sehat saat praktik.</w:t>
      </w:r>
    </w:p>
    <w:p>
      <w:r>
        <w:rPr>
          <w:i w:val="0"/>
        </w:rPr>
        <w:t>Berdasarkan profil kebutuhan belajar kelas yang tersedia, jumlah peserta didik adalah 34 orang. Sebanyak 55,9% melaporkan kesulitan mempertahankan fokus dan 29,4% merasa kesulitan memahami konsep. Gaya belajar yang banyak dipilih ialah visual (35,3%) dan praktik langsung (32,4%). Data ini dipakai sebagai dasar perencanaan, bukan sebagai bukti bahwa intervensi sudah berhasil.</w:t>
      </w:r>
    </w:p>
    <w:p>
      <w:r>
        <w:rPr>
          <w:i w:val="0"/>
        </w:rPr>
        <w:t>Dari kondisi kelas X-H yang disampaikan, sebagian besar peserta didik aktif dan ekspresif sehingga suasana kadang menjadi ramai. Pada saat yang sama, ada peserta didik yang diam atau malu menyampaikan pendapat. Karena jumlah komputer terbatas, praktik dirancang dalam kelompok beranggotakan tiga orang, meskipun sebagian peserta didik lebih menyukai tugas individu. Situasi ini berpotensi membuat satu anggota mengambil alih perangkat, sementara anggota lain kurang terlibat. Untuk memenuhi tugas UAS tanpa mengadakan pembelajaran langsung di kelas, rancangan ini akan didemonstrasikan melalui simulasi bersama rekan mahasiswa PPG yang memerankan murid kelas X-H. Respons dalam simulasi dicatat sebagai bahan latihan dan refleksi, bukan dianggap sebagai data dari murid X-H yang sebenarnya.</w:t>
      </w:r>
    </w:p>
    <w:p>
      <w:pPr>
        <w:pStyle w:val="Heading2"/>
      </w:pPr>
      <w:r>
        <w:t>2. Rumusan masalah</w:t>
      </w:r>
    </w:p>
    <w:p>
      <w:pPr>
        <w:pStyle w:val="ListBullet"/>
        <w:spacing w:after="40"/>
      </w:pPr>
      <w:r>
        <w:t>Bagaimana membantu peserta didik mengenali kondisi emosinya sebelum dan sesudah praktik Informatika?</w:t>
      </w:r>
    </w:p>
    <w:p>
      <w:pPr>
        <w:pStyle w:val="ListBullet"/>
        <w:spacing w:after="40"/>
      </w:pPr>
      <w:r>
        <w:t>Bagaimana menjaga fokus pada tugas penelusuran informasi ketika muncul hasil pencarian yang tidak relevan atau menarik perhatian?</w:t>
      </w:r>
    </w:p>
    <w:p>
      <w:pPr>
        <w:pStyle w:val="ListBullet"/>
        <w:spacing w:after="40"/>
      </w:pPr>
      <w:r>
        <w:t>Bagaimana memastikan tiga anggota kelompok memperoleh peran yang jelas dan kesempatan berpartisipasi yang seimbang?</w:t>
      </w:r>
    </w:p>
    <w:p>
      <w:pPr>
        <w:pStyle w:val="Heading2"/>
      </w:pPr>
      <w:r>
        <w:t>3. Fokus proyek</w:t>
      </w:r>
    </w:p>
    <w:tbl>
      <w:tblPr>
        <w:tblW w:type="auto" w:w="0"/>
        <w:jc w:val="center"/>
        <w:tblLook w:firstColumn="1" w:firstRow="1" w:lastColumn="0" w:lastRow="0" w:noHBand="0" w:noVBand="1" w:val="04A0"/>
      </w:tblPr>
      <w:tblGrid>
        <w:gridCol w:w="9638"/>
      </w:tblGrid>
      <w:tr>
        <w:tc>
          <w:tcPr>
            <w:tcW w:type="dxa" w:w="9638"/>
            <w:shd w:fill="FFF2CC"/>
            <w:tcMar>
              <w:top w:w="130" w:type="dxa"/>
              <w:start w:w="160" w:type="dxa"/>
              <w:bottom w:w="130" w:type="dxa"/>
              <w:end w:w="160" w:type="dxa"/>
            </w:tcMar>
          </w:tcPr>
          <w:p>
            <w:pPr>
              <w:spacing w:after="60"/>
            </w:pPr>
            <w:r/>
            <w:r>
              <w:rPr>
                <w:rFonts w:ascii="Arial" w:hAnsi="Arial"/>
                <w:b/>
                <w:color w:val="17365D"/>
                <w:sz w:val="20"/>
              </w:rPr>
              <w:t>Fokus perubahan yang dituju</w:t>
            </w:r>
          </w:p>
          <w:p>
            <w:pPr>
              <w:spacing w:after="0"/>
            </w:pPr>
            <w:r>
              <w:rPr>
                <w:rFonts w:ascii="Arial" w:hAnsi="Arial"/>
                <w:sz w:val="18"/>
              </w:rPr>
              <w:t>Peserta didik mampu mengidentifikasi kondisi emosinya dan menuliskan refleksi singkat setelah kegiatan. Indikator pendukungnya adalah siswa menjalankan peran kelompok secara bergantian, menyampaikan pendapat tanpa merendahkan teman, dan menggunakan strategi sederhana untuk kembali fokus.</w:t>
            </w:r>
          </w:p>
        </w:tc>
      </w:tr>
    </w:tbl>
    <w:p>
      <w:pPr>
        <w:spacing w:after="0"/>
      </w:pPr>
    </w:p>
    <w:p>
      <w:r>
        <w:rPr>
          <w:i w:val="0"/>
        </w:rPr>
        <w:t>Batasan proyek: kegiatan dilakukan satu kali pertemuan (2 JP/90 menit) pada materi mesin pencari dan variabel pencarian. Proyek ini merupakan intervensi tingkat kelas, bukan layanan konseling atau penanganan klinis. Check-in emosi bersifat ringan, sukarela untuk dibagikan, dan tidak meminta peserta didik membuka persoalan pribadi.</w:t>
      </w:r>
    </w:p>
    <w:p>
      <w:pPr>
        <w:pStyle w:val="Heading1"/>
        <w:pageBreakBefore w:val="0"/>
      </w:pPr>
      <w:r>
        <w:t>II. Landasan School Well-Being dan Kompetensi PSE</w:t>
      </w:r>
    </w:p>
    <w:p>
      <w:r>
        <w:rPr>
          <w:i w:val="0"/>
        </w:rPr>
        <w:t>School well-being dipahami dalam proyek ini sebagai upaya membangun kondisi belajar yang mendukung rasa aman, hubungan positif, kesempatan untuk berpartisipasi, serta kesejahteraan emosional. Strategi disusun berdasarkan empat dimensi yang dibahas pada materi Topik 4.</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757"/>
            <w:vAlign w:val="center"/>
            <w:tcMar>
              <w:top w:w="90" w:type="dxa"/>
              <w:start w:w="100" w:type="dxa"/>
              <w:bottom w:w="90" w:type="dxa"/>
              <w:end w:w="100" w:type="dxa"/>
            </w:tcMar>
            <w:shd w:fill="17365D"/>
          </w:tcPr>
          <w:p>
            <w:pPr>
              <w:spacing w:after="0" w:before="0"/>
              <w:jc w:val="center"/>
            </w:pPr>
            <w:r/>
            <w:r>
              <w:rPr>
                <w:rFonts w:ascii="Arial" w:hAnsi="Arial"/>
                <w:b/>
                <w:color w:val="FFFFFF"/>
                <w:sz w:val="16"/>
              </w:rPr>
              <w:t>Dimensi</w:t>
            </w:r>
          </w:p>
        </w:tc>
        <w:tc>
          <w:tcPr>
            <w:tcW w:type="dxa" w:w="3969"/>
            <w:vAlign w:val="center"/>
            <w:tcMar>
              <w:top w:w="90" w:type="dxa"/>
              <w:start w:w="100" w:type="dxa"/>
              <w:bottom w:w="90" w:type="dxa"/>
              <w:end w:w="100" w:type="dxa"/>
            </w:tcMar>
            <w:shd w:fill="17365D"/>
          </w:tcPr>
          <w:p>
            <w:pPr>
              <w:spacing w:after="0" w:before="0"/>
              <w:jc w:val="center"/>
            </w:pPr>
            <w:r/>
            <w:r>
              <w:rPr>
                <w:rFonts w:ascii="Arial" w:hAnsi="Arial"/>
                <w:b/>
                <w:color w:val="FFFFFF"/>
                <w:sz w:val="16"/>
              </w:rPr>
              <w:t>Penerapan dalam proyek</w:t>
            </w:r>
          </w:p>
        </w:tc>
        <w:tc>
          <w:tcPr>
            <w:tcW w:type="dxa" w:w="3118"/>
            <w:vAlign w:val="center"/>
            <w:tcMar>
              <w:top w:w="90" w:type="dxa"/>
              <w:start w:w="100" w:type="dxa"/>
              <w:bottom w:w="90" w:type="dxa"/>
              <w:end w:w="100" w:type="dxa"/>
            </w:tcMar>
            <w:shd w:fill="17365D"/>
          </w:tcPr>
          <w:p>
            <w:pPr>
              <w:spacing w:after="0" w:before="0"/>
              <w:jc w:val="center"/>
            </w:pPr>
            <w:r/>
            <w:r>
              <w:rPr>
                <w:rFonts w:ascii="Arial" w:hAnsi="Arial"/>
                <w:b/>
                <w:color w:val="FFFFFF"/>
                <w:sz w:val="16"/>
              </w:rPr>
              <w:t>Indikator yang dapat diamati</w:t>
            </w:r>
          </w:p>
        </w:tc>
      </w:tr>
      <w:tr>
        <w:trPr>
          <w:cantSplit/>
        </w:trPr>
        <w:tc>
          <w:tcPr>
            <w:tcW w:type="dxa" w:w="1757"/>
            <w:vAlign w:val="center"/>
            <w:tcMar>
              <w:top w:w="90" w:type="dxa"/>
              <w:start w:w="100" w:type="dxa"/>
              <w:bottom w:w="90" w:type="dxa"/>
              <w:end w:w="100" w:type="dxa"/>
            </w:tcMar>
          </w:tcPr>
          <w:p>
            <w:pPr>
              <w:spacing w:after="0" w:before="0"/>
            </w:pPr>
            <w:r/>
            <w:r>
              <w:rPr>
                <w:rFonts w:ascii="Arial" w:hAnsi="Arial"/>
                <w:b w:val="0"/>
                <w:color w:val="222222"/>
                <w:sz w:val="16"/>
              </w:rPr>
              <w:t>Having (kondisi fisik/fasilitas)</w:t>
            </w:r>
          </w:p>
        </w:tc>
        <w:tc>
          <w:tcPr>
            <w:tcW w:type="dxa" w:w="3969"/>
            <w:vAlign w:val="center"/>
            <w:tcMar>
              <w:top w:w="90" w:type="dxa"/>
              <w:start w:w="100" w:type="dxa"/>
              <w:bottom w:w="90" w:type="dxa"/>
              <w:end w:w="100" w:type="dxa"/>
            </w:tcMar>
          </w:tcPr>
          <w:p>
            <w:pPr>
              <w:spacing w:after="0" w:before="0"/>
            </w:pPr>
            <w:r/>
            <w:r>
              <w:rPr>
                <w:rFonts w:ascii="Arial" w:hAnsi="Arial"/>
                <w:b w:val="0"/>
                <w:color w:val="222222"/>
                <w:sz w:val="16"/>
              </w:rPr>
              <w:t>Mengatur praktik dalam kelompok tiga orang dan menyiapkan contoh hasil pencarian berupa tangkapan layar cetak sebagai cadangan ketika komputer atau jaringan bermasalah.</w:t>
            </w:r>
          </w:p>
        </w:tc>
        <w:tc>
          <w:tcPr>
            <w:tcW w:type="dxa" w:w="3118"/>
            <w:vAlign w:val="center"/>
            <w:tcMar>
              <w:top w:w="90" w:type="dxa"/>
              <w:start w:w="100" w:type="dxa"/>
              <w:bottom w:w="90" w:type="dxa"/>
              <w:end w:w="100" w:type="dxa"/>
            </w:tcMar>
          </w:tcPr>
          <w:p>
            <w:pPr>
              <w:spacing w:after="0" w:before="0"/>
            </w:pPr>
            <w:r/>
            <w:r>
              <w:rPr>
                <w:rFonts w:ascii="Arial" w:hAnsi="Arial"/>
                <w:b w:val="0"/>
                <w:color w:val="222222"/>
                <w:sz w:val="16"/>
              </w:rPr>
              <w:t>Kelompok tetap dapat melanjutkan tugas saat perangkat melambat; alat dan instruksi tersedia.</w:t>
            </w:r>
          </w:p>
        </w:tc>
      </w:tr>
      <w:tr>
        <w:trPr>
          <w:cantSplit/>
        </w:trPr>
        <w:tc>
          <w:tcPr>
            <w:tcW w:type="dxa" w:w="1757"/>
            <w:vAlign w:val="center"/>
            <w:tcMar>
              <w:top w:w="90" w:type="dxa"/>
              <w:start w:w="100" w:type="dxa"/>
              <w:bottom w:w="90" w:type="dxa"/>
              <w:end w:w="100" w:type="dxa"/>
            </w:tcMar>
            <w:shd w:fill="F7F9FC"/>
          </w:tcPr>
          <w:p>
            <w:pPr>
              <w:spacing w:after="0" w:before="0"/>
            </w:pPr>
            <w:r/>
            <w:r>
              <w:rPr>
                <w:rFonts w:ascii="Arial" w:hAnsi="Arial"/>
                <w:b w:val="0"/>
                <w:color w:val="222222"/>
                <w:sz w:val="16"/>
              </w:rPr>
              <w:t>Loving (hubungan sosial)</w:t>
            </w:r>
          </w:p>
        </w:tc>
        <w:tc>
          <w:tcPr>
            <w:tcW w:type="dxa" w:w="3969"/>
            <w:vAlign w:val="center"/>
            <w:tcMar>
              <w:top w:w="90" w:type="dxa"/>
              <w:start w:w="100" w:type="dxa"/>
              <w:bottom w:w="90" w:type="dxa"/>
              <w:end w:w="100" w:type="dxa"/>
            </w:tcMar>
            <w:shd w:fill="F7F9FC"/>
          </w:tcPr>
          <w:p>
            <w:pPr>
              <w:spacing w:after="0" w:before="0"/>
            </w:pPr>
            <w:r/>
            <w:r>
              <w:rPr>
                <w:rFonts w:ascii="Arial" w:hAnsi="Arial"/>
                <w:b w:val="0"/>
                <w:color w:val="222222"/>
                <w:sz w:val="16"/>
              </w:rPr>
              <w:t>Menyepakati aturan berbicara, mendengarkan, meminta bantuan, dan membagi peran secara bergiliran.</w:t>
            </w:r>
          </w:p>
        </w:tc>
        <w:tc>
          <w:tcPr>
            <w:tcW w:type="dxa" w:w="3118"/>
            <w:vAlign w:val="center"/>
            <w:tcMar>
              <w:top w:w="90" w:type="dxa"/>
              <w:start w:w="100" w:type="dxa"/>
              <w:bottom w:w="90" w:type="dxa"/>
              <w:end w:w="100" w:type="dxa"/>
            </w:tcMar>
            <w:shd w:fill="F7F9FC"/>
          </w:tcPr>
          <w:p>
            <w:pPr>
              <w:spacing w:after="0" w:before="0"/>
            </w:pPr>
            <w:r/>
            <w:r>
              <w:rPr>
                <w:rFonts w:ascii="Arial" w:hAnsi="Arial"/>
                <w:b w:val="0"/>
                <w:color w:val="222222"/>
                <w:sz w:val="16"/>
              </w:rPr>
              <w:t>Anggota tidak mengejek jawaban, memberi kesempatan bicara, dan melakukan pergantian peran.</w:t>
            </w:r>
          </w:p>
        </w:tc>
      </w:tr>
      <w:tr>
        <w:trPr>
          <w:cantSplit/>
        </w:trPr>
        <w:tc>
          <w:tcPr>
            <w:tcW w:type="dxa" w:w="1757"/>
            <w:vAlign w:val="center"/>
            <w:tcMar>
              <w:top w:w="90" w:type="dxa"/>
              <w:start w:w="100" w:type="dxa"/>
              <w:bottom w:w="90" w:type="dxa"/>
              <w:end w:w="100" w:type="dxa"/>
            </w:tcMar>
          </w:tcPr>
          <w:p>
            <w:pPr>
              <w:spacing w:after="0" w:before="0"/>
            </w:pPr>
            <w:r/>
            <w:r>
              <w:rPr>
                <w:rFonts w:ascii="Arial" w:hAnsi="Arial"/>
                <w:b w:val="0"/>
                <w:color w:val="222222"/>
                <w:sz w:val="16"/>
              </w:rPr>
              <w:t>Being (rasa dihargai dan diakui)</w:t>
            </w:r>
          </w:p>
        </w:tc>
        <w:tc>
          <w:tcPr>
            <w:tcW w:type="dxa" w:w="3969"/>
            <w:vAlign w:val="center"/>
            <w:tcMar>
              <w:top w:w="90" w:type="dxa"/>
              <w:start w:w="100" w:type="dxa"/>
              <w:bottom w:w="90" w:type="dxa"/>
              <w:end w:w="100" w:type="dxa"/>
            </w:tcMar>
          </w:tcPr>
          <w:p>
            <w:pPr>
              <w:spacing w:after="0" w:before="0"/>
            </w:pPr>
            <w:r/>
            <w:r>
              <w:rPr>
                <w:rFonts w:ascii="Arial" w:hAnsi="Arial"/>
                <w:b w:val="0"/>
                <w:color w:val="222222"/>
                <w:sz w:val="16"/>
              </w:rPr>
              <w:t>Memberi pilihan kepada siswa untuk menunjukkan kartu emosi tanpa harus menceritakan alasannya; menerima jawaban yang belum yakin sebagai bagian dari belajar.</w:t>
            </w:r>
          </w:p>
        </w:tc>
        <w:tc>
          <w:tcPr>
            <w:tcW w:type="dxa" w:w="3118"/>
            <w:vAlign w:val="center"/>
            <w:tcMar>
              <w:top w:w="90" w:type="dxa"/>
              <w:start w:w="100" w:type="dxa"/>
              <w:bottom w:w="90" w:type="dxa"/>
              <w:end w:w="100" w:type="dxa"/>
            </w:tcMar>
          </w:tcPr>
          <w:p>
            <w:pPr>
              <w:spacing w:after="0" w:before="0"/>
            </w:pPr>
            <w:r/>
            <w:r>
              <w:rPr>
                <w:rFonts w:ascii="Arial" w:hAnsi="Arial"/>
                <w:b w:val="0"/>
                <w:color w:val="222222"/>
                <w:sz w:val="16"/>
              </w:rPr>
              <w:t>Siswa memiliki cara yang aman untuk menyampaikan kondisi dan tetap dilibatkan.</w:t>
            </w:r>
          </w:p>
        </w:tc>
      </w:tr>
      <w:tr>
        <w:trPr>
          <w:cantSplit/>
        </w:trPr>
        <w:tc>
          <w:tcPr>
            <w:tcW w:type="dxa" w:w="1757"/>
            <w:vAlign w:val="center"/>
            <w:tcMar>
              <w:top w:w="90" w:type="dxa"/>
              <w:start w:w="100" w:type="dxa"/>
              <w:bottom w:w="90" w:type="dxa"/>
              <w:end w:w="100" w:type="dxa"/>
            </w:tcMar>
            <w:shd w:fill="F7F9FC"/>
          </w:tcPr>
          <w:p>
            <w:pPr>
              <w:spacing w:after="0" w:before="0"/>
            </w:pPr>
            <w:r/>
            <w:r>
              <w:rPr>
                <w:rFonts w:ascii="Arial" w:hAnsi="Arial"/>
                <w:b w:val="0"/>
                <w:color w:val="222222"/>
                <w:sz w:val="16"/>
              </w:rPr>
              <w:t>Health (kesehatan fisik dan mental)</w:t>
            </w:r>
          </w:p>
        </w:tc>
        <w:tc>
          <w:tcPr>
            <w:tcW w:type="dxa" w:w="3969"/>
            <w:vAlign w:val="center"/>
            <w:tcMar>
              <w:top w:w="90" w:type="dxa"/>
              <w:start w:w="100" w:type="dxa"/>
              <w:bottom w:w="90" w:type="dxa"/>
              <w:end w:w="100" w:type="dxa"/>
            </w:tcMar>
            <w:shd w:fill="F7F9FC"/>
          </w:tcPr>
          <w:p>
            <w:pPr>
              <w:spacing w:after="0" w:before="0"/>
            </w:pPr>
            <w:r/>
            <w:r>
              <w:rPr>
                <w:rFonts w:ascii="Arial" w:hAnsi="Arial"/>
                <w:b w:val="0"/>
                <w:color w:val="222222"/>
                <w:sz w:val="16"/>
              </w:rPr>
              <w:t>Menggunakan jeda fokus singkat, instruksi bertahap, dan refleksi yang tidak menghakimi.</w:t>
            </w:r>
          </w:p>
        </w:tc>
        <w:tc>
          <w:tcPr>
            <w:tcW w:type="dxa" w:w="3118"/>
            <w:vAlign w:val="center"/>
            <w:tcMar>
              <w:top w:w="90" w:type="dxa"/>
              <w:start w:w="100" w:type="dxa"/>
              <w:bottom w:w="90" w:type="dxa"/>
              <w:end w:w="100" w:type="dxa"/>
            </w:tcMar>
            <w:shd w:fill="F7F9FC"/>
          </w:tcPr>
          <w:p>
            <w:pPr>
              <w:spacing w:after="0" w:before="0"/>
            </w:pPr>
            <w:r/>
            <w:r>
              <w:rPr>
                <w:rFonts w:ascii="Arial" w:hAnsi="Arial"/>
                <w:b w:val="0"/>
                <w:color w:val="222222"/>
                <w:sz w:val="16"/>
              </w:rPr>
              <w:t>Siswa mengenali saat mulai terdistraksi dan memilih strategi sederhana untuk kembali fokus.</w:t>
            </w:r>
          </w:p>
        </w:tc>
      </w:tr>
    </w:tbl>
    <w:p>
      <w:pPr>
        <w:spacing w:after="0"/>
      </w:pPr>
    </w:p>
    <w:p>
      <w:pPr>
        <w:pStyle w:val="Heading2"/>
      </w:pPr>
      <w:r>
        <w:t>Integrasi lima kompetensi PSE/CASEL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701"/>
            <w:vAlign w:val="center"/>
            <w:tcMar>
              <w:top w:w="90" w:type="dxa"/>
              <w:start w:w="100" w:type="dxa"/>
              <w:bottom w:w="90" w:type="dxa"/>
              <w:end w:w="100" w:type="dxa"/>
            </w:tcMar>
            <w:shd w:fill="17365D"/>
          </w:tcPr>
          <w:p>
            <w:pPr>
              <w:spacing w:after="0" w:before="0"/>
              <w:jc w:val="center"/>
            </w:pPr>
            <w:r/>
            <w:r>
              <w:rPr>
                <w:rFonts w:ascii="Arial" w:hAnsi="Arial"/>
                <w:b/>
                <w:color w:val="FFFFFF"/>
                <w:sz w:val="16"/>
              </w:rPr>
              <w:t>Kompetensi</w:t>
            </w:r>
          </w:p>
        </w:tc>
        <w:tc>
          <w:tcPr>
            <w:tcW w:type="dxa" w:w="3969"/>
            <w:vAlign w:val="center"/>
            <w:tcMar>
              <w:top w:w="90" w:type="dxa"/>
              <w:start w:w="100" w:type="dxa"/>
              <w:bottom w:w="90" w:type="dxa"/>
              <w:end w:w="100" w:type="dxa"/>
            </w:tcMar>
            <w:shd w:fill="17365D"/>
          </w:tcPr>
          <w:p>
            <w:pPr>
              <w:spacing w:after="0" w:before="0"/>
              <w:jc w:val="center"/>
            </w:pPr>
            <w:r/>
            <w:r>
              <w:rPr>
                <w:rFonts w:ascii="Arial" w:hAnsi="Arial"/>
                <w:b/>
                <w:color w:val="FFFFFF"/>
                <w:sz w:val="16"/>
              </w:rPr>
              <w:t>Aktivitas</w:t>
            </w:r>
          </w:p>
        </w:tc>
        <w:tc>
          <w:tcPr>
            <w:tcW w:type="dxa" w:w="3175"/>
            <w:vAlign w:val="center"/>
            <w:tcMar>
              <w:top w:w="90" w:type="dxa"/>
              <w:start w:w="100" w:type="dxa"/>
              <w:bottom w:w="90" w:type="dxa"/>
              <w:end w:w="100" w:type="dxa"/>
            </w:tcMar>
            <w:shd w:fill="17365D"/>
          </w:tcPr>
          <w:p>
            <w:pPr>
              <w:spacing w:after="0" w:before="0"/>
              <w:jc w:val="center"/>
            </w:pPr>
            <w:r/>
            <w:r>
              <w:rPr>
                <w:rFonts w:ascii="Arial" w:hAnsi="Arial"/>
                <w:b/>
                <w:color w:val="FFFFFF"/>
                <w:sz w:val="16"/>
              </w:rPr>
              <w:t>Bukti yang dikumpulkan</w:t>
            </w:r>
          </w:p>
        </w:tc>
      </w:tr>
      <w:tr>
        <w:trPr>
          <w:cantSplit/>
        </w:trPr>
        <w:tc>
          <w:tcPr>
            <w:tcW w:type="dxa" w:w="1701"/>
            <w:vAlign w:val="center"/>
            <w:tcMar>
              <w:top w:w="90" w:type="dxa"/>
              <w:start w:w="100" w:type="dxa"/>
              <w:bottom w:w="90" w:type="dxa"/>
              <w:end w:w="100" w:type="dxa"/>
            </w:tcMar>
          </w:tcPr>
          <w:p>
            <w:pPr>
              <w:spacing w:after="0" w:before="0"/>
            </w:pPr>
            <w:r/>
            <w:r>
              <w:rPr>
                <w:rFonts w:ascii="Arial" w:hAnsi="Arial"/>
                <w:b w:val="0"/>
                <w:color w:val="222222"/>
                <w:sz w:val="16"/>
              </w:rPr>
              <w:t>Kesadaran diri</w:t>
            </w:r>
          </w:p>
        </w:tc>
        <w:tc>
          <w:tcPr>
            <w:tcW w:type="dxa" w:w="3969"/>
            <w:vAlign w:val="center"/>
            <w:tcMar>
              <w:top w:w="90" w:type="dxa"/>
              <w:start w:w="100" w:type="dxa"/>
              <w:bottom w:w="90" w:type="dxa"/>
              <w:end w:w="100" w:type="dxa"/>
            </w:tcMar>
          </w:tcPr>
          <w:p>
            <w:pPr>
              <w:spacing w:after="0" w:before="0"/>
            </w:pPr>
            <w:r/>
            <w:r>
              <w:rPr>
                <w:rFonts w:ascii="Arial" w:hAnsi="Arial"/>
                <w:b w:val="0"/>
                <w:color w:val="222222"/>
                <w:sz w:val="16"/>
              </w:rPr>
              <w:t>Check-in emosi di awal dan akhir kegiatan.</w:t>
            </w:r>
          </w:p>
        </w:tc>
        <w:tc>
          <w:tcPr>
            <w:tcW w:type="dxa" w:w="3175"/>
            <w:vAlign w:val="center"/>
            <w:tcMar>
              <w:top w:w="90" w:type="dxa"/>
              <w:start w:w="100" w:type="dxa"/>
              <w:bottom w:w="90" w:type="dxa"/>
              <w:end w:w="100" w:type="dxa"/>
            </w:tcMar>
          </w:tcPr>
          <w:p>
            <w:pPr>
              <w:spacing w:after="0" w:before="0"/>
            </w:pPr>
            <w:r/>
            <w:r>
              <w:rPr>
                <w:rFonts w:ascii="Arial" w:hAnsi="Arial"/>
                <w:b w:val="0"/>
                <w:color w:val="222222"/>
                <w:sz w:val="16"/>
              </w:rPr>
              <w:t>Pilihan kondisi emosi/fokus dan refleksi pribadi.</w:t>
            </w:r>
          </w:p>
        </w:tc>
      </w:tr>
      <w:tr>
        <w:trPr>
          <w:cantSplit/>
        </w:trPr>
        <w:tc>
          <w:tcPr>
            <w:tcW w:type="dxa" w:w="1701"/>
            <w:vAlign w:val="center"/>
            <w:tcMar>
              <w:top w:w="90" w:type="dxa"/>
              <w:start w:w="100" w:type="dxa"/>
              <w:bottom w:w="90" w:type="dxa"/>
              <w:end w:w="100" w:type="dxa"/>
            </w:tcMar>
            <w:shd w:fill="F7F9FC"/>
          </w:tcPr>
          <w:p>
            <w:pPr>
              <w:spacing w:after="0" w:before="0"/>
            </w:pPr>
            <w:r/>
            <w:r>
              <w:rPr>
                <w:rFonts w:ascii="Arial" w:hAnsi="Arial"/>
                <w:b w:val="0"/>
                <w:color w:val="222222"/>
                <w:sz w:val="16"/>
              </w:rPr>
              <w:t>Manajemen diri</w:t>
            </w:r>
          </w:p>
        </w:tc>
        <w:tc>
          <w:tcPr>
            <w:tcW w:type="dxa" w:w="3969"/>
            <w:vAlign w:val="center"/>
            <w:tcMar>
              <w:top w:w="90" w:type="dxa"/>
              <w:start w:w="100" w:type="dxa"/>
              <w:bottom w:w="90" w:type="dxa"/>
              <w:end w:w="100" w:type="dxa"/>
            </w:tcMar>
            <w:shd w:fill="F7F9FC"/>
          </w:tcPr>
          <w:p>
            <w:pPr>
              <w:spacing w:after="0" w:before="0"/>
            </w:pPr>
            <w:r/>
            <w:r>
              <w:rPr>
                <w:rFonts w:ascii="Arial" w:hAnsi="Arial"/>
                <w:b w:val="0"/>
                <w:color w:val="222222"/>
                <w:sz w:val="16"/>
              </w:rPr>
              <w:t>Mengenali distraksi, berhenti sejenak, membaca ulang instruksi, lalu kembali ke tugas.</w:t>
            </w:r>
          </w:p>
        </w:tc>
        <w:tc>
          <w:tcPr>
            <w:tcW w:type="dxa" w:w="3175"/>
            <w:vAlign w:val="center"/>
            <w:tcMar>
              <w:top w:w="90" w:type="dxa"/>
              <w:start w:w="100" w:type="dxa"/>
              <w:bottom w:w="90" w:type="dxa"/>
              <w:end w:w="100" w:type="dxa"/>
            </w:tcMar>
            <w:shd w:fill="F7F9FC"/>
          </w:tcPr>
          <w:p>
            <w:pPr>
              <w:spacing w:after="0" w:before="0"/>
            </w:pPr>
            <w:r/>
            <w:r>
              <w:rPr>
                <w:rFonts w:ascii="Arial" w:hAnsi="Arial"/>
                <w:b w:val="0"/>
                <w:color w:val="222222"/>
                <w:sz w:val="16"/>
              </w:rPr>
              <w:t>Catatan strategi menjaga fokus.</w:t>
            </w:r>
          </w:p>
        </w:tc>
      </w:tr>
      <w:tr>
        <w:trPr>
          <w:cantSplit/>
        </w:trPr>
        <w:tc>
          <w:tcPr>
            <w:tcW w:type="dxa" w:w="1701"/>
            <w:vAlign w:val="center"/>
            <w:tcMar>
              <w:top w:w="90" w:type="dxa"/>
              <w:start w:w="100" w:type="dxa"/>
              <w:bottom w:w="90" w:type="dxa"/>
              <w:end w:w="100" w:type="dxa"/>
            </w:tcMar>
          </w:tcPr>
          <w:p>
            <w:pPr>
              <w:spacing w:after="0" w:before="0"/>
            </w:pPr>
            <w:r/>
            <w:r>
              <w:rPr>
                <w:rFonts w:ascii="Arial" w:hAnsi="Arial"/>
                <w:b w:val="0"/>
                <w:color w:val="222222"/>
                <w:sz w:val="16"/>
              </w:rPr>
              <w:t>Kesadaran sosial</w:t>
            </w:r>
          </w:p>
        </w:tc>
        <w:tc>
          <w:tcPr>
            <w:tcW w:type="dxa" w:w="3969"/>
            <w:vAlign w:val="center"/>
            <w:tcMar>
              <w:top w:w="90" w:type="dxa"/>
              <w:start w:w="100" w:type="dxa"/>
              <w:bottom w:w="90" w:type="dxa"/>
              <w:end w:w="100" w:type="dxa"/>
            </w:tcMar>
          </w:tcPr>
          <w:p>
            <w:pPr>
              <w:spacing w:after="0" w:before="0"/>
            </w:pPr>
            <w:r/>
            <w:r>
              <w:rPr>
                <w:rFonts w:ascii="Arial" w:hAnsi="Arial"/>
                <w:b w:val="0"/>
                <w:color w:val="222222"/>
                <w:sz w:val="16"/>
              </w:rPr>
              <w:t>Mendengarkan kebutuhan anggota dan menyadari bahwa teman dapat memiliki kesiapan berbeda.</w:t>
            </w:r>
          </w:p>
        </w:tc>
        <w:tc>
          <w:tcPr>
            <w:tcW w:type="dxa" w:w="3175"/>
            <w:vAlign w:val="center"/>
            <w:tcMar>
              <w:top w:w="90" w:type="dxa"/>
              <w:start w:w="100" w:type="dxa"/>
              <w:bottom w:w="90" w:type="dxa"/>
              <w:end w:w="100" w:type="dxa"/>
            </w:tcMar>
          </w:tcPr>
          <w:p>
            <w:pPr>
              <w:spacing w:after="0" w:before="0"/>
            </w:pPr>
            <w:r/>
            <w:r>
              <w:rPr>
                <w:rFonts w:ascii="Arial" w:hAnsi="Arial"/>
                <w:b w:val="0"/>
                <w:color w:val="222222"/>
                <w:sz w:val="16"/>
              </w:rPr>
              <w:t>Catatan pengamatan interaksi.</w:t>
            </w:r>
          </w:p>
        </w:tc>
      </w:tr>
      <w:tr>
        <w:trPr>
          <w:cantSplit/>
        </w:trPr>
        <w:tc>
          <w:tcPr>
            <w:tcW w:type="dxa" w:w="1701"/>
            <w:vAlign w:val="center"/>
            <w:tcMar>
              <w:top w:w="90" w:type="dxa"/>
              <w:start w:w="100" w:type="dxa"/>
              <w:bottom w:w="90" w:type="dxa"/>
              <w:end w:w="100" w:type="dxa"/>
            </w:tcMar>
            <w:shd w:fill="F7F9FC"/>
          </w:tcPr>
          <w:p>
            <w:pPr>
              <w:spacing w:after="0" w:before="0"/>
            </w:pPr>
            <w:r/>
            <w:r>
              <w:rPr>
                <w:rFonts w:ascii="Arial" w:hAnsi="Arial"/>
                <w:b w:val="0"/>
                <w:color w:val="222222"/>
                <w:sz w:val="16"/>
              </w:rPr>
              <w:t>Keterampilan berelasi</w:t>
            </w:r>
          </w:p>
        </w:tc>
        <w:tc>
          <w:tcPr>
            <w:tcW w:type="dxa" w:w="3969"/>
            <w:vAlign w:val="center"/>
            <w:tcMar>
              <w:top w:w="90" w:type="dxa"/>
              <w:start w:w="100" w:type="dxa"/>
              <w:bottom w:w="90" w:type="dxa"/>
              <w:end w:w="100" w:type="dxa"/>
            </w:tcMar>
            <w:shd w:fill="F7F9FC"/>
          </w:tcPr>
          <w:p>
            <w:pPr>
              <w:spacing w:after="0" w:before="0"/>
            </w:pPr>
            <w:r/>
            <w:r>
              <w:rPr>
                <w:rFonts w:ascii="Arial" w:hAnsi="Arial"/>
                <w:b w:val="0"/>
                <w:color w:val="222222"/>
                <w:sz w:val="16"/>
              </w:rPr>
              <w:t>Operator, navigator, dan pencatat/pengamat bergantian; instruksi disampaikan dengan santun.</w:t>
            </w:r>
          </w:p>
        </w:tc>
        <w:tc>
          <w:tcPr>
            <w:tcW w:type="dxa" w:w="3175"/>
            <w:vAlign w:val="center"/>
            <w:tcMar>
              <w:top w:w="90" w:type="dxa"/>
              <w:start w:w="100" w:type="dxa"/>
              <w:bottom w:w="90" w:type="dxa"/>
              <w:end w:w="100" w:type="dxa"/>
            </w:tcMar>
            <w:shd w:fill="F7F9FC"/>
          </w:tcPr>
          <w:p>
            <w:pPr>
              <w:spacing w:after="0" w:before="0"/>
            </w:pPr>
            <w:r/>
            <w:r>
              <w:rPr>
                <w:rFonts w:ascii="Arial" w:hAnsi="Arial"/>
                <w:b w:val="0"/>
                <w:color w:val="222222"/>
                <w:sz w:val="16"/>
              </w:rPr>
              <w:t>Pembagian peran dan rubrik observasi.</w:t>
            </w:r>
          </w:p>
        </w:tc>
      </w:tr>
      <w:tr>
        <w:trPr>
          <w:cantSplit/>
        </w:trPr>
        <w:tc>
          <w:tcPr>
            <w:tcW w:type="dxa" w:w="1701"/>
            <w:vAlign w:val="center"/>
            <w:tcMar>
              <w:top w:w="90" w:type="dxa"/>
              <w:start w:w="100" w:type="dxa"/>
              <w:bottom w:w="90" w:type="dxa"/>
              <w:end w:w="100" w:type="dxa"/>
            </w:tcMar>
          </w:tcPr>
          <w:p>
            <w:pPr>
              <w:spacing w:after="0" w:before="0"/>
            </w:pPr>
            <w:r/>
            <w:r>
              <w:rPr>
                <w:rFonts w:ascii="Arial" w:hAnsi="Arial"/>
                <w:b w:val="0"/>
                <w:color w:val="222222"/>
                <w:sz w:val="16"/>
              </w:rPr>
              <w:t>Pengambilan keputusan bertanggung jawab</w:t>
            </w:r>
          </w:p>
        </w:tc>
        <w:tc>
          <w:tcPr>
            <w:tcW w:type="dxa" w:w="3969"/>
            <w:vAlign w:val="center"/>
            <w:tcMar>
              <w:top w:w="90" w:type="dxa"/>
              <w:start w:w="100" w:type="dxa"/>
              <w:bottom w:w="90" w:type="dxa"/>
              <w:end w:w="100" w:type="dxa"/>
            </w:tcMar>
          </w:tcPr>
          <w:p>
            <w:pPr>
              <w:spacing w:after="0" w:before="0"/>
            </w:pPr>
            <w:r/>
            <w:r>
              <w:rPr>
                <w:rFonts w:ascii="Arial" w:hAnsi="Arial"/>
                <w:b w:val="0"/>
                <w:color w:val="222222"/>
                <w:sz w:val="16"/>
              </w:rPr>
              <w:t>Memilih sintaks dan hasil pencarian berdasarkan relevansi tugas, bukan langsung mengeklik judul yang menarik.</w:t>
            </w:r>
          </w:p>
        </w:tc>
        <w:tc>
          <w:tcPr>
            <w:tcW w:type="dxa" w:w="3175"/>
            <w:vAlign w:val="center"/>
            <w:tcMar>
              <w:top w:w="90" w:type="dxa"/>
              <w:start w:w="100" w:type="dxa"/>
              <w:bottom w:w="90" w:type="dxa"/>
              <w:end w:w="100" w:type="dxa"/>
            </w:tcMar>
          </w:tcPr>
          <w:p>
            <w:pPr>
              <w:spacing w:after="0" w:before="0"/>
            </w:pPr>
            <w:r/>
            <w:r>
              <w:rPr>
                <w:rFonts w:ascii="Arial" w:hAnsi="Arial"/>
                <w:b w:val="0"/>
                <w:color w:val="222222"/>
                <w:sz w:val="16"/>
              </w:rPr>
              <w:t>Lembar perbandingan hasil dan alasan pemilihan.</w:t>
            </w:r>
          </w:p>
        </w:tc>
      </w:tr>
    </w:tbl>
    <w:p>
      <w:pPr>
        <w:spacing w:after="0"/>
      </w:pPr>
    </w:p>
    <w:p>
      <w:pPr>
        <w:pStyle w:val="Heading2"/>
      </w:pPr>
      <w:r>
        <w:t>Tujuan kegiatan</w:t>
      </w:r>
    </w:p>
    <w:p>
      <w:pPr>
        <w:pStyle w:val="ListBullet"/>
        <w:spacing w:after="40"/>
      </w:pPr>
      <w:r>
        <w:t>Peserta didik dapat mengenali dan menamai kondisi emosi atau tingkat fokusnya sebelum serta setelah praktik.</w:t>
      </w:r>
    </w:p>
    <w:p>
      <w:pPr>
        <w:pStyle w:val="ListBullet"/>
        <w:spacing w:after="40"/>
      </w:pPr>
      <w:r>
        <w:t>Peserta didik dapat menjalankan pencarian sederhana menggunakan variasi kata kunci/sintaks dan membandingkan relevansi hasilnya.</w:t>
      </w:r>
    </w:p>
    <w:p>
      <w:pPr>
        <w:pStyle w:val="ListBullet"/>
        <w:spacing w:after="40"/>
      </w:pPr>
      <w:r>
        <w:t>Peserta didik berlatih mendengarkan, berbagi peran, dan mengelola perbedaan kemampuan secara saling menghargai.</w:t>
      </w:r>
    </w:p>
    <w:p>
      <w:pPr>
        <w:pStyle w:val="ListBullet"/>
        <w:spacing w:after="40"/>
      </w:pPr>
      <w:r>
        <w:t>Peserta didik dapat menuliskan satu refleksi dan satu strategi yang akan digunakan ketika terdistraksi pada kegiatan berikutnya.</w:t>
      </w:r>
    </w:p>
    <w:p>
      <w:pPr>
        <w:pStyle w:val="Heading1"/>
        <w:pageBreakBefore w:val="0"/>
      </w:pPr>
      <w:r>
        <w:t>III. Rancangan Strategi dan Kegiatan (2 JP / 90 Menit)</w:t>
      </w:r>
    </w:p>
    <w:p>
      <w:pPr>
        <w:pStyle w:val="Heading2"/>
      </w:pPr>
      <w:r>
        <w:t>Identitas singkat</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984"/>
            <w:vAlign w:val="center"/>
            <w:tcMar>
              <w:top w:w="90" w:type="dxa"/>
              <w:start w:w="100" w:type="dxa"/>
              <w:bottom w:w="90" w:type="dxa"/>
              <w:end w:w="100" w:type="dxa"/>
            </w:tcMar>
            <w:shd w:fill="17365D"/>
          </w:tcPr>
          <w:p>
            <w:pPr>
              <w:spacing w:after="0" w:before="0"/>
              <w:jc w:val="center"/>
            </w:pPr>
            <w:r/>
            <w:r>
              <w:rPr>
                <w:rFonts w:ascii="Arial" w:hAnsi="Arial"/>
                <w:b/>
                <w:color w:val="FFFFFF"/>
                <w:sz w:val="17"/>
              </w:rPr>
              <w:t>Komponen</w:t>
            </w:r>
          </w:p>
        </w:tc>
        <w:tc>
          <w:tcPr>
            <w:tcW w:type="dxa" w:w="6860"/>
            <w:vAlign w:val="center"/>
            <w:tcMar>
              <w:top w:w="90" w:type="dxa"/>
              <w:start w:w="100" w:type="dxa"/>
              <w:bottom w:w="90" w:type="dxa"/>
              <w:end w:w="100" w:type="dxa"/>
            </w:tcMar>
            <w:shd w:fill="17365D"/>
          </w:tcPr>
          <w:p>
            <w:pPr>
              <w:spacing w:after="0" w:before="0"/>
              <w:jc w:val="center"/>
            </w:pPr>
            <w:r/>
            <w:r>
              <w:rPr>
                <w:rFonts w:ascii="Arial" w:hAnsi="Arial"/>
                <w:b/>
                <w:color w:val="FFFFFF"/>
                <w:sz w:val="17"/>
              </w:rPr>
              <w:t>Rancangan</w:t>
            </w:r>
          </w:p>
        </w:tc>
      </w:tr>
      <w:tr>
        <w:trPr>
          <w:cantSplit/>
        </w:trPr>
        <w:tc>
          <w:tcPr>
            <w:tcW w:type="dxa" w:w="1984"/>
            <w:vAlign w:val="center"/>
            <w:tcMar>
              <w:top w:w="90" w:type="dxa"/>
              <w:start w:w="100" w:type="dxa"/>
              <w:bottom w:w="90" w:type="dxa"/>
              <w:end w:w="100" w:type="dxa"/>
            </w:tcMar>
          </w:tcPr>
          <w:p>
            <w:pPr>
              <w:spacing w:after="0" w:before="0"/>
            </w:pPr>
            <w:r/>
            <w:r>
              <w:rPr>
                <w:rFonts w:ascii="Arial" w:hAnsi="Arial"/>
                <w:b w:val="0"/>
                <w:color w:val="222222"/>
                <w:sz w:val="17"/>
              </w:rPr>
              <w:t>Topik Informatika</w:t>
            </w:r>
          </w:p>
        </w:tc>
        <w:tc>
          <w:tcPr>
            <w:tcW w:type="dxa" w:w="6860"/>
            <w:vAlign w:val="center"/>
            <w:tcMar>
              <w:top w:w="90" w:type="dxa"/>
              <w:start w:w="100" w:type="dxa"/>
              <w:bottom w:w="90" w:type="dxa"/>
              <w:end w:w="100" w:type="dxa"/>
            </w:tcMar>
          </w:tcPr>
          <w:p>
            <w:pPr>
              <w:spacing w:after="0" w:before="0"/>
            </w:pPr>
            <w:r/>
            <w:r>
              <w:rPr>
                <w:rFonts w:ascii="Arial" w:hAnsi="Arial"/>
                <w:b w:val="0"/>
                <w:color w:val="222222"/>
                <w:sz w:val="17"/>
              </w:rPr>
              <w:t>Penelusuran Informasi Digital: mesin pencari dan sintaks pencarian spesifik.</w:t>
            </w:r>
          </w:p>
        </w:tc>
      </w:tr>
      <w:tr>
        <w:trPr>
          <w:cantSplit/>
        </w:trPr>
        <w:tc>
          <w:tcPr>
            <w:tcW w:type="dxa" w:w="1984"/>
            <w:vAlign w:val="center"/>
            <w:tcMar>
              <w:top w:w="90" w:type="dxa"/>
              <w:start w:w="100" w:type="dxa"/>
              <w:bottom w:w="90" w:type="dxa"/>
              <w:end w:w="100" w:type="dxa"/>
            </w:tcMar>
            <w:shd w:fill="F7F9FC"/>
          </w:tcPr>
          <w:p>
            <w:pPr>
              <w:spacing w:after="0" w:before="0"/>
            </w:pPr>
            <w:r/>
            <w:r>
              <w:rPr>
                <w:rFonts w:ascii="Arial" w:hAnsi="Arial"/>
                <w:b w:val="0"/>
                <w:color w:val="222222"/>
                <w:sz w:val="17"/>
              </w:rPr>
              <w:t>Konteks rancangan</w:t>
            </w:r>
          </w:p>
        </w:tc>
        <w:tc>
          <w:tcPr>
            <w:tcW w:type="dxa" w:w="6860"/>
            <w:vAlign w:val="center"/>
            <w:tcMar>
              <w:top w:w="90" w:type="dxa"/>
              <w:start w:w="100" w:type="dxa"/>
              <w:bottom w:w="90" w:type="dxa"/>
              <w:end w:w="100" w:type="dxa"/>
            </w:tcMar>
            <w:shd w:fill="F7F9FC"/>
          </w:tcPr>
          <w:p>
            <w:pPr>
              <w:spacing w:after="0" w:before="0"/>
            </w:pPr>
            <w:r/>
            <w:r>
              <w:rPr>
                <w:rFonts w:ascii="Arial" w:hAnsi="Arial"/>
                <w:b w:val="0"/>
                <w:color w:val="222222"/>
                <w:sz w:val="17"/>
              </w:rPr>
              <w:t>Kelas X-H, Fase E, 34 peserta didik.</w:t>
            </w:r>
          </w:p>
        </w:tc>
      </w:tr>
      <w:tr>
        <w:trPr>
          <w:cantSplit/>
        </w:trPr>
        <w:tc>
          <w:tcPr>
            <w:tcW w:type="dxa" w:w="1984"/>
            <w:vAlign w:val="center"/>
            <w:tcMar>
              <w:top w:w="90" w:type="dxa"/>
              <w:start w:w="100" w:type="dxa"/>
              <w:bottom w:w="90" w:type="dxa"/>
              <w:end w:w="100" w:type="dxa"/>
            </w:tcMar>
          </w:tcPr>
          <w:p>
            <w:pPr>
              <w:spacing w:after="0" w:before="0"/>
            </w:pPr>
            <w:r/>
            <w:r>
              <w:rPr>
                <w:rFonts w:ascii="Arial" w:hAnsi="Arial"/>
                <w:b w:val="0"/>
                <w:color w:val="222222"/>
                <w:sz w:val="17"/>
              </w:rPr>
              <w:t>Bentuk implementasi UAS</w:t>
            </w:r>
          </w:p>
        </w:tc>
        <w:tc>
          <w:tcPr>
            <w:tcW w:type="dxa" w:w="6860"/>
            <w:vAlign w:val="center"/>
            <w:tcMar>
              <w:top w:w="90" w:type="dxa"/>
              <w:start w:w="100" w:type="dxa"/>
              <w:bottom w:w="90" w:type="dxa"/>
              <w:end w:w="100" w:type="dxa"/>
            </w:tcMar>
          </w:tcPr>
          <w:p>
            <w:pPr>
              <w:spacing w:after="0" w:before="0"/>
            </w:pPr>
            <w:r/>
            <w:r>
              <w:rPr>
                <w:rFonts w:ascii="Arial" w:hAnsi="Arial"/>
                <w:b w:val="0"/>
                <w:color w:val="222222"/>
                <w:sz w:val="17"/>
              </w:rPr>
              <w:t>Simulasi/microteaching bersama rekan mahasiswa PPG yang berperan sebagai murid; bukan praktik langsung bersama kelas X-H.</w:t>
            </w:r>
          </w:p>
        </w:tc>
      </w:tr>
      <w:tr>
        <w:trPr>
          <w:cantSplit/>
        </w:trPr>
        <w:tc>
          <w:tcPr>
            <w:tcW w:type="dxa" w:w="1984"/>
            <w:vAlign w:val="center"/>
            <w:tcMar>
              <w:top w:w="90" w:type="dxa"/>
              <w:start w:w="100" w:type="dxa"/>
              <w:bottom w:w="90" w:type="dxa"/>
              <w:end w:w="100" w:type="dxa"/>
            </w:tcMar>
            <w:shd w:fill="F7F9FC"/>
          </w:tcPr>
          <w:p>
            <w:pPr>
              <w:spacing w:after="0" w:before="0"/>
            </w:pPr>
            <w:r/>
            <w:r>
              <w:rPr>
                <w:rFonts w:ascii="Arial" w:hAnsi="Arial"/>
                <w:b w:val="0"/>
                <w:color w:val="222222"/>
                <w:sz w:val="17"/>
              </w:rPr>
              <w:t>Pengorganisasian</w:t>
            </w:r>
          </w:p>
        </w:tc>
        <w:tc>
          <w:tcPr>
            <w:tcW w:type="dxa" w:w="6860"/>
            <w:vAlign w:val="center"/>
            <w:tcMar>
              <w:top w:w="90" w:type="dxa"/>
              <w:start w:w="100" w:type="dxa"/>
              <w:bottom w:w="90" w:type="dxa"/>
              <w:end w:w="100" w:type="dxa"/>
            </w:tcMar>
            <w:shd w:fill="F7F9FC"/>
          </w:tcPr>
          <w:p>
            <w:pPr>
              <w:spacing w:after="0" w:before="0"/>
            </w:pPr>
            <w:r/>
            <w:r>
              <w:rPr>
                <w:rFonts w:ascii="Arial" w:hAnsi="Arial"/>
                <w:b w:val="0"/>
                <w:color w:val="222222"/>
                <w:sz w:val="17"/>
              </w:rPr>
              <w:t>Kelompok tiga orang; satu perangkat digunakan bersama dengan pembagian peran bergiliran.</w:t>
            </w:r>
          </w:p>
        </w:tc>
      </w:tr>
      <w:tr>
        <w:trPr>
          <w:cantSplit/>
        </w:trPr>
        <w:tc>
          <w:tcPr>
            <w:tcW w:type="dxa" w:w="1984"/>
            <w:vAlign w:val="center"/>
            <w:tcMar>
              <w:top w:w="90" w:type="dxa"/>
              <w:start w:w="100" w:type="dxa"/>
              <w:bottom w:w="90" w:type="dxa"/>
              <w:end w:w="100" w:type="dxa"/>
            </w:tcMar>
          </w:tcPr>
          <w:p>
            <w:pPr>
              <w:spacing w:after="0" w:before="0"/>
            </w:pPr>
            <w:r/>
            <w:r>
              <w:rPr>
                <w:rFonts w:ascii="Arial" w:hAnsi="Arial"/>
                <w:b w:val="0"/>
                <w:color w:val="222222"/>
                <w:sz w:val="17"/>
              </w:rPr>
              <w:t>Media</w:t>
            </w:r>
          </w:p>
        </w:tc>
        <w:tc>
          <w:tcPr>
            <w:tcW w:type="dxa" w:w="6860"/>
            <w:vAlign w:val="center"/>
            <w:tcMar>
              <w:top w:w="90" w:type="dxa"/>
              <w:start w:w="100" w:type="dxa"/>
              <w:bottom w:w="90" w:type="dxa"/>
              <w:end w:w="100" w:type="dxa"/>
            </w:tcMar>
          </w:tcPr>
          <w:p>
            <w:pPr>
              <w:spacing w:after="0" w:before="0"/>
            </w:pPr>
            <w:r/>
            <w:r>
              <w:rPr>
                <w:rFonts w:ascii="Arial" w:hAnsi="Arial"/>
                <w:b w:val="0"/>
                <w:color w:val="222222"/>
                <w:sz w:val="17"/>
              </w:rPr>
              <w:t>Komputer/laptop, proyektor, internet, kartu check-in emosi, kartu peran, LKPD pencarian dan refleksi, tangkapan layar cadangan.</w:t>
            </w:r>
          </w:p>
        </w:tc>
      </w:tr>
      <w:tr>
        <w:trPr>
          <w:cantSplit/>
        </w:trPr>
        <w:tc>
          <w:tcPr>
            <w:tcW w:type="dxa" w:w="1984"/>
            <w:vAlign w:val="center"/>
            <w:tcMar>
              <w:top w:w="90" w:type="dxa"/>
              <w:start w:w="100" w:type="dxa"/>
              <w:bottom w:w="90" w:type="dxa"/>
              <w:end w:w="100" w:type="dxa"/>
            </w:tcMar>
            <w:shd w:fill="F7F9FC"/>
          </w:tcPr>
          <w:p>
            <w:pPr>
              <w:spacing w:after="0" w:before="0"/>
            </w:pPr>
            <w:r/>
            <w:r>
              <w:rPr>
                <w:rFonts w:ascii="Arial" w:hAnsi="Arial"/>
                <w:b w:val="0"/>
                <w:color w:val="222222"/>
                <w:sz w:val="17"/>
              </w:rPr>
              <w:t>Produk belajar</w:t>
            </w:r>
          </w:p>
        </w:tc>
        <w:tc>
          <w:tcPr>
            <w:tcW w:type="dxa" w:w="6860"/>
            <w:vAlign w:val="center"/>
            <w:tcMar>
              <w:top w:w="90" w:type="dxa"/>
              <w:start w:w="100" w:type="dxa"/>
              <w:bottom w:w="90" w:type="dxa"/>
              <w:end w:w="100" w:type="dxa"/>
            </w:tcMar>
            <w:shd w:fill="F7F9FC"/>
          </w:tcPr>
          <w:p>
            <w:pPr>
              <w:spacing w:after="0" w:before="0"/>
            </w:pPr>
            <w:r/>
            <w:r>
              <w:rPr>
                <w:rFonts w:ascii="Arial" w:hAnsi="Arial"/>
                <w:b w:val="0"/>
                <w:color w:val="222222"/>
                <w:sz w:val="17"/>
              </w:rPr>
              <w:t>Perbandingan hasil pencarian dan tiket refleksi pribadi.</w:t>
            </w:r>
          </w:p>
        </w:tc>
      </w:tr>
    </w:tbl>
    <w:p>
      <w:pPr>
        <w:spacing w:after="0"/>
      </w:pPr>
    </w:p>
    <w:p>
      <w:pPr>
        <w:pStyle w:val="Heading2"/>
      </w:pPr>
      <w:r>
        <w:t>Alur kegiatan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907"/>
            <w:vAlign w:val="center"/>
            <w:tcMar>
              <w:top w:w="90" w:type="dxa"/>
              <w:start w:w="100" w:type="dxa"/>
              <w:bottom w:w="90" w:type="dxa"/>
              <w:end w:w="100" w:type="dxa"/>
            </w:tcMar>
            <w:shd w:fill="17365D"/>
          </w:tcPr>
          <w:p>
            <w:pPr>
              <w:spacing w:after="0" w:before="0"/>
              <w:jc w:val="center"/>
            </w:pPr>
            <w:r/>
            <w:r>
              <w:rPr>
                <w:rFonts w:ascii="Arial" w:hAnsi="Arial"/>
                <w:b/>
                <w:color w:val="FFFFFF"/>
                <w:sz w:val="15"/>
              </w:rPr>
              <w:t>Waktu</w:t>
            </w:r>
          </w:p>
        </w:tc>
        <w:tc>
          <w:tcPr>
            <w:tcW w:type="dxa" w:w="4592"/>
            <w:vAlign w:val="center"/>
            <w:tcMar>
              <w:top w:w="90" w:type="dxa"/>
              <w:start w:w="100" w:type="dxa"/>
              <w:bottom w:w="90" w:type="dxa"/>
              <w:end w:w="100" w:type="dxa"/>
            </w:tcMar>
            <w:shd w:fill="17365D"/>
          </w:tcPr>
          <w:p>
            <w:pPr>
              <w:spacing w:after="0" w:before="0"/>
              <w:jc w:val="center"/>
            </w:pPr>
            <w:r/>
            <w:r>
              <w:rPr>
                <w:rFonts w:ascii="Arial" w:hAnsi="Arial"/>
                <w:b/>
                <w:color w:val="FFFFFF"/>
                <w:sz w:val="15"/>
              </w:rPr>
              <w:t>Kegiatan guru dan peserta didik</w:t>
            </w:r>
          </w:p>
        </w:tc>
        <w:tc>
          <w:tcPr>
            <w:tcW w:type="dxa" w:w="3345"/>
            <w:vAlign w:val="center"/>
            <w:tcMar>
              <w:top w:w="90" w:type="dxa"/>
              <w:start w:w="100" w:type="dxa"/>
              <w:bottom w:w="90" w:type="dxa"/>
              <w:end w:w="100" w:type="dxa"/>
            </w:tcMar>
            <w:shd w:fill="17365D"/>
          </w:tcPr>
          <w:p>
            <w:pPr>
              <w:spacing w:after="0" w:before="0"/>
              <w:jc w:val="center"/>
            </w:pPr>
            <w:r/>
            <w:r>
              <w:rPr>
                <w:rFonts w:ascii="Arial" w:hAnsi="Arial"/>
                <w:b/>
                <w:color w:val="FFFFFF"/>
                <w:sz w:val="15"/>
              </w:rPr>
              <w:t>Fokus PSE / School Well-Being</w:t>
            </w:r>
          </w:p>
        </w:tc>
      </w:tr>
      <w:tr>
        <w:trPr>
          <w:cantSplit/>
        </w:trPr>
        <w:tc>
          <w:tcPr>
            <w:tcW w:type="dxa" w:w="907"/>
            <w:vAlign w:val="center"/>
            <w:tcMar>
              <w:top w:w="90" w:type="dxa"/>
              <w:start w:w="100" w:type="dxa"/>
              <w:bottom w:w="90" w:type="dxa"/>
              <w:end w:w="100" w:type="dxa"/>
            </w:tcMar>
          </w:tcPr>
          <w:p>
            <w:pPr>
              <w:spacing w:after="0" w:before="0"/>
            </w:pPr>
            <w:r/>
            <w:r>
              <w:rPr>
                <w:rFonts w:ascii="Arial" w:hAnsi="Arial"/>
                <w:b w:val="0"/>
                <w:color w:val="222222"/>
                <w:sz w:val="15"/>
              </w:rPr>
              <w:t>10 menit</w:t>
            </w:r>
          </w:p>
        </w:tc>
        <w:tc>
          <w:tcPr>
            <w:tcW w:type="dxa" w:w="4592"/>
            <w:vAlign w:val="center"/>
            <w:tcMar>
              <w:top w:w="90" w:type="dxa"/>
              <w:start w:w="100" w:type="dxa"/>
              <w:bottom w:w="90" w:type="dxa"/>
              <w:end w:w="100" w:type="dxa"/>
            </w:tcMar>
          </w:tcPr>
          <w:p>
            <w:pPr>
              <w:spacing w:after="0" w:before="0"/>
            </w:pPr>
            <w:r/>
            <w:r>
              <w:rPr>
                <w:rFonts w:ascii="Arial" w:hAnsi="Arial"/>
                <w:b w:val="0"/>
                <w:color w:val="222222"/>
                <w:sz w:val="15"/>
              </w:rPr>
              <w:t>Guru menyapa, menjelaskan tujuan, lalu meminta peserta didik memilih kartu kondisi emosi/fokus. Siswa boleh menyimpan jawabannya tanpa bercerita.</w:t>
            </w:r>
          </w:p>
        </w:tc>
        <w:tc>
          <w:tcPr>
            <w:tcW w:type="dxa" w:w="3345"/>
            <w:vAlign w:val="center"/>
            <w:tcMar>
              <w:top w:w="90" w:type="dxa"/>
              <w:start w:w="100" w:type="dxa"/>
              <w:bottom w:w="90" w:type="dxa"/>
              <w:end w:w="100" w:type="dxa"/>
            </w:tcMar>
          </w:tcPr>
          <w:p>
            <w:pPr>
              <w:spacing w:after="0" w:before="0"/>
            </w:pPr>
            <w:r/>
            <w:r>
              <w:rPr>
                <w:rFonts w:ascii="Arial" w:hAnsi="Arial"/>
                <w:b w:val="0"/>
                <w:color w:val="222222"/>
                <w:sz w:val="15"/>
              </w:rPr>
              <w:t>Kesadaran diri; Being: pilihan dan rasa aman.</w:t>
            </w:r>
          </w:p>
        </w:tc>
      </w:tr>
      <w:tr>
        <w:trPr>
          <w:cantSplit/>
        </w:trPr>
        <w:tc>
          <w:tcPr>
            <w:tcW w:type="dxa" w:w="907"/>
            <w:vAlign w:val="center"/>
            <w:tcMar>
              <w:top w:w="90" w:type="dxa"/>
              <w:start w:w="100" w:type="dxa"/>
              <w:bottom w:w="90" w:type="dxa"/>
              <w:end w:w="100" w:type="dxa"/>
            </w:tcMar>
            <w:shd w:fill="F7F9FC"/>
          </w:tcPr>
          <w:p>
            <w:pPr>
              <w:spacing w:after="0" w:before="0"/>
            </w:pPr>
            <w:r/>
            <w:r>
              <w:rPr>
                <w:rFonts w:ascii="Arial" w:hAnsi="Arial"/>
                <w:b w:val="0"/>
                <w:color w:val="222222"/>
                <w:sz w:val="15"/>
              </w:rPr>
              <w:t>5 menit</w:t>
            </w:r>
          </w:p>
        </w:tc>
        <w:tc>
          <w:tcPr>
            <w:tcW w:type="dxa" w:w="4592"/>
            <w:vAlign w:val="center"/>
            <w:tcMar>
              <w:top w:w="90" w:type="dxa"/>
              <w:start w:w="100" w:type="dxa"/>
              <w:bottom w:w="90" w:type="dxa"/>
              <w:end w:w="100" w:type="dxa"/>
            </w:tcMar>
            <w:shd w:fill="F7F9FC"/>
          </w:tcPr>
          <w:p>
            <w:pPr>
              <w:spacing w:after="0" w:before="0"/>
            </w:pPr>
            <w:r/>
            <w:r>
              <w:rPr>
                <w:rFonts w:ascii="Arial" w:hAnsi="Arial"/>
                <w:b w:val="0"/>
                <w:color w:val="222222"/>
                <w:sz w:val="15"/>
              </w:rPr>
              <w:t>Guru dan siswa menyepakati aturan: tidak menertawakan jawaban, tidak memotong pembicaraan, semua mendapat giliran, dan boleh meminta bantuan.</w:t>
            </w:r>
          </w:p>
        </w:tc>
        <w:tc>
          <w:tcPr>
            <w:tcW w:type="dxa" w:w="3345"/>
            <w:vAlign w:val="center"/>
            <w:tcMar>
              <w:top w:w="90" w:type="dxa"/>
              <w:start w:w="100" w:type="dxa"/>
              <w:bottom w:w="90" w:type="dxa"/>
              <w:end w:w="100" w:type="dxa"/>
            </w:tcMar>
            <w:shd w:fill="F7F9FC"/>
          </w:tcPr>
          <w:p>
            <w:pPr>
              <w:spacing w:after="0" w:before="0"/>
            </w:pPr>
            <w:r/>
            <w:r>
              <w:rPr>
                <w:rFonts w:ascii="Arial" w:hAnsi="Arial"/>
                <w:b w:val="0"/>
                <w:color w:val="222222"/>
                <w:sz w:val="15"/>
              </w:rPr>
              <w:t>Loving: hubungan saling menghargai.</w:t>
            </w:r>
          </w:p>
        </w:tc>
      </w:tr>
      <w:tr>
        <w:trPr>
          <w:cantSplit/>
        </w:trPr>
        <w:tc>
          <w:tcPr>
            <w:tcW w:type="dxa" w:w="907"/>
            <w:vAlign w:val="center"/>
            <w:tcMar>
              <w:top w:w="90" w:type="dxa"/>
              <w:start w:w="100" w:type="dxa"/>
              <w:bottom w:w="90" w:type="dxa"/>
              <w:end w:w="100" w:type="dxa"/>
            </w:tcMar>
          </w:tcPr>
          <w:p>
            <w:pPr>
              <w:spacing w:after="0" w:before="0"/>
            </w:pPr>
            <w:r/>
            <w:r>
              <w:rPr>
                <w:rFonts w:ascii="Arial" w:hAnsi="Arial"/>
                <w:b w:val="0"/>
                <w:color w:val="222222"/>
                <w:sz w:val="15"/>
              </w:rPr>
              <w:t>10 menit</w:t>
            </w:r>
          </w:p>
        </w:tc>
        <w:tc>
          <w:tcPr>
            <w:tcW w:type="dxa" w:w="4592"/>
            <w:vAlign w:val="center"/>
            <w:tcMar>
              <w:top w:w="90" w:type="dxa"/>
              <w:start w:w="100" w:type="dxa"/>
              <w:bottom w:w="90" w:type="dxa"/>
              <w:end w:w="100" w:type="dxa"/>
            </w:tcMar>
          </w:tcPr>
          <w:p>
            <w:pPr>
              <w:spacing w:after="0" w:before="0"/>
            </w:pPr>
            <w:r/>
            <w:r>
              <w:rPr>
                <w:rFonts w:ascii="Arial" w:hAnsi="Arial"/>
                <w:b w:val="0"/>
                <w:color w:val="222222"/>
                <w:sz w:val="15"/>
              </w:rPr>
              <w:t>Guru mendemonstrasikan perbedaan browser dan mesin pencari, lalu menunjukkan kata kunci umum dan contoh sintaks: tanda kutip, site:, dan filetype:.</w:t>
            </w:r>
          </w:p>
        </w:tc>
        <w:tc>
          <w:tcPr>
            <w:tcW w:type="dxa" w:w="3345"/>
            <w:vAlign w:val="center"/>
            <w:tcMar>
              <w:top w:w="90" w:type="dxa"/>
              <w:start w:w="100" w:type="dxa"/>
              <w:bottom w:w="90" w:type="dxa"/>
              <w:end w:w="100" w:type="dxa"/>
            </w:tcMar>
          </w:tcPr>
          <w:p>
            <w:pPr>
              <w:spacing w:after="0" w:before="0"/>
            </w:pPr>
            <w:r/>
            <w:r>
              <w:rPr>
                <w:rFonts w:ascii="Arial" w:hAnsi="Arial"/>
                <w:b w:val="0"/>
                <w:color w:val="222222"/>
                <w:sz w:val="15"/>
              </w:rPr>
              <w:t>Kegiatan visual dan bertahap; manajemen fokus.</w:t>
            </w:r>
          </w:p>
        </w:tc>
      </w:tr>
      <w:tr>
        <w:trPr>
          <w:cantSplit/>
        </w:trPr>
        <w:tc>
          <w:tcPr>
            <w:tcW w:type="dxa" w:w="907"/>
            <w:vAlign w:val="center"/>
            <w:tcMar>
              <w:top w:w="90" w:type="dxa"/>
              <w:start w:w="100" w:type="dxa"/>
              <w:bottom w:w="90" w:type="dxa"/>
              <w:end w:w="100" w:type="dxa"/>
            </w:tcMar>
            <w:shd w:fill="F7F9FC"/>
          </w:tcPr>
          <w:p>
            <w:pPr>
              <w:spacing w:after="0" w:before="0"/>
            </w:pPr>
            <w:r/>
            <w:r>
              <w:rPr>
                <w:rFonts w:ascii="Arial" w:hAnsi="Arial"/>
                <w:b w:val="0"/>
                <w:color w:val="222222"/>
                <w:sz w:val="15"/>
              </w:rPr>
              <w:t>30 menit</w:t>
            </w:r>
          </w:p>
        </w:tc>
        <w:tc>
          <w:tcPr>
            <w:tcW w:type="dxa" w:w="4592"/>
            <w:vAlign w:val="center"/>
            <w:tcMar>
              <w:top w:w="90" w:type="dxa"/>
              <w:start w:w="100" w:type="dxa"/>
              <w:bottom w:w="90" w:type="dxa"/>
              <w:end w:w="100" w:type="dxa"/>
            </w:tcMar>
            <w:shd w:fill="F7F9FC"/>
          </w:tcPr>
          <w:p>
            <w:pPr>
              <w:spacing w:after="0" w:before="0"/>
            </w:pPr>
            <w:r/>
            <w:r>
              <w:rPr>
                <w:rFonts w:ascii="Arial" w:hAnsi="Arial"/>
                <w:b w:val="0"/>
                <w:color w:val="222222"/>
                <w:sz w:val="15"/>
              </w:rPr>
              <w:t>Kelompok melakukan pencarian. Peran operator, navigator, pencatat/pengamat dibagikan dan diganti setiap sekitar 10 menit. Kelompok mencatat hasil dan relevansinya.</w:t>
            </w:r>
          </w:p>
        </w:tc>
        <w:tc>
          <w:tcPr>
            <w:tcW w:type="dxa" w:w="3345"/>
            <w:vAlign w:val="center"/>
            <w:tcMar>
              <w:top w:w="90" w:type="dxa"/>
              <w:start w:w="100" w:type="dxa"/>
              <w:bottom w:w="90" w:type="dxa"/>
              <w:end w:w="100" w:type="dxa"/>
            </w:tcMar>
            <w:shd w:fill="F7F9FC"/>
          </w:tcPr>
          <w:p>
            <w:pPr>
              <w:spacing w:after="0" w:before="0"/>
            </w:pPr>
            <w:r/>
            <w:r>
              <w:rPr>
                <w:rFonts w:ascii="Arial" w:hAnsi="Arial"/>
                <w:b w:val="0"/>
                <w:color w:val="222222"/>
                <w:sz w:val="15"/>
              </w:rPr>
              <w:t>Keterampilan berelasi, keputusan bertanggung jawab, partisipasi seimbang.</w:t>
            </w:r>
          </w:p>
        </w:tc>
      </w:tr>
      <w:tr>
        <w:trPr>
          <w:cantSplit/>
        </w:trPr>
        <w:tc>
          <w:tcPr>
            <w:tcW w:type="dxa" w:w="907"/>
            <w:vAlign w:val="center"/>
            <w:tcMar>
              <w:top w:w="90" w:type="dxa"/>
              <w:start w:w="100" w:type="dxa"/>
              <w:bottom w:w="90" w:type="dxa"/>
              <w:end w:w="100" w:type="dxa"/>
            </w:tcMar>
          </w:tcPr>
          <w:p>
            <w:pPr>
              <w:spacing w:after="0" w:before="0"/>
            </w:pPr>
            <w:r/>
            <w:r>
              <w:rPr>
                <w:rFonts w:ascii="Arial" w:hAnsi="Arial"/>
                <w:b w:val="0"/>
                <w:color w:val="222222"/>
                <w:sz w:val="15"/>
              </w:rPr>
              <w:t>10 menit</w:t>
            </w:r>
          </w:p>
        </w:tc>
        <w:tc>
          <w:tcPr>
            <w:tcW w:type="dxa" w:w="4592"/>
            <w:vAlign w:val="center"/>
            <w:tcMar>
              <w:top w:w="90" w:type="dxa"/>
              <w:start w:w="100" w:type="dxa"/>
              <w:bottom w:w="90" w:type="dxa"/>
              <w:end w:w="100" w:type="dxa"/>
            </w:tcMar>
          </w:tcPr>
          <w:p>
            <w:pPr>
              <w:spacing w:after="0" w:before="0"/>
            </w:pPr>
            <w:r/>
            <w:r>
              <w:rPr>
                <w:rFonts w:ascii="Arial" w:hAnsi="Arial"/>
                <w:b w:val="0"/>
                <w:color w:val="222222"/>
                <w:sz w:val="15"/>
              </w:rPr>
              <w:t>Kelompok membandingkan satu hasil yang paling relevan dan menjelaskan alasan pemilihannya. Guru meminta anggota yang belum bicara menyumbang satu hal jika bersedia.</w:t>
            </w:r>
          </w:p>
        </w:tc>
        <w:tc>
          <w:tcPr>
            <w:tcW w:type="dxa" w:w="3345"/>
            <w:vAlign w:val="center"/>
            <w:tcMar>
              <w:top w:w="90" w:type="dxa"/>
              <w:start w:w="100" w:type="dxa"/>
              <w:bottom w:w="90" w:type="dxa"/>
              <w:end w:w="100" w:type="dxa"/>
            </w:tcMar>
          </w:tcPr>
          <w:p>
            <w:pPr>
              <w:spacing w:after="0" w:before="0"/>
            </w:pPr>
            <w:r/>
            <w:r>
              <w:rPr>
                <w:rFonts w:ascii="Arial" w:hAnsi="Arial"/>
                <w:b w:val="0"/>
                <w:color w:val="222222"/>
                <w:sz w:val="15"/>
              </w:rPr>
              <w:t>Kesadaran sosial; keberanian berpartisipasi tanpa paksaan.</w:t>
            </w:r>
          </w:p>
        </w:tc>
      </w:tr>
      <w:tr>
        <w:trPr>
          <w:cantSplit/>
        </w:trPr>
        <w:tc>
          <w:tcPr>
            <w:tcW w:type="dxa" w:w="907"/>
            <w:vAlign w:val="center"/>
            <w:tcMar>
              <w:top w:w="90" w:type="dxa"/>
              <w:start w:w="100" w:type="dxa"/>
              <w:bottom w:w="90" w:type="dxa"/>
              <w:end w:w="100" w:type="dxa"/>
            </w:tcMar>
            <w:shd w:fill="F7F9FC"/>
          </w:tcPr>
          <w:p>
            <w:pPr>
              <w:spacing w:after="0" w:before="0"/>
            </w:pPr>
            <w:r/>
            <w:r>
              <w:rPr>
                <w:rFonts w:ascii="Arial" w:hAnsi="Arial"/>
                <w:b w:val="0"/>
                <w:color w:val="222222"/>
                <w:sz w:val="15"/>
              </w:rPr>
              <w:t>15 menit</w:t>
            </w:r>
          </w:p>
        </w:tc>
        <w:tc>
          <w:tcPr>
            <w:tcW w:type="dxa" w:w="4592"/>
            <w:vAlign w:val="center"/>
            <w:tcMar>
              <w:top w:w="90" w:type="dxa"/>
              <w:start w:w="100" w:type="dxa"/>
              <w:bottom w:w="90" w:type="dxa"/>
              <w:end w:w="100" w:type="dxa"/>
            </w:tcMar>
            <w:shd w:fill="F7F9FC"/>
          </w:tcPr>
          <w:p>
            <w:pPr>
              <w:spacing w:after="0" w:before="0"/>
            </w:pPr>
            <w:r/>
            <w:r>
              <w:rPr>
                <w:rFonts w:ascii="Arial" w:hAnsi="Arial"/>
                <w:b w:val="0"/>
                <w:color w:val="222222"/>
                <w:sz w:val="15"/>
              </w:rPr>
              <w:t>Siswa mengisi tiket refleksi: emosi/fokus setelah praktik, momen terdistraksi, strategi yang membantu, serta pengalaman berbagi peran.</w:t>
            </w:r>
          </w:p>
        </w:tc>
        <w:tc>
          <w:tcPr>
            <w:tcW w:type="dxa" w:w="3345"/>
            <w:vAlign w:val="center"/>
            <w:tcMar>
              <w:top w:w="90" w:type="dxa"/>
              <w:start w:w="100" w:type="dxa"/>
              <w:bottom w:w="90" w:type="dxa"/>
              <w:end w:w="100" w:type="dxa"/>
            </w:tcMar>
            <w:shd w:fill="F7F9FC"/>
          </w:tcPr>
          <w:p>
            <w:pPr>
              <w:spacing w:after="0" w:before="0"/>
            </w:pPr>
            <w:r/>
            <w:r>
              <w:rPr>
                <w:rFonts w:ascii="Arial" w:hAnsi="Arial"/>
                <w:b w:val="0"/>
                <w:color w:val="222222"/>
                <w:sz w:val="15"/>
              </w:rPr>
              <w:t>Kesadaran diri dan manajemen diri.</w:t>
            </w:r>
          </w:p>
        </w:tc>
      </w:tr>
      <w:tr>
        <w:trPr>
          <w:cantSplit/>
        </w:trPr>
        <w:tc>
          <w:tcPr>
            <w:tcW w:type="dxa" w:w="907"/>
            <w:vAlign w:val="center"/>
            <w:tcMar>
              <w:top w:w="90" w:type="dxa"/>
              <w:start w:w="100" w:type="dxa"/>
              <w:bottom w:w="90" w:type="dxa"/>
              <w:end w:w="100" w:type="dxa"/>
            </w:tcMar>
          </w:tcPr>
          <w:p>
            <w:pPr>
              <w:spacing w:after="0" w:before="0"/>
            </w:pPr>
            <w:r/>
            <w:r>
              <w:rPr>
                <w:rFonts w:ascii="Arial" w:hAnsi="Arial"/>
                <w:b w:val="0"/>
                <w:color w:val="222222"/>
                <w:sz w:val="15"/>
              </w:rPr>
              <w:t>10 menit</w:t>
            </w:r>
          </w:p>
        </w:tc>
        <w:tc>
          <w:tcPr>
            <w:tcW w:type="dxa" w:w="4592"/>
            <w:vAlign w:val="center"/>
            <w:tcMar>
              <w:top w:w="90" w:type="dxa"/>
              <w:start w:w="100" w:type="dxa"/>
              <w:bottom w:w="90" w:type="dxa"/>
              <w:end w:w="100" w:type="dxa"/>
            </w:tcMar>
          </w:tcPr>
          <w:p>
            <w:pPr>
              <w:spacing w:after="0" w:before="0"/>
            </w:pPr>
            <w:r/>
            <w:r>
              <w:rPr>
                <w:rFonts w:ascii="Arial" w:hAnsi="Arial"/>
                <w:b w:val="0"/>
                <w:color w:val="222222"/>
                <w:sz w:val="15"/>
              </w:rPr>
              <w:t>Guru menutup dengan apresiasi proses, merangkum strategi fokus, mengumpulkan LKPD, dan menyampaikan bahwa refleksi dipakai untuk memperbaiki kegiatan berikutnya.</w:t>
            </w:r>
          </w:p>
        </w:tc>
        <w:tc>
          <w:tcPr>
            <w:tcW w:type="dxa" w:w="3345"/>
            <w:vAlign w:val="center"/>
            <w:tcMar>
              <w:top w:w="90" w:type="dxa"/>
              <w:start w:w="100" w:type="dxa"/>
              <w:bottom w:w="90" w:type="dxa"/>
              <w:end w:w="100" w:type="dxa"/>
            </w:tcMar>
          </w:tcPr>
          <w:p>
            <w:pPr>
              <w:spacing w:after="0" w:before="0"/>
            </w:pPr>
            <w:r/>
            <w:r>
              <w:rPr>
                <w:rFonts w:ascii="Arial" w:hAnsi="Arial"/>
                <w:b w:val="0"/>
                <w:color w:val="222222"/>
                <w:sz w:val="15"/>
              </w:rPr>
              <w:t>Being dan Health: apresiasi, penutupan yang menenangkan.</w:t>
            </w:r>
          </w:p>
        </w:tc>
      </w:tr>
    </w:tbl>
    <w:p>
      <w:pPr>
        <w:spacing w:after="0"/>
      </w:pPr>
    </w:p>
    <w:p>
      <w:pPr>
        <w:pStyle w:val="Heading1"/>
        <w:pageBreakBefore w:val="0"/>
      </w:pPr>
      <w:r>
        <w:t>IV. Pelaksanaan Simulasi Bersama Rekan Mahasiswa PPG</w:t>
      </w:r>
    </w:p>
    <w:tbl>
      <w:tblPr>
        <w:tblW w:type="auto" w:w="0"/>
        <w:jc w:val="center"/>
        <w:tblLook w:firstColumn="1" w:firstRow="1" w:lastColumn="0" w:lastRow="0" w:noHBand="0" w:noVBand="1" w:val="04A0"/>
      </w:tblPr>
      <w:tblGrid>
        <w:gridCol w:w="9638"/>
      </w:tblGrid>
      <w:tr>
        <w:tc>
          <w:tcPr>
            <w:tcW w:type="dxa" w:w="9638"/>
            <w:shd w:fill="FFF2CC"/>
            <w:tcMar>
              <w:top w:w="130" w:type="dxa"/>
              <w:start w:w="160" w:type="dxa"/>
              <w:bottom w:w="130" w:type="dxa"/>
              <w:end w:w="160" w:type="dxa"/>
            </w:tcMar>
          </w:tcPr>
          <w:p>
            <w:pPr>
              <w:spacing w:after="60"/>
            </w:pPr>
            <w:r/>
            <w:r>
              <w:rPr>
                <w:rFonts w:ascii="Arial" w:hAnsi="Arial"/>
                <w:b/>
                <w:color w:val="17365D"/>
                <w:sz w:val="20"/>
              </w:rPr>
              <w:t>Bentuk pelaksanaan UAS</w:t>
            </w:r>
          </w:p>
          <w:p>
            <w:pPr>
              <w:spacing w:after="0"/>
            </w:pPr>
            <w:r>
              <w:rPr>
                <w:rFonts w:ascii="Arial" w:hAnsi="Arial"/>
                <w:sz w:val="18"/>
              </w:rPr>
              <w:t>Kegiatan akan disimulasikan bersama rekan mahasiswa PPG. Rekan berperan sebagai murid kelas X-H, sedangkan saya berperan sebagai guru/fasilitator. Simulasi ini digunakan untuk mendemonstrasikan strategi PSE, menguji alur kegiatan, dan menerima umpan balik. Hasilnya tidak akan ditulis seolah-olah merupakan respons murid X-H yang sesungguhnya.</w:t>
            </w:r>
          </w:p>
        </w:tc>
      </w:tr>
    </w:tbl>
    <w:p>
      <w:pPr>
        <w:spacing w:after="0"/>
      </w:pPr>
    </w:p>
    <w:p>
      <w:pPr>
        <w:pStyle w:val="Heading2"/>
      </w:pPr>
      <w:r>
        <w:t>1. Jalannya simulasi</w:t>
      </w:r>
    </w:p>
    <w:p>
      <w:pPr>
        <w:pStyle w:val="ListBullet"/>
        <w:spacing w:after="40"/>
      </w:pPr>
      <w:r>
        <w:t>Simulasi microteaching dilaksanakan bersama empat rekan mahasiswa PPG: Herman, Oji, Erma, dan Ghanang berperan sebagai murid, sedangkan saya berperan sebagai guru/fasilitator. Saya mengamati pola partisipasi dan menyesuaikan respons agar setiap peserta tetap mendapat ruang untuk terlibat.</w:t>
      </w:r>
    </w:p>
    <w:p>
      <w:pPr>
        <w:pStyle w:val="ListBullet"/>
        <w:spacing w:after="40"/>
      </w:pPr>
      <w:r>
        <w:t>Herman menunjukkan karakter kritis dan fokus, serta sesekali bercanda spontan. Oji cenderung serius dan ulet. Erma aktif, penasaran, dan suka bertanya. Ghanang lebih pendiam dan tenang; beberapa bagian materi sempat terlewat. Pengamatan ini digunakan untuk menyesuaikan fasilitasi, bukan untuk memberi label baik atau buruk kepada peserta.</w:t>
      </w:r>
    </w:p>
    <w:p>
      <w:pPr>
        <w:pStyle w:val="ListBullet"/>
        <w:spacing w:after="40"/>
      </w:pPr>
      <w:r>
        <w:t>Check-in emosi dilakukan secara langsung. Herman, Oji, dan Erma menyampaikan bahwa mereka bersemangat, sedangkan Ghanang tampak biasa. Pada refleksi penutup, keempat rekan menyampaikan bahwa mereka merasa senang ketika berperan sebagai murid.</w:t>
      </w:r>
    </w:p>
    <w:p>
      <w:pPr>
        <w:pStyle w:val="ListBullet"/>
        <w:spacing w:after="40"/>
      </w:pPr>
      <w:r>
        <w:t>Materi praktik tetap berfokus pada mesin pencari dan sintaks pencarian. Dalam interaksi, saya memberi ruang kepada Oji untuk menjelaskan, menanggapi dan mengapresiasi pertanyaan Erma, serta mendekati Ghanang untuk memastikan instruksi dipahami ketika beberapa bagian materi terlewat.</w:t>
      </w:r>
    </w:p>
    <w:p>
      <w:pPr>
        <w:pStyle w:val="ListBullet"/>
        <w:spacing w:after="40"/>
      </w:pPr>
      <w:r>
        <w:t>Ketika Herman bercanda spontan, saya memberikan pengingat dengan santai agar suasana tetap nyaman dan fokus pembelajaran terjaga. Respons ini saya pilih agar peserta tetap dihargai tanpa membiarkan kegiatan kehilangan arah.</w:t>
      </w:r>
    </w:p>
    <w:p>
      <w:pPr>
        <w:pStyle w:val="ListBullet"/>
        <w:spacing w:after="40"/>
      </w:pPr>
      <w:r>
        <w:t>Catatan tertulis seperti LKPD, tiket refleksi, foto, atau video dilampirkan jika masih tersedia. Rincian rotasi formal operator, navigator, dan pencatat tidak dapat dipastikan dari ingatan yang ada sehingga dicatat sebagai bagian yang perlu didokumentasikan lebih baik pada praktik berikutnya.</w:t>
      </w:r>
    </w:p>
    <w:p>
      <w:pPr>
        <w:pStyle w:val="Heading2"/>
      </w:pPr>
      <w:r>
        <w:t>2. Pembagian peran kelompok tiga orang</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587"/>
            <w:vAlign w:val="center"/>
            <w:tcMar>
              <w:top w:w="90" w:type="dxa"/>
              <w:start w:w="100" w:type="dxa"/>
              <w:bottom w:w="90" w:type="dxa"/>
              <w:end w:w="100" w:type="dxa"/>
            </w:tcMar>
            <w:shd w:fill="17365D"/>
          </w:tcPr>
          <w:p>
            <w:pPr>
              <w:spacing w:after="0" w:before="0"/>
              <w:jc w:val="center"/>
            </w:pPr>
            <w:r/>
            <w:r>
              <w:rPr>
                <w:rFonts w:ascii="Arial" w:hAnsi="Arial"/>
                <w:b/>
                <w:color w:val="FFFFFF"/>
                <w:sz w:val="16"/>
              </w:rPr>
              <w:t>Peran</w:t>
            </w:r>
          </w:p>
        </w:tc>
        <w:tc>
          <w:tcPr>
            <w:tcW w:type="dxa" w:w="3912"/>
            <w:vAlign w:val="center"/>
            <w:tcMar>
              <w:top w:w="90" w:type="dxa"/>
              <w:start w:w="100" w:type="dxa"/>
              <w:bottom w:w="90" w:type="dxa"/>
              <w:end w:w="100" w:type="dxa"/>
            </w:tcMar>
            <w:shd w:fill="17365D"/>
          </w:tcPr>
          <w:p>
            <w:pPr>
              <w:spacing w:after="0" w:before="0"/>
              <w:jc w:val="center"/>
            </w:pPr>
            <w:r/>
            <w:r>
              <w:rPr>
                <w:rFonts w:ascii="Arial" w:hAnsi="Arial"/>
                <w:b/>
                <w:color w:val="FFFFFF"/>
                <w:sz w:val="16"/>
              </w:rPr>
              <w:t>Tugas</w:t>
            </w:r>
          </w:p>
        </w:tc>
        <w:tc>
          <w:tcPr>
            <w:tcW w:type="dxa" w:w="3345"/>
            <w:vAlign w:val="center"/>
            <w:tcMar>
              <w:top w:w="90" w:type="dxa"/>
              <w:start w:w="100" w:type="dxa"/>
              <w:bottom w:w="90" w:type="dxa"/>
              <w:end w:w="100" w:type="dxa"/>
            </w:tcMar>
            <w:shd w:fill="17365D"/>
          </w:tcPr>
          <w:p>
            <w:pPr>
              <w:spacing w:after="0" w:before="0"/>
              <w:jc w:val="center"/>
            </w:pPr>
            <w:r/>
            <w:r>
              <w:rPr>
                <w:rFonts w:ascii="Arial" w:hAnsi="Arial"/>
                <w:b/>
                <w:color w:val="FFFFFF"/>
                <w:sz w:val="16"/>
              </w:rPr>
              <w:t>Latihan PSE</w:t>
            </w:r>
          </w:p>
        </w:tc>
      </w:tr>
      <w:tr>
        <w:trPr>
          <w:cantSplit/>
        </w:trPr>
        <w:tc>
          <w:tcPr>
            <w:tcW w:type="dxa" w:w="1587"/>
            <w:vAlign w:val="center"/>
            <w:tcMar>
              <w:top w:w="90" w:type="dxa"/>
              <w:start w:w="100" w:type="dxa"/>
              <w:bottom w:w="90" w:type="dxa"/>
              <w:end w:w="100" w:type="dxa"/>
            </w:tcMar>
          </w:tcPr>
          <w:p>
            <w:pPr>
              <w:spacing w:after="0" w:before="0"/>
            </w:pPr>
            <w:r/>
            <w:r>
              <w:rPr>
                <w:rFonts w:ascii="Arial" w:hAnsi="Arial"/>
                <w:b w:val="0"/>
                <w:color w:val="222222"/>
                <w:sz w:val="16"/>
              </w:rPr>
              <w:t>Operator</w:t>
            </w:r>
          </w:p>
        </w:tc>
        <w:tc>
          <w:tcPr>
            <w:tcW w:type="dxa" w:w="3912"/>
            <w:vAlign w:val="center"/>
            <w:tcMar>
              <w:top w:w="90" w:type="dxa"/>
              <w:start w:w="100" w:type="dxa"/>
              <w:bottom w:w="90" w:type="dxa"/>
              <w:end w:w="100" w:type="dxa"/>
            </w:tcMar>
          </w:tcPr>
          <w:p>
            <w:pPr>
              <w:spacing w:after="0" w:before="0"/>
            </w:pPr>
            <w:r/>
            <w:r>
              <w:rPr>
                <w:rFonts w:ascii="Arial" w:hAnsi="Arial"/>
                <w:b w:val="0"/>
                <w:color w:val="222222"/>
                <w:sz w:val="16"/>
              </w:rPr>
              <w:t>Menggunakan mouse/keyboard untuk menjalankan kata kunci dan sintaks.</w:t>
            </w:r>
          </w:p>
        </w:tc>
        <w:tc>
          <w:tcPr>
            <w:tcW w:type="dxa" w:w="3345"/>
            <w:vAlign w:val="center"/>
            <w:tcMar>
              <w:top w:w="90" w:type="dxa"/>
              <w:start w:w="100" w:type="dxa"/>
              <w:bottom w:w="90" w:type="dxa"/>
              <w:end w:w="100" w:type="dxa"/>
            </w:tcMar>
          </w:tcPr>
          <w:p>
            <w:pPr>
              <w:spacing w:after="0" w:before="0"/>
            </w:pPr>
            <w:r/>
            <w:r>
              <w:rPr>
                <w:rFonts w:ascii="Arial" w:hAnsi="Arial"/>
                <w:b w:val="0"/>
                <w:color w:val="222222"/>
                <w:sz w:val="16"/>
              </w:rPr>
              <w:t>Mengikuti keputusan bersama dan memberi kesempatan ketika waktunya bertukar.</w:t>
            </w:r>
          </w:p>
        </w:tc>
      </w:tr>
      <w:tr>
        <w:trPr>
          <w:cantSplit/>
        </w:trPr>
        <w:tc>
          <w:tcPr>
            <w:tcW w:type="dxa" w:w="1587"/>
            <w:vAlign w:val="center"/>
            <w:tcMar>
              <w:top w:w="90" w:type="dxa"/>
              <w:start w:w="100" w:type="dxa"/>
              <w:bottom w:w="90" w:type="dxa"/>
              <w:end w:w="100" w:type="dxa"/>
            </w:tcMar>
            <w:shd w:fill="F7F9FC"/>
          </w:tcPr>
          <w:p>
            <w:pPr>
              <w:spacing w:after="0" w:before="0"/>
            </w:pPr>
            <w:r/>
            <w:r>
              <w:rPr>
                <w:rFonts w:ascii="Arial" w:hAnsi="Arial"/>
                <w:b w:val="0"/>
                <w:color w:val="222222"/>
                <w:sz w:val="16"/>
              </w:rPr>
              <w:t>Navigator</w:t>
            </w:r>
          </w:p>
        </w:tc>
        <w:tc>
          <w:tcPr>
            <w:tcW w:type="dxa" w:w="3912"/>
            <w:vAlign w:val="center"/>
            <w:tcMar>
              <w:top w:w="90" w:type="dxa"/>
              <w:start w:w="100" w:type="dxa"/>
              <w:bottom w:w="90" w:type="dxa"/>
              <w:end w:w="100" w:type="dxa"/>
            </w:tcMar>
            <w:shd w:fill="F7F9FC"/>
          </w:tcPr>
          <w:p>
            <w:pPr>
              <w:spacing w:after="0" w:before="0"/>
            </w:pPr>
            <w:r/>
            <w:r>
              <w:rPr>
                <w:rFonts w:ascii="Arial" w:hAnsi="Arial"/>
                <w:b w:val="0"/>
                <w:color w:val="222222"/>
                <w:sz w:val="16"/>
              </w:rPr>
              <w:t>Membaca instruksi, mengusulkan kata kunci/sintaks, dan membantu mengevaluasi relevansi hasil.</w:t>
            </w:r>
          </w:p>
        </w:tc>
        <w:tc>
          <w:tcPr>
            <w:tcW w:type="dxa" w:w="3345"/>
            <w:vAlign w:val="center"/>
            <w:tcMar>
              <w:top w:w="90" w:type="dxa"/>
              <w:start w:w="100" w:type="dxa"/>
              <w:bottom w:w="90" w:type="dxa"/>
              <w:end w:w="100" w:type="dxa"/>
            </w:tcMar>
            <w:shd w:fill="F7F9FC"/>
          </w:tcPr>
          <w:p>
            <w:pPr>
              <w:spacing w:after="0" w:before="0"/>
            </w:pPr>
            <w:r/>
            <w:r>
              <w:rPr>
                <w:rFonts w:ascii="Arial" w:hAnsi="Arial"/>
                <w:b w:val="0"/>
                <w:color w:val="222222"/>
                <w:sz w:val="16"/>
              </w:rPr>
              <w:t>Menyampaikan usulan dengan jelas, bukan memerintah atau mengambil alih.</w:t>
            </w:r>
          </w:p>
        </w:tc>
      </w:tr>
      <w:tr>
        <w:trPr>
          <w:cantSplit/>
        </w:trPr>
        <w:tc>
          <w:tcPr>
            <w:tcW w:type="dxa" w:w="1587"/>
            <w:vAlign w:val="center"/>
            <w:tcMar>
              <w:top w:w="90" w:type="dxa"/>
              <w:start w:w="100" w:type="dxa"/>
              <w:bottom w:w="90" w:type="dxa"/>
              <w:end w:w="100" w:type="dxa"/>
            </w:tcMar>
          </w:tcPr>
          <w:p>
            <w:pPr>
              <w:spacing w:after="0" w:before="0"/>
            </w:pPr>
            <w:r/>
            <w:r>
              <w:rPr>
                <w:rFonts w:ascii="Arial" w:hAnsi="Arial"/>
                <w:b w:val="0"/>
                <w:color w:val="222222"/>
                <w:sz w:val="16"/>
              </w:rPr>
              <w:t>Pencatat/pengamat</w:t>
            </w:r>
          </w:p>
        </w:tc>
        <w:tc>
          <w:tcPr>
            <w:tcW w:type="dxa" w:w="3912"/>
            <w:vAlign w:val="center"/>
            <w:tcMar>
              <w:top w:w="90" w:type="dxa"/>
              <w:start w:w="100" w:type="dxa"/>
              <w:bottom w:w="90" w:type="dxa"/>
              <w:end w:w="100" w:type="dxa"/>
            </w:tcMar>
          </w:tcPr>
          <w:p>
            <w:pPr>
              <w:spacing w:after="0" w:before="0"/>
            </w:pPr>
            <w:r/>
            <w:r>
              <w:rPr>
                <w:rFonts w:ascii="Arial" w:hAnsi="Arial"/>
                <w:b w:val="0"/>
                <w:color w:val="222222"/>
                <w:sz w:val="16"/>
              </w:rPr>
              <w:t>Mencatat kata kunci, hasil yang dipilih, serta proses giliran dan fokus kelompok.</w:t>
            </w:r>
          </w:p>
        </w:tc>
        <w:tc>
          <w:tcPr>
            <w:tcW w:type="dxa" w:w="3345"/>
            <w:vAlign w:val="center"/>
            <w:tcMar>
              <w:top w:w="90" w:type="dxa"/>
              <w:start w:w="100" w:type="dxa"/>
              <w:bottom w:w="90" w:type="dxa"/>
              <w:end w:w="100" w:type="dxa"/>
            </w:tcMar>
          </w:tcPr>
          <w:p>
            <w:pPr>
              <w:spacing w:after="0" w:before="0"/>
            </w:pPr>
            <w:r/>
            <w:r>
              <w:rPr>
                <w:rFonts w:ascii="Arial" w:hAnsi="Arial"/>
                <w:b w:val="0"/>
                <w:color w:val="222222"/>
                <w:sz w:val="16"/>
              </w:rPr>
              <w:t>Mengamati tanpa menghakimi dan memastikan suara setiap anggota didengar.</w:t>
            </w:r>
          </w:p>
        </w:tc>
      </w:tr>
    </w:tbl>
    <w:p>
      <w:pPr>
        <w:spacing w:after="0"/>
      </w:pPr>
    </w:p>
    <w:p>
      <w:r>
        <w:rPr>
          <w:i w:val="0"/>
        </w:rPr>
        <w:t>Rancangan menetapkan pergantian peran sekitar setiap 10 menit. Namun, rincian pergantian formal operator/navigator/pencatat tidak tercatat secara spesifik dalam ingatan setelah simulasi. Pada pelaksanaan berikutnya, saya perlu menggunakan timer dan daftar cek agar giliran peran dapat dipantau dan bukti keterlibatan setiap anggota terdokumentasi.</w:t>
      </w:r>
    </w:p>
    <w:p>
      <w:pPr>
        <w:pStyle w:val="Heading2"/>
      </w:pPr>
      <w:r>
        <w:t>3. Contoh instruksi guru</w:t>
      </w:r>
    </w:p>
    <w:tbl>
      <w:tblPr>
        <w:tblW w:type="auto" w:w="0"/>
        <w:jc w:val="center"/>
        <w:tblLook w:firstColumn="1" w:firstRow="1" w:lastColumn="0" w:lastRow="0" w:noHBand="0" w:noVBand="1" w:val="04A0"/>
      </w:tblPr>
      <w:tblGrid>
        <w:gridCol w:w="9638"/>
      </w:tblGrid>
      <w:tr>
        <w:tc>
          <w:tcPr>
            <w:tcW w:type="dxa" w:w="9638"/>
            <w:shd w:fill="F3F7FB"/>
            <w:tcMar>
              <w:top w:w="130" w:type="dxa"/>
              <w:start w:w="160" w:type="dxa"/>
              <w:bottom w:w="130" w:type="dxa"/>
              <w:end w:w="160" w:type="dxa"/>
            </w:tcMar>
          </w:tcPr>
          <w:p>
            <w:pPr>
              <w:spacing w:after="60"/>
            </w:pPr>
            <w:r/>
            <w:r>
              <w:rPr>
                <w:rFonts w:ascii="Arial" w:hAnsi="Arial"/>
                <w:b/>
                <w:color w:val="17365D"/>
                <w:sz w:val="20"/>
              </w:rPr>
              <w:t>Pembukaan</w:t>
            </w:r>
          </w:p>
          <w:p>
            <w:pPr>
              <w:spacing w:after="0"/>
            </w:pPr>
            <w:r>
              <w:rPr>
                <w:rFonts w:ascii="Arial" w:hAnsi="Arial"/>
                <w:sz w:val="18"/>
              </w:rPr>
              <w:t>“Sebelum mulai, coba pilih kartu yang paling mendekati kondisi kalian sekarang. Tidak ada pilihan yang salah dan kalian tidak wajib menjelaskan alasannya. Tujuan kita bukan harus selalu merasa senang, tetapi mengenali kondisi diri agar bisa memilih cara belajar yang membantu.”</w:t>
            </w:r>
          </w:p>
        </w:tc>
      </w:tr>
    </w:tbl>
    <w:p>
      <w:pPr>
        <w:spacing w:after="0"/>
      </w:pPr>
    </w:p>
    <w:tbl>
      <w:tblPr>
        <w:tblW w:type="auto" w:w="0"/>
        <w:jc w:val="center"/>
        <w:tblLook w:firstColumn="1" w:firstRow="1" w:lastColumn="0" w:lastRow="0" w:noHBand="0" w:noVBand="1" w:val="04A0"/>
      </w:tblPr>
      <w:tblGrid>
        <w:gridCol w:w="9638"/>
      </w:tblGrid>
      <w:tr>
        <w:tc>
          <w:tcPr>
            <w:tcW w:type="dxa" w:w="9638"/>
            <w:shd w:fill="F3F7FB"/>
            <w:tcMar>
              <w:top w:w="130" w:type="dxa"/>
              <w:start w:w="160" w:type="dxa"/>
              <w:bottom w:w="130" w:type="dxa"/>
              <w:end w:w="160" w:type="dxa"/>
            </w:tcMar>
          </w:tcPr>
          <w:p>
            <w:pPr>
              <w:spacing w:after="60"/>
            </w:pPr>
            <w:r/>
            <w:r>
              <w:rPr>
                <w:rFonts w:ascii="Arial" w:hAnsi="Arial"/>
                <w:b/>
                <w:color w:val="17365D"/>
                <w:sz w:val="20"/>
              </w:rPr>
              <w:t>Saat kelas mulai ramai atau siswa terdistraksi</w:t>
            </w:r>
          </w:p>
          <w:p>
            <w:pPr>
              <w:spacing w:after="0"/>
            </w:pPr>
            <w:r>
              <w:rPr>
                <w:rFonts w:ascii="Arial" w:hAnsi="Arial"/>
                <w:sz w:val="18"/>
              </w:rPr>
              <w:t>“Kita berhenti sebentar. Lihat lagi pertanyaan yang sedang dicari. Tarik napas dengan nyaman, lalu pilih langkah berikutnya: perjelas kata kunci, gunakan sintaks, atau minta bantuan teman. Kita fokus pada tugas, bukan menyalahkan orangnya.”</w:t>
            </w:r>
          </w:p>
        </w:tc>
      </w:tr>
    </w:tbl>
    <w:p>
      <w:pPr>
        <w:spacing w:after="0"/>
      </w:pPr>
    </w:p>
    <w:tbl>
      <w:tblPr>
        <w:tblW w:type="auto" w:w="0"/>
        <w:jc w:val="center"/>
        <w:tblLook w:firstColumn="1" w:firstRow="1" w:lastColumn="0" w:lastRow="0" w:noHBand="0" w:noVBand="1" w:val="04A0"/>
      </w:tblPr>
      <w:tblGrid>
        <w:gridCol w:w="9638"/>
      </w:tblGrid>
      <w:tr>
        <w:tc>
          <w:tcPr>
            <w:tcW w:type="dxa" w:w="9638"/>
            <w:shd w:fill="F3F7FB"/>
            <w:tcMar>
              <w:top w:w="130" w:type="dxa"/>
              <w:start w:w="160" w:type="dxa"/>
              <w:bottom w:w="130" w:type="dxa"/>
              <w:end w:w="160" w:type="dxa"/>
            </w:tcMar>
          </w:tcPr>
          <w:p>
            <w:pPr>
              <w:spacing w:after="60"/>
            </w:pPr>
            <w:r/>
            <w:r>
              <w:rPr>
                <w:rFonts w:ascii="Arial" w:hAnsi="Arial"/>
                <w:b/>
                <w:color w:val="17365D"/>
                <w:sz w:val="20"/>
              </w:rPr>
              <w:t>Saat siswa kurang percaya diri</w:t>
            </w:r>
          </w:p>
          <w:p>
            <w:pPr>
              <w:spacing w:after="0"/>
            </w:pPr>
            <w:r>
              <w:rPr>
                <w:rFonts w:ascii="Arial" w:hAnsi="Arial"/>
                <w:sz w:val="18"/>
              </w:rPr>
              <w:t>“Terima kasih sudah mencoba menyampaikan. Kita cek bersama hasilnya. Kalau belum tepat, itu bahan untuk memperbaiki pencarian, bukan alasan untuk menertawakan.”</w:t>
            </w:r>
          </w:p>
        </w:tc>
      </w:tr>
    </w:tbl>
    <w:p>
      <w:pPr>
        <w:spacing w:after="0"/>
      </w:pPr>
    </w:p>
    <w:p>
      <w:pPr>
        <w:pStyle w:val="Heading1"/>
        <w:pageBreakBefore w:val="0"/>
      </w:pPr>
      <w:r>
        <w:t>V. Evaluasi dan Pengumpulan Bukti</w:t>
      </w:r>
    </w:p>
    <w:p>
      <w:r>
        <w:rPr>
          <w:i w:val="0"/>
        </w:rPr>
        <w:t>Evaluasi memadukan capaian materi dan proses sosial-emosional. Penilaian tidak digunakan untuk memberi nilai terhadap emosi yang dipilih siswa. Fokusnya adalah kemampuan mengenali kondisi diri, merefleksikan pengalaman, dan mencoba strategi yang sesuai.</w:t>
      </w:r>
    </w:p>
    <w:p>
      <w:pPr>
        <w:pStyle w:val="Heading2"/>
      </w:pPr>
      <w:r>
        <w:t>1. Indikator dan metode evaluasi</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587"/>
            <w:vAlign w:val="center"/>
            <w:tcMar>
              <w:top w:w="90" w:type="dxa"/>
              <w:start w:w="100" w:type="dxa"/>
              <w:bottom w:w="90" w:type="dxa"/>
              <w:end w:w="100" w:type="dxa"/>
            </w:tcMar>
            <w:shd w:fill="17365D"/>
          </w:tcPr>
          <w:p>
            <w:pPr>
              <w:spacing w:after="0" w:before="0"/>
              <w:jc w:val="center"/>
            </w:pPr>
            <w:r/>
            <w:r>
              <w:rPr>
                <w:rFonts w:ascii="Arial" w:hAnsi="Arial"/>
                <w:b/>
                <w:color w:val="FFFFFF"/>
                <w:sz w:val="16"/>
              </w:rPr>
              <w:t>Aspek</w:t>
            </w:r>
          </w:p>
        </w:tc>
        <w:tc>
          <w:tcPr>
            <w:tcW w:type="dxa" w:w="4195"/>
            <w:vAlign w:val="center"/>
            <w:tcMar>
              <w:top w:w="90" w:type="dxa"/>
              <w:start w:w="100" w:type="dxa"/>
              <w:bottom w:w="90" w:type="dxa"/>
              <w:end w:w="100" w:type="dxa"/>
            </w:tcMar>
            <w:shd w:fill="17365D"/>
          </w:tcPr>
          <w:p>
            <w:pPr>
              <w:spacing w:after="0" w:before="0"/>
              <w:jc w:val="center"/>
            </w:pPr>
            <w:r/>
            <w:r>
              <w:rPr>
                <w:rFonts w:ascii="Arial" w:hAnsi="Arial"/>
                <w:b/>
                <w:color w:val="FFFFFF"/>
                <w:sz w:val="16"/>
              </w:rPr>
              <w:t>Indikator keberhasilan</w:t>
            </w:r>
          </w:p>
        </w:tc>
        <w:tc>
          <w:tcPr>
            <w:tcW w:type="dxa" w:w="3061"/>
            <w:vAlign w:val="center"/>
            <w:tcMar>
              <w:top w:w="90" w:type="dxa"/>
              <w:start w:w="100" w:type="dxa"/>
              <w:bottom w:w="90" w:type="dxa"/>
              <w:end w:w="100" w:type="dxa"/>
            </w:tcMar>
            <w:shd w:fill="17365D"/>
          </w:tcPr>
          <w:p>
            <w:pPr>
              <w:spacing w:after="0" w:before="0"/>
              <w:jc w:val="center"/>
            </w:pPr>
            <w:r/>
            <w:r>
              <w:rPr>
                <w:rFonts w:ascii="Arial" w:hAnsi="Arial"/>
                <w:b/>
                <w:color w:val="FFFFFF"/>
                <w:sz w:val="16"/>
              </w:rPr>
              <w:t>Metode / bukti</w:t>
            </w:r>
          </w:p>
        </w:tc>
      </w:tr>
      <w:tr>
        <w:trPr>
          <w:cantSplit/>
        </w:trPr>
        <w:tc>
          <w:tcPr>
            <w:tcW w:type="dxa" w:w="1587"/>
            <w:vAlign w:val="center"/>
            <w:tcMar>
              <w:top w:w="90" w:type="dxa"/>
              <w:start w:w="100" w:type="dxa"/>
              <w:bottom w:w="90" w:type="dxa"/>
              <w:end w:w="100" w:type="dxa"/>
            </w:tcMar>
          </w:tcPr>
          <w:p>
            <w:pPr>
              <w:spacing w:after="0" w:before="0"/>
            </w:pPr>
            <w:r/>
            <w:r>
              <w:rPr>
                <w:rFonts w:ascii="Arial" w:hAnsi="Arial"/>
                <w:b w:val="0"/>
                <w:color w:val="222222"/>
                <w:sz w:val="16"/>
              </w:rPr>
              <w:t>Pemahaman materi</w:t>
            </w:r>
          </w:p>
        </w:tc>
        <w:tc>
          <w:tcPr>
            <w:tcW w:type="dxa" w:w="4195"/>
            <w:vAlign w:val="center"/>
            <w:tcMar>
              <w:top w:w="90" w:type="dxa"/>
              <w:start w:w="100" w:type="dxa"/>
              <w:bottom w:w="90" w:type="dxa"/>
              <w:end w:w="100" w:type="dxa"/>
            </w:tcMar>
          </w:tcPr>
          <w:p>
            <w:pPr>
              <w:spacing w:after="0" w:before="0"/>
            </w:pPr>
            <w:r/>
            <w:r>
              <w:rPr>
                <w:rFonts w:ascii="Arial" w:hAnsi="Arial"/>
                <w:b w:val="0"/>
                <w:color w:val="222222"/>
                <w:sz w:val="16"/>
              </w:rPr>
              <w:t>Kelompok membandingkan kata kunci umum dengan minimal satu variasi sintaks dan dapat menjelaskan hasil yang lebih relevan.</w:t>
            </w:r>
          </w:p>
        </w:tc>
        <w:tc>
          <w:tcPr>
            <w:tcW w:type="dxa" w:w="3061"/>
            <w:vAlign w:val="center"/>
            <w:tcMar>
              <w:top w:w="90" w:type="dxa"/>
              <w:start w:w="100" w:type="dxa"/>
              <w:bottom w:w="90" w:type="dxa"/>
              <w:end w:w="100" w:type="dxa"/>
            </w:tcMar>
          </w:tcPr>
          <w:p>
            <w:pPr>
              <w:spacing w:after="0" w:before="0"/>
            </w:pPr>
            <w:r/>
            <w:r>
              <w:rPr>
                <w:rFonts w:ascii="Arial" w:hAnsi="Arial"/>
                <w:b w:val="0"/>
                <w:color w:val="222222"/>
                <w:sz w:val="16"/>
              </w:rPr>
              <w:t>LKPD pencarian dan penjelasan kelompok.</w:t>
            </w:r>
          </w:p>
        </w:tc>
      </w:tr>
      <w:tr>
        <w:trPr>
          <w:cantSplit/>
        </w:trPr>
        <w:tc>
          <w:tcPr>
            <w:tcW w:type="dxa" w:w="1587"/>
            <w:vAlign w:val="center"/>
            <w:tcMar>
              <w:top w:w="90" w:type="dxa"/>
              <w:start w:w="100" w:type="dxa"/>
              <w:bottom w:w="90" w:type="dxa"/>
              <w:end w:w="100" w:type="dxa"/>
            </w:tcMar>
            <w:shd w:fill="F7F9FC"/>
          </w:tcPr>
          <w:p>
            <w:pPr>
              <w:spacing w:after="0" w:before="0"/>
            </w:pPr>
            <w:r/>
            <w:r>
              <w:rPr>
                <w:rFonts w:ascii="Arial" w:hAnsi="Arial"/>
                <w:b w:val="0"/>
                <w:color w:val="222222"/>
                <w:sz w:val="16"/>
              </w:rPr>
              <w:t>Kesadaran diri</w:t>
            </w:r>
          </w:p>
        </w:tc>
        <w:tc>
          <w:tcPr>
            <w:tcW w:type="dxa" w:w="4195"/>
            <w:vAlign w:val="center"/>
            <w:tcMar>
              <w:top w:w="90" w:type="dxa"/>
              <w:start w:w="100" w:type="dxa"/>
              <w:bottom w:w="90" w:type="dxa"/>
              <w:end w:w="100" w:type="dxa"/>
            </w:tcMar>
            <w:shd w:fill="F7F9FC"/>
          </w:tcPr>
          <w:p>
            <w:pPr>
              <w:spacing w:after="0" w:before="0"/>
            </w:pPr>
            <w:r/>
            <w:r>
              <w:rPr>
                <w:rFonts w:ascii="Arial" w:hAnsi="Arial"/>
                <w:b w:val="0"/>
                <w:color w:val="222222"/>
                <w:sz w:val="16"/>
              </w:rPr>
              <w:t>Siswa memilih atau menuliskan kondisi emosi/fokus di awal dan akhir kegiatan.</w:t>
            </w:r>
          </w:p>
        </w:tc>
        <w:tc>
          <w:tcPr>
            <w:tcW w:type="dxa" w:w="3061"/>
            <w:vAlign w:val="center"/>
            <w:tcMar>
              <w:top w:w="90" w:type="dxa"/>
              <w:start w:w="100" w:type="dxa"/>
              <w:bottom w:w="90" w:type="dxa"/>
              <w:end w:w="100" w:type="dxa"/>
            </w:tcMar>
            <w:shd w:fill="F7F9FC"/>
          </w:tcPr>
          <w:p>
            <w:pPr>
              <w:spacing w:after="0" w:before="0"/>
            </w:pPr>
            <w:r/>
            <w:r>
              <w:rPr>
                <w:rFonts w:ascii="Arial" w:hAnsi="Arial"/>
                <w:b w:val="0"/>
                <w:color w:val="222222"/>
                <w:sz w:val="16"/>
              </w:rPr>
              <w:t>Kartu check-in dan tiket refleksi; tidak harus dibagikan ke teman.</w:t>
            </w:r>
          </w:p>
        </w:tc>
      </w:tr>
      <w:tr>
        <w:trPr>
          <w:cantSplit/>
        </w:trPr>
        <w:tc>
          <w:tcPr>
            <w:tcW w:type="dxa" w:w="1587"/>
            <w:vAlign w:val="center"/>
            <w:tcMar>
              <w:top w:w="90" w:type="dxa"/>
              <w:start w:w="100" w:type="dxa"/>
              <w:bottom w:w="90" w:type="dxa"/>
              <w:end w:w="100" w:type="dxa"/>
            </w:tcMar>
          </w:tcPr>
          <w:p>
            <w:pPr>
              <w:spacing w:after="0" w:before="0"/>
            </w:pPr>
            <w:r/>
            <w:r>
              <w:rPr>
                <w:rFonts w:ascii="Arial" w:hAnsi="Arial"/>
                <w:b w:val="0"/>
                <w:color w:val="222222"/>
                <w:sz w:val="16"/>
              </w:rPr>
              <w:t>Manajemen diri</w:t>
            </w:r>
          </w:p>
        </w:tc>
        <w:tc>
          <w:tcPr>
            <w:tcW w:type="dxa" w:w="4195"/>
            <w:vAlign w:val="center"/>
            <w:tcMar>
              <w:top w:w="90" w:type="dxa"/>
              <w:start w:w="100" w:type="dxa"/>
              <w:bottom w:w="90" w:type="dxa"/>
              <w:end w:w="100" w:type="dxa"/>
            </w:tcMar>
          </w:tcPr>
          <w:p>
            <w:pPr>
              <w:spacing w:after="0" w:before="0"/>
            </w:pPr>
            <w:r/>
            <w:r>
              <w:rPr>
                <w:rFonts w:ascii="Arial" w:hAnsi="Arial"/>
                <w:b w:val="0"/>
                <w:color w:val="222222"/>
                <w:sz w:val="16"/>
              </w:rPr>
              <w:t>Siswa dapat menyebutkan satu strategi untuk kembali fokus setelah terdistraksi.</w:t>
            </w:r>
          </w:p>
        </w:tc>
        <w:tc>
          <w:tcPr>
            <w:tcW w:type="dxa" w:w="3061"/>
            <w:vAlign w:val="center"/>
            <w:tcMar>
              <w:top w:w="90" w:type="dxa"/>
              <w:start w:w="100" w:type="dxa"/>
              <w:bottom w:w="90" w:type="dxa"/>
              <w:end w:w="100" w:type="dxa"/>
            </w:tcMar>
          </w:tcPr>
          <w:p>
            <w:pPr>
              <w:spacing w:after="0" w:before="0"/>
            </w:pPr>
            <w:r/>
            <w:r>
              <w:rPr>
                <w:rFonts w:ascii="Arial" w:hAnsi="Arial"/>
                <w:b w:val="0"/>
                <w:color w:val="222222"/>
                <w:sz w:val="16"/>
              </w:rPr>
              <w:t>Tiket refleksi dan catatan observasi.</w:t>
            </w:r>
          </w:p>
        </w:tc>
      </w:tr>
      <w:tr>
        <w:trPr>
          <w:cantSplit/>
        </w:trPr>
        <w:tc>
          <w:tcPr>
            <w:tcW w:type="dxa" w:w="1587"/>
            <w:vAlign w:val="center"/>
            <w:tcMar>
              <w:top w:w="90" w:type="dxa"/>
              <w:start w:w="100" w:type="dxa"/>
              <w:bottom w:w="90" w:type="dxa"/>
              <w:end w:w="100" w:type="dxa"/>
            </w:tcMar>
            <w:shd w:fill="F7F9FC"/>
          </w:tcPr>
          <w:p>
            <w:pPr>
              <w:spacing w:after="0" w:before="0"/>
            </w:pPr>
            <w:r/>
            <w:r>
              <w:rPr>
                <w:rFonts w:ascii="Arial" w:hAnsi="Arial"/>
                <w:b w:val="0"/>
                <w:color w:val="222222"/>
                <w:sz w:val="16"/>
              </w:rPr>
              <w:t>Keterampilan berelasi</w:t>
            </w:r>
          </w:p>
        </w:tc>
        <w:tc>
          <w:tcPr>
            <w:tcW w:type="dxa" w:w="4195"/>
            <w:vAlign w:val="center"/>
            <w:tcMar>
              <w:top w:w="90" w:type="dxa"/>
              <w:start w:w="100" w:type="dxa"/>
              <w:bottom w:w="90" w:type="dxa"/>
              <w:end w:w="100" w:type="dxa"/>
            </w:tcMar>
            <w:shd w:fill="F7F9FC"/>
          </w:tcPr>
          <w:p>
            <w:pPr>
              <w:spacing w:after="0" w:before="0"/>
            </w:pPr>
            <w:r/>
            <w:r>
              <w:rPr>
                <w:rFonts w:ascii="Arial" w:hAnsi="Arial"/>
                <w:b w:val="0"/>
                <w:color w:val="222222"/>
                <w:sz w:val="16"/>
              </w:rPr>
              <w:t>Terdapat pembagian peran dan pergantian yang direncanakan; anggota berkomunikasi secara santun.</w:t>
            </w:r>
          </w:p>
        </w:tc>
        <w:tc>
          <w:tcPr>
            <w:tcW w:type="dxa" w:w="3061"/>
            <w:vAlign w:val="center"/>
            <w:tcMar>
              <w:top w:w="90" w:type="dxa"/>
              <w:start w:w="100" w:type="dxa"/>
              <w:bottom w:w="90" w:type="dxa"/>
              <w:end w:w="100" w:type="dxa"/>
            </w:tcMar>
            <w:shd w:fill="F7F9FC"/>
          </w:tcPr>
          <w:p>
            <w:pPr>
              <w:spacing w:after="0" w:before="0"/>
            </w:pPr>
            <w:r/>
            <w:r>
              <w:rPr>
                <w:rFonts w:ascii="Arial" w:hAnsi="Arial"/>
                <w:b w:val="0"/>
                <w:color w:val="222222"/>
                <w:sz w:val="16"/>
              </w:rPr>
              <w:t>Lembar observasi guru dan catatan kelompok.</w:t>
            </w:r>
          </w:p>
        </w:tc>
      </w:tr>
      <w:tr>
        <w:trPr>
          <w:cantSplit/>
        </w:trPr>
        <w:tc>
          <w:tcPr>
            <w:tcW w:type="dxa" w:w="1587"/>
            <w:vAlign w:val="center"/>
            <w:tcMar>
              <w:top w:w="90" w:type="dxa"/>
              <w:start w:w="100" w:type="dxa"/>
              <w:bottom w:w="90" w:type="dxa"/>
              <w:end w:w="100" w:type="dxa"/>
            </w:tcMar>
          </w:tcPr>
          <w:p>
            <w:pPr>
              <w:spacing w:after="0" w:before="0"/>
            </w:pPr>
            <w:r/>
            <w:r>
              <w:rPr>
                <w:rFonts w:ascii="Arial" w:hAnsi="Arial"/>
                <w:b w:val="0"/>
                <w:color w:val="222222"/>
                <w:sz w:val="16"/>
              </w:rPr>
              <w:t>Lingkungan aman</w:t>
            </w:r>
          </w:p>
        </w:tc>
        <w:tc>
          <w:tcPr>
            <w:tcW w:type="dxa" w:w="4195"/>
            <w:vAlign w:val="center"/>
            <w:tcMar>
              <w:top w:w="90" w:type="dxa"/>
              <w:start w:w="100" w:type="dxa"/>
              <w:bottom w:w="90" w:type="dxa"/>
              <w:end w:w="100" w:type="dxa"/>
            </w:tcMar>
          </w:tcPr>
          <w:p>
            <w:pPr>
              <w:spacing w:after="0" w:before="0"/>
            </w:pPr>
            <w:r/>
            <w:r>
              <w:rPr>
                <w:rFonts w:ascii="Arial" w:hAnsi="Arial"/>
                <w:b w:val="0"/>
                <w:color w:val="222222"/>
                <w:sz w:val="16"/>
              </w:rPr>
              <w:t>Aturan saling menghargai disampaikan dan diingatkan saat dibutuhkan.</w:t>
            </w:r>
          </w:p>
        </w:tc>
        <w:tc>
          <w:tcPr>
            <w:tcW w:type="dxa" w:w="3061"/>
            <w:vAlign w:val="center"/>
            <w:tcMar>
              <w:top w:w="90" w:type="dxa"/>
              <w:start w:w="100" w:type="dxa"/>
              <w:bottom w:w="90" w:type="dxa"/>
              <w:end w:w="100" w:type="dxa"/>
            </w:tcMar>
          </w:tcPr>
          <w:p>
            <w:pPr>
              <w:spacing w:after="0" w:before="0"/>
            </w:pPr>
            <w:r/>
            <w:r>
              <w:rPr>
                <w:rFonts w:ascii="Arial" w:hAnsi="Arial"/>
                <w:b w:val="0"/>
                <w:color w:val="222222"/>
                <w:sz w:val="16"/>
              </w:rPr>
              <w:t>Catatan kejadian spesifik selama simulasi.</w:t>
            </w:r>
          </w:p>
        </w:tc>
      </w:tr>
    </w:tbl>
    <w:p>
      <w:pPr>
        <w:spacing w:after="0"/>
      </w:pPr>
    </w:p>
    <w:p>
      <w:pPr>
        <w:pStyle w:val="Heading2"/>
      </w:pPr>
      <w:r>
        <w:t>2. Rubrik observasi pelaksanaan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4252"/>
            <w:vAlign w:val="center"/>
            <w:tcMar>
              <w:top w:w="90" w:type="dxa"/>
              <w:start w:w="100" w:type="dxa"/>
              <w:bottom w:w="90" w:type="dxa"/>
              <w:end w:w="100" w:type="dxa"/>
            </w:tcMar>
            <w:shd w:fill="17365D"/>
          </w:tcPr>
          <w:p>
            <w:pPr>
              <w:spacing w:after="0" w:before="0"/>
              <w:jc w:val="center"/>
            </w:pPr>
            <w:r/>
            <w:r>
              <w:rPr>
                <w:rFonts w:ascii="Arial" w:hAnsi="Arial"/>
                <w:b/>
                <w:color w:val="FFFFFF"/>
                <w:sz w:val="15"/>
              </w:rPr>
              <w:t>Indikator</w:t>
            </w:r>
          </w:p>
        </w:tc>
        <w:tc>
          <w:tcPr>
            <w:tcW w:type="dxa" w:w="1020"/>
            <w:vAlign w:val="center"/>
            <w:tcMar>
              <w:top w:w="90" w:type="dxa"/>
              <w:start w:w="100" w:type="dxa"/>
              <w:bottom w:w="90" w:type="dxa"/>
              <w:end w:w="100" w:type="dxa"/>
            </w:tcMar>
            <w:shd w:fill="17365D"/>
          </w:tcPr>
          <w:p>
            <w:pPr>
              <w:spacing w:after="0" w:before="0"/>
              <w:jc w:val="center"/>
            </w:pPr>
            <w:r/>
            <w:r>
              <w:rPr>
                <w:rFonts w:ascii="Arial" w:hAnsi="Arial"/>
                <w:b/>
                <w:color w:val="FFFFFF"/>
                <w:sz w:val="15"/>
              </w:rPr>
              <w:t>Terlihat</w:t>
            </w:r>
          </w:p>
        </w:tc>
        <w:tc>
          <w:tcPr>
            <w:tcW w:type="dxa" w:w="1361"/>
            <w:vAlign w:val="center"/>
            <w:tcMar>
              <w:top w:w="90" w:type="dxa"/>
              <w:start w:w="100" w:type="dxa"/>
              <w:bottom w:w="90" w:type="dxa"/>
              <w:end w:w="100" w:type="dxa"/>
            </w:tcMar>
            <w:shd w:fill="17365D"/>
          </w:tcPr>
          <w:p>
            <w:pPr>
              <w:spacing w:after="0" w:before="0"/>
              <w:jc w:val="center"/>
            </w:pPr>
            <w:r/>
            <w:r>
              <w:rPr>
                <w:rFonts w:ascii="Arial" w:hAnsi="Arial"/>
                <w:b/>
                <w:color w:val="FFFFFF"/>
                <w:sz w:val="15"/>
              </w:rPr>
              <w:t>Belum terlihat</w:t>
            </w:r>
          </w:p>
        </w:tc>
        <w:tc>
          <w:tcPr>
            <w:tcW w:type="dxa" w:w="2211"/>
            <w:vAlign w:val="center"/>
            <w:tcMar>
              <w:top w:w="90" w:type="dxa"/>
              <w:start w:w="100" w:type="dxa"/>
              <w:bottom w:w="90" w:type="dxa"/>
              <w:end w:w="100" w:type="dxa"/>
            </w:tcMar>
            <w:shd w:fill="17365D"/>
          </w:tcPr>
          <w:p>
            <w:pPr>
              <w:spacing w:after="0" w:before="0"/>
              <w:jc w:val="center"/>
            </w:pPr>
            <w:r/>
            <w:r>
              <w:rPr>
                <w:rFonts w:ascii="Arial" w:hAnsi="Arial"/>
                <w:b/>
                <w:color w:val="FFFFFF"/>
                <w:sz w:val="15"/>
              </w:rPr>
              <w:t>Catatan kejadian</w:t>
            </w:r>
          </w:p>
        </w:tc>
      </w:tr>
      <w:tr>
        <w:trPr>
          <w:cantSplit/>
        </w:trPr>
        <w:tc>
          <w:tcPr>
            <w:tcW w:type="dxa" w:w="4252"/>
            <w:vAlign w:val="center"/>
            <w:tcMar>
              <w:top w:w="90" w:type="dxa"/>
              <w:start w:w="100" w:type="dxa"/>
              <w:bottom w:w="90" w:type="dxa"/>
              <w:end w:w="100" w:type="dxa"/>
            </w:tcMar>
          </w:tcPr>
          <w:p>
            <w:pPr>
              <w:spacing w:after="40"/>
            </w:pPr>
            <w:r>
              <w:rPr>
                <w:rFonts w:ascii="Times New Roman" w:hAnsi="Times New Roman"/>
                <w:sz w:val="18"/>
              </w:rPr>
              <w:t>Guru merespons jawaban/keraguan siswa dengan hormat.</w:t>
            </w:r>
          </w:p>
        </w:tc>
        <w:tc>
          <w:tcPr>
            <w:tcW w:type="dxa" w:w="1020"/>
            <w:vAlign w:val="center"/>
            <w:tcMar>
              <w:top w:w="90" w:type="dxa"/>
              <w:start w:w="100" w:type="dxa"/>
              <w:bottom w:w="90" w:type="dxa"/>
              <w:end w:w="100" w:type="dxa"/>
            </w:tcMar>
          </w:tcPr>
          <w:p>
            <w:pPr>
              <w:spacing w:after="40"/>
            </w:pPr>
            <w:r>
              <w:rPr>
                <w:rFonts w:ascii="Times New Roman" w:hAnsi="Times New Roman"/>
                <w:sz w:val="18"/>
              </w:rPr>
              <w:t>☒</w:t>
            </w:r>
          </w:p>
        </w:tc>
        <w:tc>
          <w:tcPr>
            <w:tcW w:type="dxa" w:w="1361"/>
            <w:vAlign w:val="center"/>
            <w:tcMar>
              <w:top w:w="90" w:type="dxa"/>
              <w:start w:w="100" w:type="dxa"/>
              <w:bottom w:w="90" w:type="dxa"/>
              <w:end w:w="100" w:type="dxa"/>
            </w:tcMar>
          </w:tcPr>
          <w:p>
            <w:pPr>
              <w:spacing w:after="40"/>
            </w:pPr>
            <w:r>
              <w:rPr>
                <w:rFonts w:ascii="Times New Roman" w:hAnsi="Times New Roman"/>
                <w:sz w:val="18"/>
              </w:rPr>
              <w:t>☐</w:t>
            </w:r>
          </w:p>
        </w:tc>
        <w:tc>
          <w:tcPr>
            <w:tcW w:type="dxa" w:w="2211"/>
            <w:vAlign w:val="center"/>
            <w:tcMar>
              <w:top w:w="90" w:type="dxa"/>
              <w:start w:w="100" w:type="dxa"/>
              <w:bottom w:w="90" w:type="dxa"/>
              <w:end w:w="100" w:type="dxa"/>
            </w:tcMar>
          </w:tcPr>
          <w:p>
            <w:pPr>
              <w:spacing w:after="40"/>
            </w:pPr>
            <w:r>
              <w:rPr>
                <w:rFonts w:ascii="Times New Roman" w:hAnsi="Times New Roman"/>
                <w:sz w:val="18"/>
              </w:rPr>
              <w:t>Terlihat dari pengingat santai kepada Herman, pemberian ruang kepada Oji untuk menjelaskan, apresiasi terhadap pertanyaan Erma, dan arahan tambahan kepada Ghanang.</w:t>
            </w:r>
          </w:p>
        </w:tc>
      </w:tr>
      <w:tr>
        <w:trPr>
          <w:cantSplit/>
        </w:trPr>
        <w:tc>
          <w:tcPr>
            <w:tcW w:type="dxa" w:w="4252"/>
            <w:vAlign w:val="center"/>
            <w:tcMar>
              <w:top w:w="90" w:type="dxa"/>
              <w:start w:w="100" w:type="dxa"/>
              <w:bottom w:w="90" w:type="dxa"/>
              <w:end w:w="100" w:type="dxa"/>
            </w:tcMar>
            <w:shd w:fill="F7F9FC"/>
          </w:tcPr>
          <w:p>
            <w:pPr>
              <w:spacing w:after="40"/>
            </w:pPr>
            <w:r>
              <w:rPr>
                <w:rFonts w:ascii="Times New Roman" w:hAnsi="Times New Roman"/>
                <w:sz w:val="18"/>
              </w:rPr>
              <w:t>Siswa diberi ruang untuk memilih tidak membagikan kondisi pribadinya.</w:t>
            </w:r>
          </w:p>
        </w:tc>
        <w:tc>
          <w:tcPr>
            <w:tcW w:type="dxa" w:w="1020"/>
            <w:vAlign w:val="center"/>
            <w:tcMar>
              <w:top w:w="90" w:type="dxa"/>
              <w:start w:w="100" w:type="dxa"/>
              <w:bottom w:w="90" w:type="dxa"/>
              <w:end w:w="100" w:type="dxa"/>
            </w:tcMar>
            <w:shd w:fill="F7F9FC"/>
          </w:tcPr>
          <w:p>
            <w:pPr>
              <w:spacing w:after="40"/>
            </w:pPr>
            <w:r>
              <w:rPr>
                <w:rFonts w:ascii="Times New Roman" w:hAnsi="Times New Roman"/>
                <w:sz w:val="18"/>
              </w:rPr>
              <w:t>☐</w:t>
            </w:r>
          </w:p>
        </w:tc>
        <w:tc>
          <w:tcPr>
            <w:tcW w:type="dxa" w:w="1361"/>
            <w:vAlign w:val="center"/>
            <w:tcMar>
              <w:top w:w="90" w:type="dxa"/>
              <w:start w:w="100" w:type="dxa"/>
              <w:bottom w:w="90" w:type="dxa"/>
              <w:end w:w="100" w:type="dxa"/>
            </w:tcMar>
            <w:shd w:fill="F7F9FC"/>
          </w:tcPr>
          <w:p>
            <w:pPr>
              <w:spacing w:after="40"/>
            </w:pPr>
            <w:r>
              <w:rPr>
                <w:rFonts w:ascii="Times New Roman" w:hAnsi="Times New Roman"/>
                <w:sz w:val="18"/>
              </w:rPr>
              <w:t>☐</w:t>
            </w:r>
          </w:p>
        </w:tc>
        <w:tc>
          <w:tcPr>
            <w:tcW w:type="dxa" w:w="2211"/>
            <w:vAlign w:val="center"/>
            <w:tcMar>
              <w:top w:w="90" w:type="dxa"/>
              <w:start w:w="100" w:type="dxa"/>
              <w:bottom w:w="90" w:type="dxa"/>
              <w:end w:w="100" w:type="dxa"/>
            </w:tcMar>
            <w:shd w:fill="F7F9FC"/>
          </w:tcPr>
          <w:p>
            <w:pPr>
              <w:spacing w:after="40"/>
            </w:pPr>
            <w:r>
              <w:rPr>
                <w:rFonts w:ascii="Times New Roman" w:hAnsi="Times New Roman"/>
                <w:sz w:val="18"/>
              </w:rPr>
              <w:t>Pilihan untuk tidak berbagi tercantum dalam rancangan. Tidak ada kejadian spesifik yang diingat untuk memastikan bagaimana pilihan ini digunakan saat simulasi.</w:t>
            </w:r>
          </w:p>
        </w:tc>
      </w:tr>
      <w:tr>
        <w:trPr>
          <w:cantSplit/>
        </w:trPr>
        <w:tc>
          <w:tcPr>
            <w:tcW w:type="dxa" w:w="4252"/>
            <w:vAlign w:val="center"/>
            <w:tcMar>
              <w:top w:w="90" w:type="dxa"/>
              <w:start w:w="100" w:type="dxa"/>
              <w:bottom w:w="90" w:type="dxa"/>
              <w:end w:w="100" w:type="dxa"/>
            </w:tcMar>
          </w:tcPr>
          <w:p>
            <w:pPr>
              <w:spacing w:after="40"/>
            </w:pPr>
            <w:r>
              <w:rPr>
                <w:rFonts w:ascii="Times New Roman" w:hAnsi="Times New Roman"/>
                <w:sz w:val="18"/>
              </w:rPr>
              <w:t>Anggota kelompok menjalankan atau menukar peran.</w:t>
            </w:r>
          </w:p>
        </w:tc>
        <w:tc>
          <w:tcPr>
            <w:tcW w:type="dxa" w:w="1020"/>
            <w:vAlign w:val="center"/>
            <w:tcMar>
              <w:top w:w="90" w:type="dxa"/>
              <w:start w:w="100" w:type="dxa"/>
              <w:bottom w:w="90" w:type="dxa"/>
              <w:end w:w="100" w:type="dxa"/>
            </w:tcMar>
          </w:tcPr>
          <w:p>
            <w:pPr>
              <w:spacing w:after="40"/>
            </w:pPr>
            <w:r>
              <w:rPr>
                <w:rFonts w:ascii="Times New Roman" w:hAnsi="Times New Roman"/>
                <w:sz w:val="18"/>
              </w:rPr>
              <w:t>☐</w:t>
            </w:r>
          </w:p>
        </w:tc>
        <w:tc>
          <w:tcPr>
            <w:tcW w:type="dxa" w:w="1361"/>
            <w:vAlign w:val="center"/>
            <w:tcMar>
              <w:top w:w="90" w:type="dxa"/>
              <w:start w:w="100" w:type="dxa"/>
              <w:bottom w:w="90" w:type="dxa"/>
              <w:end w:w="100" w:type="dxa"/>
            </w:tcMar>
          </w:tcPr>
          <w:p>
            <w:pPr>
              <w:spacing w:after="40"/>
            </w:pPr>
            <w:r>
              <w:rPr>
                <w:rFonts w:ascii="Times New Roman" w:hAnsi="Times New Roman"/>
                <w:sz w:val="18"/>
              </w:rPr>
              <w:t>☐</w:t>
            </w:r>
          </w:p>
        </w:tc>
        <w:tc>
          <w:tcPr>
            <w:tcW w:type="dxa" w:w="2211"/>
            <w:vAlign w:val="center"/>
            <w:tcMar>
              <w:top w:w="90" w:type="dxa"/>
              <w:start w:w="100" w:type="dxa"/>
              <w:bottom w:w="90" w:type="dxa"/>
              <w:end w:w="100" w:type="dxa"/>
            </w:tcMar>
          </w:tcPr>
          <w:p>
            <w:pPr>
              <w:spacing w:after="40"/>
            </w:pPr>
            <w:r>
              <w:rPr>
                <w:rFonts w:ascii="Times New Roman" w:hAnsi="Times New Roman"/>
                <w:sz w:val="18"/>
              </w:rPr>
              <w:t>Keempat rekan berperan sebagai murid simulasi. Rincian rotasi formal operator/navigator/pencatat tidak tercatat secara spesifik dalam ingatan fasilitator.</w:t>
            </w:r>
          </w:p>
        </w:tc>
      </w:tr>
      <w:tr>
        <w:trPr>
          <w:cantSplit/>
        </w:trPr>
        <w:tc>
          <w:tcPr>
            <w:tcW w:type="dxa" w:w="4252"/>
            <w:vAlign w:val="center"/>
            <w:tcMar>
              <w:top w:w="90" w:type="dxa"/>
              <w:start w:w="100" w:type="dxa"/>
              <w:bottom w:w="90" w:type="dxa"/>
              <w:end w:w="100" w:type="dxa"/>
            </w:tcMar>
            <w:shd w:fill="F7F9FC"/>
          </w:tcPr>
          <w:p>
            <w:pPr>
              <w:spacing w:after="40"/>
            </w:pPr>
            <w:r>
              <w:rPr>
                <w:rFonts w:ascii="Times New Roman" w:hAnsi="Times New Roman"/>
                <w:sz w:val="18"/>
              </w:rPr>
              <w:t>Ketika terdistraksi, siswa diarahkan kembali ke tugas tanpa dipermalukan.</w:t>
            </w:r>
          </w:p>
        </w:tc>
        <w:tc>
          <w:tcPr>
            <w:tcW w:type="dxa" w:w="1020"/>
            <w:vAlign w:val="center"/>
            <w:tcMar>
              <w:top w:w="90" w:type="dxa"/>
              <w:start w:w="100" w:type="dxa"/>
              <w:bottom w:w="90" w:type="dxa"/>
              <w:end w:w="100" w:type="dxa"/>
            </w:tcMar>
            <w:shd w:fill="F7F9FC"/>
          </w:tcPr>
          <w:p>
            <w:pPr>
              <w:spacing w:after="40"/>
            </w:pPr>
            <w:r>
              <w:rPr>
                <w:rFonts w:ascii="Times New Roman" w:hAnsi="Times New Roman"/>
                <w:sz w:val="18"/>
              </w:rPr>
              <w:t>☒</w:t>
            </w:r>
          </w:p>
        </w:tc>
        <w:tc>
          <w:tcPr>
            <w:tcW w:type="dxa" w:w="1361"/>
            <w:vAlign w:val="center"/>
            <w:tcMar>
              <w:top w:w="90" w:type="dxa"/>
              <w:start w:w="100" w:type="dxa"/>
              <w:bottom w:w="90" w:type="dxa"/>
              <w:end w:w="100" w:type="dxa"/>
            </w:tcMar>
            <w:shd w:fill="F7F9FC"/>
          </w:tcPr>
          <w:p>
            <w:pPr>
              <w:spacing w:after="40"/>
            </w:pPr>
            <w:r>
              <w:rPr>
                <w:rFonts w:ascii="Times New Roman" w:hAnsi="Times New Roman"/>
                <w:sz w:val="18"/>
              </w:rPr>
              <w:t>☐</w:t>
            </w:r>
          </w:p>
        </w:tc>
        <w:tc>
          <w:tcPr>
            <w:tcW w:type="dxa" w:w="2211"/>
            <w:vAlign w:val="center"/>
            <w:tcMar>
              <w:top w:w="90" w:type="dxa"/>
              <w:start w:w="100" w:type="dxa"/>
              <w:bottom w:w="90" w:type="dxa"/>
              <w:end w:w="100" w:type="dxa"/>
            </w:tcMar>
            <w:shd w:fill="F7F9FC"/>
          </w:tcPr>
          <w:p>
            <w:pPr>
              <w:spacing w:after="40"/>
            </w:pPr>
            <w:r>
              <w:rPr>
                <w:rFonts w:ascii="Times New Roman" w:hAnsi="Times New Roman"/>
                <w:sz w:val="18"/>
              </w:rPr>
              <w:t>Herman diingatkan secara santai agar fokus tetap terjaga; Ghanang didekati dan diberi arahan saat beberapa bagian materi terlewat.</w:t>
            </w:r>
          </w:p>
        </w:tc>
      </w:tr>
      <w:tr>
        <w:trPr>
          <w:cantSplit/>
        </w:trPr>
        <w:tc>
          <w:tcPr>
            <w:tcW w:type="dxa" w:w="4252"/>
            <w:vAlign w:val="center"/>
            <w:tcMar>
              <w:top w:w="90" w:type="dxa"/>
              <w:start w:w="100" w:type="dxa"/>
              <w:bottom w:w="90" w:type="dxa"/>
              <w:end w:w="100" w:type="dxa"/>
            </w:tcMar>
          </w:tcPr>
          <w:p>
            <w:pPr>
              <w:spacing w:after="40"/>
            </w:pPr>
            <w:r>
              <w:rPr>
                <w:rFonts w:ascii="Times New Roman" w:hAnsi="Times New Roman"/>
                <w:sz w:val="18"/>
              </w:rPr>
              <w:t>Siswa menulis refleksi singkat setelah kegiatan.</w:t>
            </w:r>
          </w:p>
        </w:tc>
        <w:tc>
          <w:tcPr>
            <w:tcW w:type="dxa" w:w="1020"/>
            <w:vAlign w:val="center"/>
            <w:tcMar>
              <w:top w:w="90" w:type="dxa"/>
              <w:start w:w="100" w:type="dxa"/>
              <w:bottom w:w="90" w:type="dxa"/>
              <w:end w:w="100" w:type="dxa"/>
            </w:tcMar>
          </w:tcPr>
          <w:p>
            <w:pPr>
              <w:spacing w:after="40"/>
            </w:pPr>
            <w:r>
              <w:rPr>
                <w:rFonts w:ascii="Times New Roman" w:hAnsi="Times New Roman"/>
                <w:sz w:val="18"/>
              </w:rPr>
              <w:t>☐</w:t>
            </w:r>
          </w:p>
        </w:tc>
        <w:tc>
          <w:tcPr>
            <w:tcW w:type="dxa" w:w="1361"/>
            <w:vAlign w:val="center"/>
            <w:tcMar>
              <w:top w:w="90" w:type="dxa"/>
              <w:start w:w="100" w:type="dxa"/>
              <w:bottom w:w="90" w:type="dxa"/>
              <w:end w:w="100" w:type="dxa"/>
            </w:tcMar>
          </w:tcPr>
          <w:p>
            <w:pPr>
              <w:spacing w:after="40"/>
            </w:pPr>
            <w:r>
              <w:rPr>
                <w:rFonts w:ascii="Times New Roman" w:hAnsi="Times New Roman"/>
                <w:sz w:val="18"/>
              </w:rPr>
              <w:t>☐</w:t>
            </w:r>
          </w:p>
        </w:tc>
        <w:tc>
          <w:tcPr>
            <w:tcW w:type="dxa" w:w="2211"/>
            <w:vAlign w:val="center"/>
            <w:tcMar>
              <w:top w:w="90" w:type="dxa"/>
              <w:start w:w="100" w:type="dxa"/>
              <w:bottom w:w="90" w:type="dxa"/>
              <w:end w:w="100" w:type="dxa"/>
            </w:tcMar>
          </w:tcPr>
          <w:p>
            <w:pPr>
              <w:spacing w:after="40"/>
            </w:pPr>
            <w:r>
              <w:rPr>
                <w:rFonts w:ascii="Times New Roman" w:hAnsi="Times New Roman"/>
                <w:sz w:val="18"/>
              </w:rPr>
              <w:t>Refleksi akhir disampaikan secara lisan: keempat rekan menyatakan merasa senang berperan sebagai murid. Pengumpulan tiket refleksi tertulis belum terkonfirmasi.</w:t>
            </w:r>
          </w:p>
        </w:tc>
      </w:tr>
    </w:tbl>
    <w:p>
      <w:pPr>
        <w:spacing w:after="0"/>
      </w:pPr>
    </w:p>
    <w:p>
      <w:pPr>
        <w:pStyle w:val="Heading2"/>
      </w:pPr>
      <w:r>
        <w:t>3. Evaluasi perencanaan sebelum pelaksanaan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3061"/>
            <w:vAlign w:val="center"/>
            <w:tcMar>
              <w:top w:w="90" w:type="dxa"/>
              <w:start w:w="100" w:type="dxa"/>
              <w:bottom w:w="90" w:type="dxa"/>
              <w:end w:w="100" w:type="dxa"/>
            </w:tcMar>
            <w:shd w:fill="17365D"/>
          </w:tcPr>
          <w:p>
            <w:pPr>
              <w:spacing w:after="0" w:before="0"/>
              <w:jc w:val="center"/>
            </w:pPr>
            <w:r/>
            <w:r>
              <w:rPr>
                <w:rFonts w:ascii="Arial" w:hAnsi="Arial"/>
                <w:b/>
                <w:color w:val="FFFFFF"/>
                <w:sz w:val="15"/>
              </w:rPr>
              <w:t>Kriteria rubrik UAS</w:t>
            </w:r>
          </w:p>
        </w:tc>
        <w:tc>
          <w:tcPr>
            <w:tcW w:type="dxa" w:w="624"/>
            <w:vAlign w:val="center"/>
            <w:tcMar>
              <w:top w:w="90" w:type="dxa"/>
              <w:start w:w="100" w:type="dxa"/>
              <w:bottom w:w="90" w:type="dxa"/>
              <w:end w:w="100" w:type="dxa"/>
            </w:tcMar>
            <w:shd w:fill="17365D"/>
          </w:tcPr>
          <w:p>
            <w:pPr>
              <w:spacing w:after="0" w:before="0"/>
              <w:jc w:val="center"/>
            </w:pPr>
            <w:r/>
            <w:r>
              <w:rPr>
                <w:rFonts w:ascii="Arial" w:hAnsi="Arial"/>
                <w:b/>
                <w:color w:val="FFFFFF"/>
                <w:sz w:val="15"/>
              </w:rPr>
              <w:t>Ya</w:t>
            </w:r>
          </w:p>
        </w:tc>
        <w:tc>
          <w:tcPr>
            <w:tcW w:type="dxa" w:w="1020"/>
            <w:vAlign w:val="center"/>
            <w:tcMar>
              <w:top w:w="90" w:type="dxa"/>
              <w:start w:w="100" w:type="dxa"/>
              <w:bottom w:w="90" w:type="dxa"/>
              <w:end w:w="100" w:type="dxa"/>
            </w:tcMar>
            <w:shd w:fill="17365D"/>
          </w:tcPr>
          <w:p>
            <w:pPr>
              <w:spacing w:after="0" w:before="0"/>
              <w:jc w:val="center"/>
            </w:pPr>
            <w:r/>
            <w:r>
              <w:rPr>
                <w:rFonts w:ascii="Arial" w:hAnsi="Arial"/>
                <w:b/>
                <w:color w:val="FFFFFF"/>
                <w:sz w:val="15"/>
              </w:rPr>
              <w:t>Perlu revisi</w:t>
            </w:r>
          </w:p>
        </w:tc>
        <w:tc>
          <w:tcPr>
            <w:tcW w:type="dxa" w:w="3912"/>
            <w:vAlign w:val="center"/>
            <w:tcMar>
              <w:top w:w="90" w:type="dxa"/>
              <w:start w:w="100" w:type="dxa"/>
              <w:bottom w:w="90" w:type="dxa"/>
              <w:end w:w="100" w:type="dxa"/>
            </w:tcMar>
            <w:shd w:fill="17365D"/>
          </w:tcPr>
          <w:p>
            <w:pPr>
              <w:spacing w:after="0" w:before="0"/>
              <w:jc w:val="center"/>
            </w:pPr>
            <w:r/>
            <w:r>
              <w:rPr>
                <w:rFonts w:ascii="Arial" w:hAnsi="Arial"/>
                <w:b/>
                <w:color w:val="FFFFFF"/>
                <w:sz w:val="15"/>
              </w:rPr>
              <w:t>Bukti dalam rancangan</w:t>
            </w:r>
          </w:p>
        </w:tc>
      </w:tr>
      <w:tr>
        <w:trPr>
          <w:cantSplit/>
        </w:trPr>
        <w:tc>
          <w:tcPr>
            <w:tcW w:type="dxa" w:w="3061"/>
            <w:vAlign w:val="center"/>
            <w:tcMar>
              <w:top w:w="90" w:type="dxa"/>
              <w:start w:w="100" w:type="dxa"/>
              <w:bottom w:w="90" w:type="dxa"/>
              <w:end w:w="100" w:type="dxa"/>
            </w:tcMar>
          </w:tcPr>
          <w:p>
            <w:pPr>
              <w:spacing w:after="0" w:before="0"/>
            </w:pPr>
            <w:r/>
            <w:r>
              <w:rPr>
                <w:rFonts w:ascii="Arial" w:hAnsi="Arial"/>
                <w:b w:val="0"/>
                <w:color w:val="222222"/>
                <w:sz w:val="15"/>
              </w:rPr>
              <w:t>Integrasi konsep PSE dan school well-being</w:t>
            </w:r>
          </w:p>
        </w:tc>
        <w:tc>
          <w:tcPr>
            <w:tcW w:type="dxa" w:w="624"/>
            <w:vAlign w:val="center"/>
            <w:tcMar>
              <w:top w:w="90" w:type="dxa"/>
              <w:start w:w="100" w:type="dxa"/>
              <w:bottom w:w="90" w:type="dxa"/>
              <w:end w:w="100" w:type="dxa"/>
            </w:tcMar>
          </w:tcPr>
          <w:p>
            <w:pPr>
              <w:spacing w:after="0" w:before="0"/>
            </w:pPr>
            <w:r/>
            <w:r>
              <w:rPr>
                <w:rFonts w:ascii="Arial" w:hAnsi="Arial"/>
                <w:b w:val="0"/>
                <w:color w:val="222222"/>
                <w:sz w:val="15"/>
              </w:rPr>
              <w:t>☒</w:t>
            </w:r>
          </w:p>
        </w:tc>
        <w:tc>
          <w:tcPr>
            <w:tcW w:type="dxa" w:w="1020"/>
            <w:vAlign w:val="center"/>
            <w:tcMar>
              <w:top w:w="90" w:type="dxa"/>
              <w:start w:w="100" w:type="dxa"/>
              <w:bottom w:w="90" w:type="dxa"/>
              <w:end w:w="100" w:type="dxa"/>
            </w:tcMar>
          </w:tcPr>
          <w:p>
            <w:pPr>
              <w:spacing w:after="0" w:before="0"/>
            </w:pPr>
            <w:r/>
            <w:r>
              <w:rPr>
                <w:rFonts w:ascii="Arial" w:hAnsi="Arial"/>
                <w:b w:val="0"/>
                <w:color w:val="222222"/>
                <w:sz w:val="15"/>
              </w:rPr>
              <w:t>☐</w:t>
            </w:r>
          </w:p>
        </w:tc>
        <w:tc>
          <w:tcPr>
            <w:tcW w:type="dxa" w:w="3912"/>
            <w:vAlign w:val="center"/>
            <w:tcMar>
              <w:top w:w="90" w:type="dxa"/>
              <w:start w:w="100" w:type="dxa"/>
              <w:bottom w:w="90" w:type="dxa"/>
              <w:end w:w="100" w:type="dxa"/>
            </w:tcMar>
          </w:tcPr>
          <w:p>
            <w:pPr>
              <w:spacing w:after="0" w:before="0"/>
            </w:pPr>
            <w:r/>
            <w:r>
              <w:rPr>
                <w:rFonts w:ascii="Arial" w:hAnsi="Arial"/>
                <w:b w:val="0"/>
                <w:color w:val="222222"/>
                <w:sz w:val="15"/>
              </w:rPr>
              <w:t>Dimensi Having, Loving, Being, Health dan lima kompetensi CASEL dipetakan pada aktivitas.</w:t>
            </w:r>
          </w:p>
        </w:tc>
      </w:tr>
      <w:tr>
        <w:trPr>
          <w:cantSplit/>
        </w:trPr>
        <w:tc>
          <w:tcPr>
            <w:tcW w:type="dxa" w:w="3061"/>
            <w:vAlign w:val="center"/>
            <w:tcMar>
              <w:top w:w="90" w:type="dxa"/>
              <w:start w:w="100" w:type="dxa"/>
              <w:bottom w:w="90" w:type="dxa"/>
              <w:end w:w="100" w:type="dxa"/>
            </w:tcMar>
            <w:shd w:fill="F7F9FC"/>
          </w:tcPr>
          <w:p>
            <w:pPr>
              <w:spacing w:after="0" w:before="0"/>
            </w:pPr>
            <w:r/>
            <w:r>
              <w:rPr>
                <w:rFonts w:ascii="Arial" w:hAnsi="Arial"/>
                <w:b w:val="0"/>
                <w:color w:val="222222"/>
                <w:sz w:val="15"/>
              </w:rPr>
              <w:t>Strategi relevan dengan kebutuhan siswa</w:t>
            </w:r>
          </w:p>
        </w:tc>
        <w:tc>
          <w:tcPr>
            <w:tcW w:type="dxa" w:w="624"/>
            <w:vAlign w:val="center"/>
            <w:tcMar>
              <w:top w:w="90" w:type="dxa"/>
              <w:start w:w="100" w:type="dxa"/>
              <w:bottom w:w="90" w:type="dxa"/>
              <w:end w:w="100" w:type="dxa"/>
            </w:tcMar>
            <w:shd w:fill="F7F9FC"/>
          </w:tcPr>
          <w:p>
            <w:pPr>
              <w:spacing w:after="0" w:before="0"/>
            </w:pPr>
            <w:r/>
            <w:r>
              <w:rPr>
                <w:rFonts w:ascii="Arial" w:hAnsi="Arial"/>
                <w:b w:val="0"/>
                <w:color w:val="222222"/>
                <w:sz w:val="15"/>
              </w:rPr>
              <w:t>☒</w:t>
            </w:r>
          </w:p>
        </w:tc>
        <w:tc>
          <w:tcPr>
            <w:tcW w:type="dxa" w:w="1020"/>
            <w:vAlign w:val="center"/>
            <w:tcMar>
              <w:top w:w="90" w:type="dxa"/>
              <w:start w:w="100" w:type="dxa"/>
              <w:bottom w:w="90" w:type="dxa"/>
              <w:end w:w="100" w:type="dxa"/>
            </w:tcMar>
            <w:shd w:fill="F7F9FC"/>
          </w:tcPr>
          <w:p>
            <w:pPr>
              <w:spacing w:after="0" w:before="0"/>
            </w:pPr>
            <w:r/>
            <w:r>
              <w:rPr>
                <w:rFonts w:ascii="Arial" w:hAnsi="Arial"/>
                <w:b w:val="0"/>
                <w:color w:val="222222"/>
                <w:sz w:val="15"/>
              </w:rPr>
              <w:t>☐</w:t>
            </w:r>
          </w:p>
        </w:tc>
        <w:tc>
          <w:tcPr>
            <w:tcW w:type="dxa" w:w="3912"/>
            <w:vAlign w:val="center"/>
            <w:tcMar>
              <w:top w:w="90" w:type="dxa"/>
              <w:start w:w="100" w:type="dxa"/>
              <w:bottom w:w="90" w:type="dxa"/>
              <w:end w:w="100" w:type="dxa"/>
            </w:tcMar>
            <w:shd w:fill="F7F9FC"/>
          </w:tcPr>
          <w:p>
            <w:pPr>
              <w:spacing w:after="0" w:before="0"/>
            </w:pPr>
            <w:r/>
            <w:r>
              <w:rPr>
                <w:rFonts w:ascii="Arial" w:hAnsi="Arial"/>
                <w:b w:val="0"/>
                <w:color w:val="222222"/>
                <w:sz w:val="15"/>
              </w:rPr>
              <w:t>Aktivitas visual/praktik, kelompok tiga orang, instruksi singkat, dan cadangan tangkapan layar.</w:t>
            </w:r>
          </w:p>
        </w:tc>
      </w:tr>
      <w:tr>
        <w:trPr>
          <w:cantSplit/>
        </w:trPr>
        <w:tc>
          <w:tcPr>
            <w:tcW w:type="dxa" w:w="3061"/>
            <w:vAlign w:val="center"/>
            <w:tcMar>
              <w:top w:w="90" w:type="dxa"/>
              <w:start w:w="100" w:type="dxa"/>
              <w:bottom w:w="90" w:type="dxa"/>
              <w:end w:w="100" w:type="dxa"/>
            </w:tcMar>
          </w:tcPr>
          <w:p>
            <w:pPr>
              <w:spacing w:after="0" w:before="0"/>
            </w:pPr>
            <w:r/>
            <w:r>
              <w:rPr>
                <w:rFonts w:ascii="Arial" w:hAnsi="Arial"/>
                <w:b w:val="0"/>
                <w:color w:val="222222"/>
                <w:sz w:val="15"/>
              </w:rPr>
              <w:t>Kegiatan akademik dan PSE terpadu</w:t>
            </w:r>
          </w:p>
        </w:tc>
        <w:tc>
          <w:tcPr>
            <w:tcW w:type="dxa" w:w="624"/>
            <w:vAlign w:val="center"/>
            <w:tcMar>
              <w:top w:w="90" w:type="dxa"/>
              <w:start w:w="100" w:type="dxa"/>
              <w:bottom w:w="90" w:type="dxa"/>
              <w:end w:w="100" w:type="dxa"/>
            </w:tcMar>
          </w:tcPr>
          <w:p>
            <w:pPr>
              <w:spacing w:after="0" w:before="0"/>
            </w:pPr>
            <w:r/>
            <w:r>
              <w:rPr>
                <w:rFonts w:ascii="Arial" w:hAnsi="Arial"/>
                <w:b w:val="0"/>
                <w:color w:val="222222"/>
                <w:sz w:val="15"/>
              </w:rPr>
              <w:t>☒</w:t>
            </w:r>
          </w:p>
        </w:tc>
        <w:tc>
          <w:tcPr>
            <w:tcW w:type="dxa" w:w="1020"/>
            <w:vAlign w:val="center"/>
            <w:tcMar>
              <w:top w:w="90" w:type="dxa"/>
              <w:start w:w="100" w:type="dxa"/>
              <w:bottom w:w="90" w:type="dxa"/>
              <w:end w:w="100" w:type="dxa"/>
            </w:tcMar>
          </w:tcPr>
          <w:p>
            <w:pPr>
              <w:spacing w:after="0" w:before="0"/>
            </w:pPr>
            <w:r/>
            <w:r>
              <w:rPr>
                <w:rFonts w:ascii="Arial" w:hAnsi="Arial"/>
                <w:b w:val="0"/>
                <w:color w:val="222222"/>
                <w:sz w:val="15"/>
              </w:rPr>
              <w:t>☐</w:t>
            </w:r>
          </w:p>
        </w:tc>
        <w:tc>
          <w:tcPr>
            <w:tcW w:type="dxa" w:w="3912"/>
            <w:vAlign w:val="center"/>
            <w:tcMar>
              <w:top w:w="90" w:type="dxa"/>
              <w:start w:w="100" w:type="dxa"/>
              <w:bottom w:w="90" w:type="dxa"/>
              <w:end w:w="100" w:type="dxa"/>
            </w:tcMar>
          </w:tcPr>
          <w:p>
            <w:pPr>
              <w:spacing w:after="0" w:before="0"/>
            </w:pPr>
            <w:r/>
            <w:r>
              <w:rPr>
                <w:rFonts w:ascii="Arial" w:hAnsi="Arial"/>
                <w:b w:val="0"/>
                <w:color w:val="222222"/>
                <w:sz w:val="15"/>
              </w:rPr>
              <w:t>Praktik sintaks pencarian sekaligus check-in, pergantian peran, dan refleksi.</w:t>
            </w:r>
          </w:p>
        </w:tc>
      </w:tr>
      <w:tr>
        <w:trPr>
          <w:cantSplit/>
        </w:trPr>
        <w:tc>
          <w:tcPr>
            <w:tcW w:type="dxa" w:w="3061"/>
            <w:vAlign w:val="center"/>
            <w:tcMar>
              <w:top w:w="90" w:type="dxa"/>
              <w:start w:w="100" w:type="dxa"/>
              <w:bottom w:w="90" w:type="dxa"/>
              <w:end w:w="100" w:type="dxa"/>
            </w:tcMar>
            <w:shd w:fill="F7F9FC"/>
          </w:tcPr>
          <w:p>
            <w:pPr>
              <w:spacing w:after="0" w:before="0"/>
            </w:pPr>
            <w:r/>
            <w:r>
              <w:rPr>
                <w:rFonts w:ascii="Arial" w:hAnsi="Arial"/>
                <w:b w:val="0"/>
                <w:color w:val="222222"/>
                <w:sz w:val="15"/>
              </w:rPr>
              <w:t>Asesmen jelas</w:t>
            </w:r>
          </w:p>
        </w:tc>
        <w:tc>
          <w:tcPr>
            <w:tcW w:type="dxa" w:w="624"/>
            <w:vAlign w:val="center"/>
            <w:tcMar>
              <w:top w:w="90" w:type="dxa"/>
              <w:start w:w="100" w:type="dxa"/>
              <w:bottom w:w="90" w:type="dxa"/>
              <w:end w:w="100" w:type="dxa"/>
            </w:tcMar>
            <w:shd w:fill="F7F9FC"/>
          </w:tcPr>
          <w:p>
            <w:pPr>
              <w:spacing w:after="0" w:before="0"/>
            </w:pPr>
            <w:r/>
            <w:r>
              <w:rPr>
                <w:rFonts w:ascii="Arial" w:hAnsi="Arial"/>
                <w:b w:val="0"/>
                <w:color w:val="222222"/>
                <w:sz w:val="15"/>
              </w:rPr>
              <w:t>☒</w:t>
            </w:r>
          </w:p>
        </w:tc>
        <w:tc>
          <w:tcPr>
            <w:tcW w:type="dxa" w:w="1020"/>
            <w:vAlign w:val="center"/>
            <w:tcMar>
              <w:top w:w="90" w:type="dxa"/>
              <w:start w:w="100" w:type="dxa"/>
              <w:bottom w:w="90" w:type="dxa"/>
              <w:end w:w="100" w:type="dxa"/>
            </w:tcMar>
            <w:shd w:fill="F7F9FC"/>
          </w:tcPr>
          <w:p>
            <w:pPr>
              <w:spacing w:after="0" w:before="0"/>
            </w:pPr>
            <w:r/>
            <w:r>
              <w:rPr>
                <w:rFonts w:ascii="Arial" w:hAnsi="Arial"/>
                <w:b w:val="0"/>
                <w:color w:val="222222"/>
                <w:sz w:val="15"/>
              </w:rPr>
              <w:t>☐</w:t>
            </w:r>
          </w:p>
        </w:tc>
        <w:tc>
          <w:tcPr>
            <w:tcW w:type="dxa" w:w="3912"/>
            <w:vAlign w:val="center"/>
            <w:tcMar>
              <w:top w:w="90" w:type="dxa"/>
              <w:start w:w="100" w:type="dxa"/>
              <w:bottom w:w="90" w:type="dxa"/>
              <w:end w:w="100" w:type="dxa"/>
            </w:tcMar>
            <w:shd w:fill="F7F9FC"/>
          </w:tcPr>
          <w:p>
            <w:pPr>
              <w:spacing w:after="0" w:before="0"/>
            </w:pPr>
            <w:r/>
            <w:r>
              <w:rPr>
                <w:rFonts w:ascii="Arial" w:hAnsi="Arial"/>
                <w:b w:val="0"/>
                <w:color w:val="222222"/>
                <w:sz w:val="15"/>
              </w:rPr>
              <w:t>LKPD, tiket refleksi, dan lembar observasi tersedia.</w:t>
            </w:r>
          </w:p>
        </w:tc>
      </w:tr>
    </w:tbl>
    <w:p>
      <w:pPr>
        <w:spacing w:after="0"/>
      </w:pPr>
    </w:p>
    <w:p>
      <w:pPr>
        <w:pStyle w:val="Heading1"/>
        <w:pageBreakBefore w:val="0"/>
      </w:pPr>
      <w:r>
        <w:t>VI. Refleksi Guru Setelah Simulasi Bersama Rekan PPG</w:t>
      </w:r>
    </w:p>
    <w:tbl>
      <w:tblPr>
        <w:tblW w:type="auto" w:w="0"/>
        <w:jc w:val="center"/>
        <w:tblLook w:firstColumn="1" w:firstRow="1" w:lastColumn="0" w:lastRow="0" w:noHBand="0" w:noVBand="1" w:val="04A0"/>
      </w:tblPr>
      <w:tblGrid>
        <w:gridCol w:w="9638"/>
      </w:tblGrid>
      <w:tr>
        <w:tc>
          <w:tcPr>
            <w:tcW w:type="dxa" w:w="9638"/>
            <w:shd w:fill="FFF2CC"/>
            <w:tcMar>
              <w:top w:w="130" w:type="dxa"/>
              <w:start w:w="160" w:type="dxa"/>
              <w:bottom w:w="130" w:type="dxa"/>
              <w:end w:w="160" w:type="dxa"/>
            </w:tcMar>
          </w:tcPr>
          <w:p>
            <w:pPr>
              <w:spacing w:after="40"/>
            </w:pPr>
            <w:r>
              <w:rPr>
                <w:rFonts w:ascii="Times New Roman" w:hAnsi="Times New Roman"/>
                <w:sz w:val="18"/>
              </w:rPr>
              <w:t>Catatan berikut dilengkapi berdasarkan simulasi microteaching yang telah dilaksanakan bersama empat rekan PPG. Pisahkan respons yang benar-benar diingat dari bukti tertulis yang belum terkonfirmasi; jangan menyimpulkan dampak pada murid kelas X-H yang sebenarnya.</w:t>
            </w:r>
          </w:p>
        </w:tc>
      </w:tr>
    </w:tbl>
    <w:p>
      <w:pPr>
        <w:spacing w:after="0"/>
      </w:pPr>
    </w:p>
    <w:p>
      <w:pPr>
        <w:pStyle w:val="Heading2"/>
      </w:pPr>
      <w:r>
        <w:t>A. Catatan pelaksanaan</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438"/>
            <w:vAlign w:val="center"/>
            <w:tcMar>
              <w:top w:w="90" w:type="dxa"/>
              <w:start w:w="100" w:type="dxa"/>
              <w:bottom w:w="90" w:type="dxa"/>
              <w:end w:w="100" w:type="dxa"/>
            </w:tcMar>
            <w:shd w:fill="17365D"/>
          </w:tcPr>
          <w:p>
            <w:pPr>
              <w:spacing w:after="40"/>
            </w:pPr>
            <w:r>
              <w:rPr>
                <w:rFonts w:ascii="Arial" w:hAnsi="Arial"/>
                <w:b/>
                <w:color w:val="FFFFFF"/>
                <w:sz w:val="18"/>
              </w:rPr>
              <w:t>Informasi</w:t>
            </w:r>
          </w:p>
        </w:tc>
        <w:tc>
          <w:tcPr>
            <w:tcW w:type="dxa" w:w="6180"/>
            <w:vAlign w:val="center"/>
            <w:tcMar>
              <w:top w:w="90" w:type="dxa"/>
              <w:start w:w="100" w:type="dxa"/>
              <w:bottom w:w="90" w:type="dxa"/>
              <w:end w:w="100" w:type="dxa"/>
            </w:tcMar>
            <w:shd w:fill="17365D"/>
          </w:tcPr>
          <w:p>
            <w:pPr>
              <w:spacing w:after="40"/>
            </w:pPr>
            <w:r>
              <w:rPr>
                <w:rFonts w:ascii="Arial" w:hAnsi="Arial"/>
                <w:b/>
                <w:color w:val="FFFFFF"/>
                <w:sz w:val="18"/>
              </w:rPr>
              <w:t>Catatan setelah simulasi</w:t>
            </w:r>
          </w:p>
        </w:tc>
      </w:tr>
      <w:tr>
        <w:trPr>
          <w:cantSplit/>
        </w:trPr>
        <w:tc>
          <w:tcPr>
            <w:tcW w:type="dxa" w:w="2438"/>
            <w:vAlign w:val="center"/>
            <w:tcMar>
              <w:top w:w="90" w:type="dxa"/>
              <w:start w:w="100" w:type="dxa"/>
              <w:bottom w:w="90" w:type="dxa"/>
              <w:end w:w="100" w:type="dxa"/>
            </w:tcMar>
          </w:tcPr>
          <w:p>
            <w:pPr>
              <w:spacing w:after="40"/>
            </w:pPr>
            <w:r>
              <w:rPr>
                <w:rFonts w:ascii="Times New Roman" w:hAnsi="Times New Roman"/>
                <w:sz w:val="18"/>
              </w:rPr>
              <w:t>Tanggal dan peserta simulasi</w:t>
            </w:r>
          </w:p>
        </w:tc>
        <w:tc>
          <w:tcPr>
            <w:tcW w:type="dxa" w:w="6180"/>
            <w:vAlign w:val="center"/>
            <w:tcMar>
              <w:top w:w="90" w:type="dxa"/>
              <w:start w:w="100" w:type="dxa"/>
              <w:bottom w:w="90" w:type="dxa"/>
              <w:end w:w="100" w:type="dxa"/>
            </w:tcMar>
          </w:tcPr>
          <w:p>
            <w:pPr>
              <w:spacing w:after="40"/>
            </w:pPr>
            <w:r>
              <w:rPr>
                <w:rFonts w:ascii="Times New Roman" w:hAnsi="Times New Roman"/>
                <w:sz w:val="18"/>
              </w:rPr>
              <w:t>Tanggal: belum dicatat dalam catatan yang tersedia (lengkapi jika dapat diperiksa). Peserta: 4 rekan PPG, yaitu Herman, Oji, Erma, dan Ghanang; Diky berperan sebagai guru/fasilitator.</w:t>
            </w:r>
          </w:p>
        </w:tc>
      </w:tr>
      <w:tr>
        <w:trPr>
          <w:cantSplit/>
        </w:trPr>
        <w:tc>
          <w:tcPr>
            <w:tcW w:type="dxa" w:w="2438"/>
            <w:vAlign w:val="center"/>
            <w:tcMar>
              <w:top w:w="90" w:type="dxa"/>
              <w:start w:w="100" w:type="dxa"/>
              <w:bottom w:w="90" w:type="dxa"/>
              <w:end w:w="100" w:type="dxa"/>
            </w:tcMar>
            <w:shd w:fill="F7F9FC"/>
          </w:tcPr>
          <w:p>
            <w:pPr>
              <w:spacing w:after="40"/>
            </w:pPr>
            <w:r>
              <w:rPr>
                <w:rFonts w:ascii="Times New Roman" w:hAnsi="Times New Roman"/>
                <w:sz w:val="18"/>
              </w:rPr>
              <w:t>Bagian yang terlaksana</w:t>
            </w:r>
          </w:p>
        </w:tc>
        <w:tc>
          <w:tcPr>
            <w:tcW w:type="dxa" w:w="6180"/>
            <w:vAlign w:val="center"/>
            <w:tcMar>
              <w:top w:w="90" w:type="dxa"/>
              <w:start w:w="100" w:type="dxa"/>
              <w:bottom w:w="90" w:type="dxa"/>
              <w:end w:w="100" w:type="dxa"/>
            </w:tcMar>
            <w:shd w:fill="F7F9FC"/>
          </w:tcPr>
          <w:p>
            <w:pPr>
              <w:spacing w:after="40"/>
            </w:pPr>
            <w:r>
              <w:rPr>
                <w:rFonts w:ascii="Times New Roman" w:hAnsi="Times New Roman"/>
                <w:sz w:val="18"/>
              </w:rPr>
              <w:t>Check-in emosi awal, pembelajaran/praktik mesin pencari dan sintaks pencarian, tanya jawab, respons guru terhadap perbedaan partisipasi, dan refleksi penutup.</w:t>
            </w:r>
          </w:p>
        </w:tc>
      </w:tr>
      <w:tr>
        <w:trPr>
          <w:cantSplit/>
        </w:trPr>
        <w:tc>
          <w:tcPr>
            <w:tcW w:type="dxa" w:w="2438"/>
            <w:vAlign w:val="center"/>
            <w:tcMar>
              <w:top w:w="90" w:type="dxa"/>
              <w:start w:w="100" w:type="dxa"/>
              <w:bottom w:w="90" w:type="dxa"/>
              <w:end w:w="100" w:type="dxa"/>
            </w:tcMar>
          </w:tcPr>
          <w:p>
            <w:pPr>
              <w:spacing w:after="40"/>
            </w:pPr>
            <w:r>
              <w:rPr>
                <w:rFonts w:ascii="Times New Roman" w:hAnsi="Times New Roman"/>
                <w:sz w:val="18"/>
              </w:rPr>
              <w:t>Respons rekan PPG saat memerankan murid pada check-in</w:t>
            </w:r>
          </w:p>
        </w:tc>
        <w:tc>
          <w:tcPr>
            <w:tcW w:type="dxa" w:w="6180"/>
            <w:vAlign w:val="center"/>
            <w:tcMar>
              <w:top w:w="90" w:type="dxa"/>
              <w:start w:w="100" w:type="dxa"/>
              <w:bottom w:w="90" w:type="dxa"/>
              <w:end w:w="100" w:type="dxa"/>
            </w:tcMar>
          </w:tcPr>
          <w:p>
            <w:pPr>
              <w:spacing w:after="40"/>
            </w:pPr>
            <w:r>
              <w:rPr>
                <w:rFonts w:ascii="Times New Roman" w:hAnsi="Times New Roman"/>
                <w:sz w:val="18"/>
              </w:rPr>
              <w:t>Herman, Oji, dan Erma menyampaikan bahwa mereka bersemangat. Ghanang tampak biasa. Respons disampaikan secara langsung, bukan disimpulkan hanya dari ekspresi.</w:t>
            </w:r>
          </w:p>
        </w:tc>
      </w:tr>
      <w:tr>
        <w:trPr>
          <w:cantSplit/>
        </w:trPr>
        <w:tc>
          <w:tcPr>
            <w:tcW w:type="dxa" w:w="2438"/>
            <w:vAlign w:val="center"/>
            <w:tcMar>
              <w:top w:w="90" w:type="dxa"/>
              <w:start w:w="100" w:type="dxa"/>
              <w:bottom w:w="90" w:type="dxa"/>
              <w:end w:w="100" w:type="dxa"/>
            </w:tcMar>
            <w:shd w:fill="F7F9FC"/>
          </w:tcPr>
          <w:p>
            <w:pPr>
              <w:spacing w:after="40"/>
            </w:pPr>
            <w:r>
              <w:rPr>
                <w:rFonts w:ascii="Times New Roman" w:hAnsi="Times New Roman"/>
                <w:sz w:val="18"/>
              </w:rPr>
              <w:t>Dinamika peserta dan respons guru</w:t>
            </w:r>
          </w:p>
        </w:tc>
        <w:tc>
          <w:tcPr>
            <w:tcW w:type="dxa" w:w="6180"/>
            <w:vAlign w:val="center"/>
            <w:tcMar>
              <w:top w:w="90" w:type="dxa"/>
              <w:start w:w="100" w:type="dxa"/>
              <w:bottom w:w="90" w:type="dxa"/>
              <w:end w:w="100" w:type="dxa"/>
            </w:tcMar>
            <w:shd w:fill="F7F9FC"/>
          </w:tcPr>
          <w:p>
            <w:pPr>
              <w:spacing w:after="40"/>
            </w:pPr>
            <w:r>
              <w:rPr>
                <w:rFonts w:ascii="Times New Roman" w:hAnsi="Times New Roman"/>
                <w:sz w:val="18"/>
              </w:rPr>
              <w:t>Herman: kritis, fokus, dan bercanda spontan; guru mengingatkan secara santai. Oji: serius dan ulet; guru memberi ruang untuk menjelaskan. Erma: aktif dan penasaran; pertanyaannya ditanggapi dan diapresiasi. Ghanang: pendiam dan tenang serta beberapa kali terlewat materi; guru mendekati dan memastikan instruksi dipahami.</w:t>
            </w:r>
          </w:p>
        </w:tc>
      </w:tr>
      <w:tr>
        <w:trPr>
          <w:cantSplit/>
        </w:trPr>
        <w:tc>
          <w:tcPr>
            <w:tcW w:type="dxa" w:w="2438"/>
            <w:vAlign w:val="center"/>
            <w:tcMar>
              <w:top w:w="90" w:type="dxa"/>
              <w:start w:w="100" w:type="dxa"/>
              <w:bottom w:w="90" w:type="dxa"/>
              <w:end w:w="100" w:type="dxa"/>
            </w:tcMar>
          </w:tcPr>
          <w:p>
            <w:pPr>
              <w:spacing w:after="40"/>
            </w:pPr>
            <w:r>
              <w:rPr>
                <w:rFonts w:ascii="Times New Roman" w:hAnsi="Times New Roman"/>
                <w:sz w:val="18"/>
              </w:rPr>
              <w:t>Situasi yang membantu atau berpotensi mengganggu fokus</w:t>
            </w:r>
          </w:p>
        </w:tc>
        <w:tc>
          <w:tcPr>
            <w:tcW w:type="dxa" w:w="6180"/>
            <w:vAlign w:val="center"/>
            <w:tcMar>
              <w:top w:w="90" w:type="dxa"/>
              <w:start w:w="100" w:type="dxa"/>
              <w:bottom w:w="90" w:type="dxa"/>
              <w:end w:w="100" w:type="dxa"/>
            </w:tcMar>
          </w:tcPr>
          <w:p>
            <w:pPr>
              <w:spacing w:after="40"/>
            </w:pPr>
            <w:r>
              <w:rPr>
                <w:rFonts w:ascii="Times New Roman" w:hAnsi="Times New Roman"/>
                <w:sz w:val="18"/>
              </w:rPr>
              <w:t>Pertanyaan Erma membuka kesempatan eksplorasi. Candaan spontan Herman membantu mencairkan suasana, tetapi tetap perlu diarahkan agar tujuan pembelajaran terjaga. Ghanang membutuhkan klarifikasi tambahan agar tidak tertinggal materi.</w:t>
            </w:r>
          </w:p>
        </w:tc>
      </w:tr>
      <w:tr>
        <w:trPr>
          <w:cantSplit/>
        </w:trPr>
        <w:tc>
          <w:tcPr>
            <w:tcW w:type="dxa" w:w="2438"/>
            <w:vAlign w:val="center"/>
            <w:tcMar>
              <w:top w:w="90" w:type="dxa"/>
              <w:start w:w="100" w:type="dxa"/>
              <w:bottom w:w="90" w:type="dxa"/>
              <w:end w:w="100" w:type="dxa"/>
            </w:tcMar>
            <w:shd w:fill="F7F9FC"/>
          </w:tcPr>
          <w:p>
            <w:pPr>
              <w:spacing w:after="40"/>
            </w:pPr>
            <w:r>
              <w:rPr>
                <w:rFonts w:ascii="Times New Roman" w:hAnsi="Times New Roman"/>
                <w:sz w:val="18"/>
              </w:rPr>
              <w:t>Bukti yang tersedia</w:t>
            </w:r>
          </w:p>
        </w:tc>
        <w:tc>
          <w:tcPr>
            <w:tcW w:type="dxa" w:w="6180"/>
            <w:vAlign w:val="center"/>
            <w:tcMar>
              <w:top w:w="90" w:type="dxa"/>
              <w:start w:w="100" w:type="dxa"/>
              <w:bottom w:w="90" w:type="dxa"/>
              <w:end w:w="100" w:type="dxa"/>
            </w:tcMar>
            <w:shd w:fill="F7F9FC"/>
          </w:tcPr>
          <w:p>
            <w:pPr>
              <w:spacing w:after="40"/>
            </w:pPr>
            <w:r>
              <w:rPr>
                <w:rFonts w:ascii="Times New Roman" w:hAnsi="Times New Roman"/>
                <w:sz w:val="18"/>
              </w:rPr>
              <w:t>Bukti yang saat ini dapat ditulis adalah catatan ingatan fasilitator: check-in awal (3 rekan menyampaikan semangat; Ghanang tampak biasa) dan refleksi lisan akhir (semua merasa senang berperan sebagai murid). Centang atau lampirkan LKPD, tiket tertulis, lembar observasi asli, foto, atau video hanya jika artefak tersebut benar-benar tersedia.</w:t>
            </w:r>
          </w:p>
        </w:tc>
      </w:tr>
    </w:tbl>
    <w:p>
      <w:pPr>
        <w:spacing w:after="0"/>
      </w:pPr>
    </w:p>
    <w:p>
      <w:pPr>
        <w:pStyle w:val="Heading2"/>
      </w:pPr>
      <w:r>
        <w:t>B. Refleksi diri berdasarkan kompetensi PSE</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3969"/>
            <w:vAlign w:val="center"/>
            <w:tcMar>
              <w:top w:w="90" w:type="dxa"/>
              <w:start w:w="100" w:type="dxa"/>
              <w:bottom w:w="90" w:type="dxa"/>
              <w:end w:w="100" w:type="dxa"/>
            </w:tcMar>
            <w:shd w:fill="17365D"/>
          </w:tcPr>
          <w:p>
            <w:pPr>
              <w:spacing w:after="40"/>
            </w:pPr>
            <w:r>
              <w:rPr>
                <w:rFonts w:ascii="Arial" w:hAnsi="Arial"/>
                <w:b/>
                <w:color w:val="FFFFFF"/>
                <w:sz w:val="18"/>
              </w:rPr>
              <w:t>Pertanyaan refleksi</w:t>
            </w:r>
          </w:p>
        </w:tc>
        <w:tc>
          <w:tcPr>
            <w:tcW w:type="dxa" w:w="4649"/>
            <w:vAlign w:val="center"/>
            <w:tcMar>
              <w:top w:w="90" w:type="dxa"/>
              <w:start w:w="100" w:type="dxa"/>
              <w:bottom w:w="90" w:type="dxa"/>
              <w:end w:w="100" w:type="dxa"/>
            </w:tcMar>
            <w:shd w:fill="17365D"/>
          </w:tcPr>
          <w:p>
            <w:pPr>
              <w:spacing w:after="40"/>
            </w:pPr>
            <w:r>
              <w:rPr>
                <w:rFonts w:ascii="Arial" w:hAnsi="Arial"/>
                <w:b/>
                <w:color w:val="FFFFFF"/>
                <w:sz w:val="18"/>
              </w:rPr>
              <w:t>Jawaban setelah praktik</w:t>
            </w:r>
          </w:p>
        </w:tc>
      </w:tr>
      <w:tr>
        <w:trPr>
          <w:cantSplit/>
        </w:trPr>
        <w:tc>
          <w:tcPr>
            <w:tcW w:type="dxa" w:w="3969"/>
            <w:vAlign w:val="center"/>
            <w:tcMar>
              <w:top w:w="90" w:type="dxa"/>
              <w:start w:w="100" w:type="dxa"/>
              <w:bottom w:w="90" w:type="dxa"/>
              <w:end w:w="100" w:type="dxa"/>
            </w:tcMar>
          </w:tcPr>
          <w:p>
            <w:pPr>
              <w:spacing w:after="40"/>
            </w:pPr>
            <w:r>
              <w:rPr>
                <w:rFonts w:ascii="Times New Roman" w:hAnsi="Times New Roman"/>
                <w:sz w:val="18"/>
              </w:rPr>
              <w:t>Kesadaran diri: emosi apa yang saya rasakan ketika memfasilitasi kegiatan?</w:t>
            </w:r>
          </w:p>
        </w:tc>
        <w:tc>
          <w:tcPr>
            <w:tcW w:type="dxa" w:w="4649"/>
            <w:vAlign w:val="center"/>
            <w:tcMar>
              <w:top w:w="90" w:type="dxa"/>
              <w:start w:w="100" w:type="dxa"/>
              <w:bottom w:w="90" w:type="dxa"/>
              <w:end w:w="100" w:type="dxa"/>
            </w:tcMar>
          </w:tcPr>
          <w:p>
            <w:pPr>
              <w:spacing w:after="40"/>
            </w:pPr>
            <w:r>
              <w:rPr>
                <w:rFonts w:ascii="Times New Roman" w:hAnsi="Times New Roman"/>
                <w:sz w:val="18"/>
              </w:rPr>
              <w:t>Saya merasa percaya diri saat memfasilitasi simulasi bersama rekan PPG. Kondisi ini membantu saya menyampaikan instruksi dan merespons peserta dengan cukup leluasa.</w:t>
            </w:r>
          </w:p>
        </w:tc>
      </w:tr>
      <w:tr>
        <w:trPr>
          <w:cantSplit/>
        </w:trPr>
        <w:tc>
          <w:tcPr>
            <w:tcW w:type="dxa" w:w="3969"/>
            <w:vAlign w:val="center"/>
            <w:tcMar>
              <w:top w:w="90" w:type="dxa"/>
              <w:start w:w="100" w:type="dxa"/>
              <w:bottom w:w="90" w:type="dxa"/>
              <w:end w:w="100" w:type="dxa"/>
            </w:tcMar>
            <w:shd w:fill="F7F9FC"/>
          </w:tcPr>
          <w:p>
            <w:pPr>
              <w:spacing w:after="40"/>
            </w:pPr>
            <w:r>
              <w:rPr>
                <w:rFonts w:ascii="Times New Roman" w:hAnsi="Times New Roman"/>
                <w:sz w:val="18"/>
              </w:rPr>
              <w:t>Manajemen diri: bagaimana saya merespons situasi ramai atau distraksi yang diperankan selama simulasi?</w:t>
            </w:r>
          </w:p>
        </w:tc>
        <w:tc>
          <w:tcPr>
            <w:tcW w:type="dxa" w:w="4649"/>
            <w:vAlign w:val="center"/>
            <w:tcMar>
              <w:top w:w="90" w:type="dxa"/>
              <w:start w:w="100" w:type="dxa"/>
              <w:bottom w:w="90" w:type="dxa"/>
              <w:end w:w="100" w:type="dxa"/>
            </w:tcMar>
            <w:shd w:fill="F7F9FC"/>
          </w:tcPr>
          <w:p>
            <w:pPr>
              <w:spacing w:after="40"/>
            </w:pPr>
            <w:r>
              <w:rPr>
                <w:rFonts w:ascii="Times New Roman" w:hAnsi="Times New Roman"/>
                <w:sz w:val="18"/>
              </w:rPr>
              <w:t>Saya berusaha menjaga respons tetap tenang dan tidak mempermalukan peserta. Candaan spontan Herman saya tanggapi dengan pengingat yang santai. Ketika Ghanang tampak melewatkan materi, saya mendekati dan memberi arahan tambahan agar ia dapat mengikuti instruksi.</w:t>
            </w:r>
          </w:p>
        </w:tc>
      </w:tr>
      <w:tr>
        <w:trPr>
          <w:cantSplit/>
        </w:trPr>
        <w:tc>
          <w:tcPr>
            <w:tcW w:type="dxa" w:w="3969"/>
            <w:vAlign w:val="center"/>
            <w:tcMar>
              <w:top w:w="90" w:type="dxa"/>
              <w:start w:w="100" w:type="dxa"/>
              <w:bottom w:w="90" w:type="dxa"/>
              <w:end w:w="100" w:type="dxa"/>
            </w:tcMar>
          </w:tcPr>
          <w:p>
            <w:pPr>
              <w:spacing w:after="40"/>
            </w:pPr>
            <w:r>
              <w:rPr>
                <w:rFonts w:ascii="Times New Roman" w:hAnsi="Times New Roman"/>
                <w:sz w:val="18"/>
              </w:rPr>
              <w:t>Kesadaran sosial: respons verbal/nonverbal apa yang saya perhatikan dari rekan yang memerankan murid?</w:t>
            </w:r>
          </w:p>
        </w:tc>
        <w:tc>
          <w:tcPr>
            <w:tcW w:type="dxa" w:w="4649"/>
            <w:vAlign w:val="center"/>
            <w:tcMar>
              <w:top w:w="90" w:type="dxa"/>
              <w:start w:w="100" w:type="dxa"/>
              <w:bottom w:w="90" w:type="dxa"/>
              <w:end w:w="100" w:type="dxa"/>
            </w:tcMar>
          </w:tcPr>
          <w:p>
            <w:pPr>
              <w:spacing w:after="40"/>
            </w:pPr>
            <w:r>
              <w:rPr>
                <w:rFonts w:ascii="Times New Roman" w:hAnsi="Times New Roman"/>
                <w:sz w:val="18"/>
              </w:rPr>
              <w:t>Saya melihat pola partisipasi yang berbeda. Herman kritis dan fokus tetapi suka bercanda spontan; Oji serius dan ulet; Erma aktif dan banyak bertanya; Ghanang pendiam, tenang, dan sesekali tertinggal materi. Pada check-in, Herman, Oji, dan Erma menyampaikan semangat, sementara Ghanang tampak biasa. Pada akhir simulasi, keempatnya menyampaikan merasa senang berperan sebagai murid.</w:t>
            </w:r>
          </w:p>
        </w:tc>
      </w:tr>
      <w:tr>
        <w:trPr>
          <w:cantSplit/>
        </w:trPr>
        <w:tc>
          <w:tcPr>
            <w:tcW w:type="dxa" w:w="3969"/>
            <w:vAlign w:val="center"/>
            <w:tcMar>
              <w:top w:w="90" w:type="dxa"/>
              <w:start w:w="100" w:type="dxa"/>
              <w:bottom w:w="90" w:type="dxa"/>
              <w:end w:w="100" w:type="dxa"/>
            </w:tcMar>
            <w:shd w:fill="F7F9FC"/>
          </w:tcPr>
          <w:p>
            <w:pPr>
              <w:spacing w:after="40"/>
            </w:pPr>
            <w:r>
              <w:rPr>
                <w:rFonts w:ascii="Times New Roman" w:hAnsi="Times New Roman"/>
                <w:sz w:val="18"/>
              </w:rPr>
              <w:t>Keterampilan berelasi: bagaimana saya memberi ruang kepada peserta yang memerankan murid pendiam dan merespons peran dominan secara hormat?</w:t>
            </w:r>
          </w:p>
        </w:tc>
        <w:tc>
          <w:tcPr>
            <w:tcW w:type="dxa" w:w="4649"/>
            <w:vAlign w:val="center"/>
            <w:tcMar>
              <w:top w:w="90" w:type="dxa"/>
              <w:start w:w="100" w:type="dxa"/>
              <w:bottom w:w="90" w:type="dxa"/>
              <w:end w:w="100" w:type="dxa"/>
            </w:tcMar>
            <w:shd w:fill="F7F9FC"/>
          </w:tcPr>
          <w:p>
            <w:pPr>
              <w:spacing w:after="40"/>
            </w:pPr>
            <w:r>
              <w:rPr>
                <w:rFonts w:ascii="Times New Roman" w:hAnsi="Times New Roman"/>
                <w:sz w:val="18"/>
              </w:rPr>
              <w:t>Saya memberi pengingat ringan kepada Herman tanpa mempermalukannya, memberi Oji kesempatan menjelaskan, menanggapi pertanyaan Erma dengan apresiasi, dan mendekati Ghanang untuk memastikan instruksi dipahami. Saya berusaha menyesuaikan respons berdasarkan kebutuhan, bukan memberi label baik atau buruk kepada peserta.</w:t>
            </w:r>
          </w:p>
        </w:tc>
      </w:tr>
      <w:tr>
        <w:trPr>
          <w:cantSplit/>
        </w:trPr>
        <w:tc>
          <w:tcPr>
            <w:tcW w:type="dxa" w:w="3969"/>
            <w:vAlign w:val="center"/>
            <w:tcMar>
              <w:top w:w="90" w:type="dxa"/>
              <w:start w:w="100" w:type="dxa"/>
              <w:bottom w:w="90" w:type="dxa"/>
              <w:end w:w="100" w:type="dxa"/>
            </w:tcMar>
          </w:tcPr>
          <w:p>
            <w:pPr>
              <w:spacing w:after="40"/>
            </w:pPr>
            <w:r>
              <w:rPr>
                <w:rFonts w:ascii="Times New Roman" w:hAnsi="Times New Roman"/>
                <w:sz w:val="18"/>
              </w:rPr>
              <w:t>Keputusan bertanggung jawab: penyesuaian apa yang saya ambil dan apa alasannya?</w:t>
            </w:r>
          </w:p>
        </w:tc>
        <w:tc>
          <w:tcPr>
            <w:tcW w:type="dxa" w:w="4649"/>
            <w:vAlign w:val="center"/>
            <w:tcMar>
              <w:top w:w="90" w:type="dxa"/>
              <w:start w:w="100" w:type="dxa"/>
              <w:bottom w:w="90" w:type="dxa"/>
              <w:end w:w="100" w:type="dxa"/>
            </w:tcMar>
          </w:tcPr>
          <w:p>
            <w:pPr>
              <w:spacing w:after="40"/>
            </w:pPr>
            <w:r>
              <w:rPr>
                <w:rFonts w:ascii="Times New Roman" w:hAnsi="Times New Roman"/>
                <w:sz w:val="18"/>
              </w:rPr>
              <w:t>Saya memilih respons yang berbeda sesuai situasi: menjaga candaan tetap terkendali, membuka ruang bertanya, menghargai ketekunan, dan memberi bantuan tambahan kepada peserta yang tertinggal. Untuk praktik berikutnya, saya perlu memakai daftar cek sederhana dan penanda waktu agar giliran peran setiap anggota dapat dipantau dengan lebih jelas.</w:t>
            </w:r>
          </w:p>
        </w:tc>
      </w:tr>
    </w:tbl>
    <w:p>
      <w:pPr>
        <w:spacing w:after="0"/>
      </w:pPr>
    </w:p>
    <w:p>
      <w:pPr>
        <w:pStyle w:val="Heading1"/>
        <w:pageBreakBefore w:val="0"/>
      </w:pPr>
      <w:r>
        <w:t>VII. Evaluasi Hasil, Perbaikan, dan Tindak Lanjut</w:t>
      </w:r>
    </w:p>
    <w:p>
      <w:pPr>
        <w:pStyle w:val="Heading2"/>
      </w:pPr>
      <w:r>
        <w:t>1. Menilai indikator utama</w:t>
      </w:r>
    </w:p>
    <w:p>
      <w:r>
        <w:rPr>
          <w:i w:val="0"/>
        </w:rPr>
        <w:t>Catatan simulasi menunjukkan bahwa check-in emosi memberi kesempatan kepada peserta untuk menyampaikan kondisi awal secara langsung: Herman, Oji, dan Erma menyampaikan semangat, sedangkan Ghanang tampak biasa. Pada penutupan, keempat rekan menyampaikan bahwa mereka merasa senang berperan sebagai murid. Bukti ini mendukung bahwa refleksi lisan dapat dilakukan dalam suasana positif. Namun, belum ada konfirmasi bahwa setiap peserta mengisi tiket refleksi tertulis, sehingga indikator menuliskan refleksi singkat belum dapat dinyatakan tercapai hanya berdasarkan ingatan ini. Simulasi juga tidak dapat digunakan untuk menyimpulkan dampak pada murid X-H yang sebenarnya.</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665"/>
            <w:vAlign w:val="center"/>
            <w:tcMar>
              <w:top w:w="90" w:type="dxa"/>
              <w:start w:w="100" w:type="dxa"/>
              <w:bottom w:w="90" w:type="dxa"/>
              <w:end w:w="100" w:type="dxa"/>
            </w:tcMar>
            <w:shd w:fill="17365D"/>
          </w:tcPr>
          <w:p>
            <w:pPr>
              <w:spacing w:after="40"/>
            </w:pPr>
            <w:r>
              <w:rPr>
                <w:rFonts w:ascii="Arial" w:hAnsi="Arial"/>
                <w:b/>
                <w:color w:val="FFFFFF"/>
                <w:sz w:val="18"/>
              </w:rPr>
              <w:t>Indikator utama</w:t>
            </w:r>
          </w:p>
        </w:tc>
        <w:tc>
          <w:tcPr>
            <w:tcW w:type="dxa" w:w="2891"/>
            <w:vAlign w:val="center"/>
            <w:tcMar>
              <w:top w:w="90" w:type="dxa"/>
              <w:start w:w="100" w:type="dxa"/>
              <w:bottom w:w="90" w:type="dxa"/>
              <w:end w:w="100" w:type="dxa"/>
            </w:tcMar>
            <w:shd w:fill="17365D"/>
          </w:tcPr>
          <w:p>
            <w:pPr>
              <w:spacing w:after="40"/>
            </w:pPr>
            <w:r>
              <w:rPr>
                <w:rFonts w:ascii="Arial" w:hAnsi="Arial"/>
                <w:b/>
                <w:color w:val="FFFFFF"/>
                <w:sz w:val="18"/>
              </w:rPr>
              <w:t>Bukti yang dikumpulkan</w:t>
            </w:r>
          </w:p>
        </w:tc>
        <w:tc>
          <w:tcPr>
            <w:tcW w:type="dxa" w:w="3061"/>
            <w:vAlign w:val="center"/>
            <w:tcMar>
              <w:top w:w="90" w:type="dxa"/>
              <w:start w:w="100" w:type="dxa"/>
              <w:bottom w:w="90" w:type="dxa"/>
              <w:end w:w="100" w:type="dxa"/>
            </w:tcMar>
            <w:shd w:fill="17365D"/>
          </w:tcPr>
          <w:p>
            <w:pPr>
              <w:spacing w:after="40"/>
            </w:pPr>
            <w:r>
              <w:rPr>
                <w:rFonts w:ascii="Arial" w:hAnsi="Arial"/>
                <w:b/>
                <w:color w:val="FFFFFF"/>
                <w:sz w:val="18"/>
              </w:rPr>
              <w:t>Hasil setelah simulasi</w:t>
            </w:r>
          </w:p>
        </w:tc>
      </w:tr>
      <w:tr>
        <w:trPr>
          <w:cantSplit/>
        </w:trPr>
        <w:tc>
          <w:tcPr>
            <w:tcW w:type="dxa" w:w="2665"/>
            <w:vAlign w:val="center"/>
            <w:tcMar>
              <w:top w:w="90" w:type="dxa"/>
              <w:start w:w="100" w:type="dxa"/>
              <w:bottom w:w="90" w:type="dxa"/>
              <w:end w:w="100" w:type="dxa"/>
            </w:tcMar>
          </w:tcPr>
          <w:p>
            <w:pPr>
              <w:spacing w:after="40"/>
            </w:pPr>
            <w:r>
              <w:rPr>
                <w:rFonts w:ascii="Times New Roman" w:hAnsi="Times New Roman"/>
                <w:sz w:val="18"/>
              </w:rPr>
              <w:t>Peserta simulasi mencoba mengidentifikasi kondisi emosi di awal/akhir.</w:t>
            </w:r>
          </w:p>
        </w:tc>
        <w:tc>
          <w:tcPr>
            <w:tcW w:type="dxa" w:w="2891"/>
            <w:vAlign w:val="center"/>
            <w:tcMar>
              <w:top w:w="90" w:type="dxa"/>
              <w:start w:w="100" w:type="dxa"/>
              <w:bottom w:w="90" w:type="dxa"/>
              <w:end w:w="100" w:type="dxa"/>
            </w:tcMar>
          </w:tcPr>
          <w:p>
            <w:pPr>
              <w:spacing w:after="40"/>
            </w:pPr>
            <w:r>
              <w:rPr>
                <w:rFonts w:ascii="Times New Roman" w:hAnsi="Times New Roman"/>
                <w:sz w:val="18"/>
              </w:rPr>
              <w:t>Respons check-in awal dan refleksi lisan penutup.</w:t>
            </w:r>
          </w:p>
        </w:tc>
        <w:tc>
          <w:tcPr>
            <w:tcW w:type="dxa" w:w="3061"/>
            <w:vAlign w:val="center"/>
            <w:tcMar>
              <w:top w:w="90" w:type="dxa"/>
              <w:start w:w="100" w:type="dxa"/>
              <w:bottom w:w="90" w:type="dxa"/>
              <w:end w:w="100" w:type="dxa"/>
            </w:tcMar>
          </w:tcPr>
          <w:p>
            <w:pPr>
              <w:spacing w:after="40"/>
            </w:pPr>
            <w:r>
              <w:rPr>
                <w:rFonts w:ascii="Times New Roman" w:hAnsi="Times New Roman"/>
                <w:sz w:val="18"/>
              </w:rPr>
              <w:t>Check-in awal: Herman, Oji, dan Erma menyampaikan semangat; Ghanang tampak biasa. Penutup: semua menyatakan senang berperan sebagai murid.</w:t>
            </w:r>
          </w:p>
        </w:tc>
      </w:tr>
      <w:tr>
        <w:trPr>
          <w:cantSplit/>
        </w:trPr>
        <w:tc>
          <w:tcPr>
            <w:tcW w:type="dxa" w:w="2665"/>
            <w:vAlign w:val="center"/>
            <w:tcMar>
              <w:top w:w="90" w:type="dxa"/>
              <w:start w:w="100" w:type="dxa"/>
              <w:bottom w:w="90" w:type="dxa"/>
              <w:end w:w="100" w:type="dxa"/>
            </w:tcMar>
            <w:shd w:fill="F7F9FC"/>
          </w:tcPr>
          <w:p>
            <w:pPr>
              <w:spacing w:after="40"/>
            </w:pPr>
            <w:r>
              <w:rPr>
                <w:rFonts w:ascii="Times New Roman" w:hAnsi="Times New Roman"/>
                <w:sz w:val="18"/>
              </w:rPr>
              <w:t>Peserta simulasi menuliskan refleksi singkat.</w:t>
            </w:r>
          </w:p>
        </w:tc>
        <w:tc>
          <w:tcPr>
            <w:tcW w:type="dxa" w:w="2891"/>
            <w:vAlign w:val="center"/>
            <w:tcMar>
              <w:top w:w="90" w:type="dxa"/>
              <w:start w:w="100" w:type="dxa"/>
              <w:bottom w:w="90" w:type="dxa"/>
              <w:end w:w="100" w:type="dxa"/>
            </w:tcMar>
            <w:shd w:fill="F7F9FC"/>
          </w:tcPr>
          <w:p>
            <w:pPr>
              <w:spacing w:after="40"/>
            </w:pPr>
            <w:r>
              <w:rPr>
                <w:rFonts w:ascii="Times New Roman" w:hAnsi="Times New Roman"/>
                <w:sz w:val="18"/>
              </w:rPr>
              <w:t>Tiket refleksi tertulis, bila masih tersimpan.</w:t>
            </w:r>
          </w:p>
        </w:tc>
        <w:tc>
          <w:tcPr>
            <w:tcW w:type="dxa" w:w="3061"/>
            <w:vAlign w:val="center"/>
            <w:tcMar>
              <w:top w:w="90" w:type="dxa"/>
              <w:start w:w="100" w:type="dxa"/>
              <w:bottom w:w="90" w:type="dxa"/>
              <w:end w:w="100" w:type="dxa"/>
            </w:tcMar>
            <w:shd w:fill="F7F9FC"/>
          </w:tcPr>
          <w:p>
            <w:pPr>
              <w:spacing w:after="40"/>
            </w:pPr>
            <w:r>
              <w:rPr>
                <w:rFonts w:ascii="Times New Roman" w:hAnsi="Times New Roman"/>
                <w:sz w:val="18"/>
              </w:rPr>
              <w:t>Belum dapat dipastikan dari informasi yang diingat. Refleksi lisan akhir diketahui, tetapi pengumpulan tiket tertulis perlu dicek sebelum indikator menulis dinyatakan tercapai.</w:t>
            </w:r>
          </w:p>
        </w:tc>
      </w:tr>
      <w:tr>
        <w:trPr>
          <w:cantSplit/>
        </w:trPr>
        <w:tc>
          <w:tcPr>
            <w:tcW w:type="dxa" w:w="2665"/>
            <w:vAlign w:val="center"/>
            <w:tcMar>
              <w:top w:w="90" w:type="dxa"/>
              <w:start w:w="100" w:type="dxa"/>
              <w:bottom w:w="90" w:type="dxa"/>
              <w:end w:w="100" w:type="dxa"/>
            </w:tcMar>
          </w:tcPr>
          <w:p>
            <w:pPr>
              <w:spacing w:after="40"/>
            </w:pPr>
            <w:r>
              <w:rPr>
                <w:rFonts w:ascii="Times New Roman" w:hAnsi="Times New Roman"/>
                <w:sz w:val="18"/>
              </w:rPr>
              <w:t>Peserta simulasi menyebutkan strategi untuk kembali fokus.</w:t>
            </w:r>
          </w:p>
        </w:tc>
        <w:tc>
          <w:tcPr>
            <w:tcW w:type="dxa" w:w="2891"/>
            <w:vAlign w:val="center"/>
            <w:tcMar>
              <w:top w:w="90" w:type="dxa"/>
              <w:start w:w="100" w:type="dxa"/>
              <w:bottom w:w="90" w:type="dxa"/>
              <w:end w:w="100" w:type="dxa"/>
            </w:tcMar>
          </w:tcPr>
          <w:p>
            <w:pPr>
              <w:spacing w:after="40"/>
            </w:pPr>
            <w:r>
              <w:rPr>
                <w:rFonts w:ascii="Times New Roman" w:hAnsi="Times New Roman"/>
                <w:sz w:val="18"/>
              </w:rPr>
              <w:t>Jawaban refleksi atau catatan observasi, bila tersimpan.</w:t>
            </w:r>
          </w:p>
        </w:tc>
        <w:tc>
          <w:tcPr>
            <w:tcW w:type="dxa" w:w="3061"/>
            <w:vAlign w:val="center"/>
            <w:tcMar>
              <w:top w:w="90" w:type="dxa"/>
              <w:start w:w="100" w:type="dxa"/>
              <w:bottom w:w="90" w:type="dxa"/>
              <w:end w:w="100" w:type="dxa"/>
            </w:tcMar>
          </w:tcPr>
          <w:p>
            <w:pPr>
              <w:spacing w:after="40"/>
            </w:pPr>
            <w:r>
              <w:rPr>
                <w:rFonts w:ascii="Times New Roman" w:hAnsi="Times New Roman"/>
                <w:sz w:val="18"/>
              </w:rPr>
              <w:t>Belum ada jawaban spesifik tentang strategi pribadi yang diingat. Respons guru yang diingat berupa pengingat santai kepada Herman dan arahan tambahan kepada Ghanang.</w:t>
            </w:r>
          </w:p>
        </w:tc>
      </w:tr>
      <w:tr>
        <w:trPr>
          <w:cantSplit/>
        </w:trPr>
        <w:tc>
          <w:tcPr>
            <w:tcW w:type="dxa" w:w="2665"/>
            <w:vAlign w:val="center"/>
            <w:tcMar>
              <w:top w:w="90" w:type="dxa"/>
              <w:start w:w="100" w:type="dxa"/>
              <w:bottom w:w="90" w:type="dxa"/>
              <w:end w:w="100" w:type="dxa"/>
            </w:tcMar>
            <w:shd w:fill="F7F9FC"/>
          </w:tcPr>
          <w:p>
            <w:pPr>
              <w:spacing w:after="40"/>
            </w:pPr>
            <w:r>
              <w:rPr>
                <w:rFonts w:ascii="Times New Roman" w:hAnsi="Times New Roman"/>
                <w:sz w:val="18"/>
              </w:rPr>
              <w:t>Pembagian peran dalam simulasi berjalan sesuai rancangan.</w:t>
            </w:r>
          </w:p>
        </w:tc>
        <w:tc>
          <w:tcPr>
            <w:tcW w:type="dxa" w:w="2891"/>
            <w:vAlign w:val="center"/>
            <w:tcMar>
              <w:top w:w="90" w:type="dxa"/>
              <w:start w:w="100" w:type="dxa"/>
              <w:bottom w:w="90" w:type="dxa"/>
              <w:end w:w="100" w:type="dxa"/>
            </w:tcMar>
            <w:shd w:fill="F7F9FC"/>
          </w:tcPr>
          <w:p>
            <w:pPr>
              <w:spacing w:after="40"/>
            </w:pPr>
            <w:r>
              <w:rPr>
                <w:rFonts w:ascii="Times New Roman" w:hAnsi="Times New Roman"/>
                <w:sz w:val="18"/>
              </w:rPr>
              <w:t>Catatan rotasi peran, LKPD, atau lembar observasi bila tersedia.</w:t>
            </w:r>
          </w:p>
        </w:tc>
        <w:tc>
          <w:tcPr>
            <w:tcW w:type="dxa" w:w="3061"/>
            <w:vAlign w:val="center"/>
            <w:tcMar>
              <w:top w:w="90" w:type="dxa"/>
              <w:start w:w="100" w:type="dxa"/>
              <w:bottom w:w="90" w:type="dxa"/>
              <w:end w:w="100" w:type="dxa"/>
            </w:tcMar>
            <w:shd w:fill="F7F9FC"/>
          </w:tcPr>
          <w:p>
            <w:pPr>
              <w:spacing w:after="40"/>
            </w:pPr>
            <w:r>
              <w:rPr>
                <w:rFonts w:ascii="Times New Roman" w:hAnsi="Times New Roman"/>
                <w:sz w:val="18"/>
              </w:rPr>
              <w:t>Keempat rekan terlibat sebagai murid simulasi dengan pola partisipasi berbeda. Rincian pergantian formal operator/navigator/pencatat tidak tercatat; perlu diperiksa dari dokumentasi jika tersedia.</w:t>
            </w:r>
          </w:p>
        </w:tc>
      </w:tr>
    </w:tbl>
    <w:p>
      <w:pPr>
        <w:spacing w:after="0"/>
      </w:pPr>
    </w:p>
    <w:p>
      <w:pPr>
        <w:pStyle w:val="Heading2"/>
      </w:pPr>
      <w:r>
        <w:t>2. Format analisis kendala dan perbaikan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835"/>
            <w:vAlign w:val="center"/>
            <w:tcMar>
              <w:top w:w="90" w:type="dxa"/>
              <w:start w:w="100" w:type="dxa"/>
              <w:bottom w:w="90" w:type="dxa"/>
              <w:end w:w="100" w:type="dxa"/>
            </w:tcMar>
            <w:shd w:fill="17365D"/>
          </w:tcPr>
          <w:p>
            <w:pPr>
              <w:spacing w:after="40"/>
            </w:pPr>
            <w:r>
              <w:rPr>
                <w:rFonts w:ascii="Arial" w:hAnsi="Arial"/>
                <w:b/>
                <w:color w:val="FFFFFF"/>
                <w:sz w:val="18"/>
              </w:rPr>
              <w:t>Kendala yang benar-benar muncul atau perlu diantisipasi</w:t>
            </w:r>
          </w:p>
        </w:tc>
        <w:tc>
          <w:tcPr>
            <w:tcW w:type="dxa" w:w="2835"/>
            <w:vAlign w:val="center"/>
            <w:tcMar>
              <w:top w:w="90" w:type="dxa"/>
              <w:start w:w="100" w:type="dxa"/>
              <w:bottom w:w="90" w:type="dxa"/>
              <w:end w:w="100" w:type="dxa"/>
            </w:tcMar>
            <w:shd w:fill="17365D"/>
          </w:tcPr>
          <w:p>
            <w:pPr>
              <w:spacing w:after="40"/>
            </w:pPr>
            <w:r>
              <w:rPr>
                <w:rFonts w:ascii="Arial" w:hAnsi="Arial"/>
                <w:b/>
                <w:color w:val="FFFFFF"/>
                <w:sz w:val="18"/>
              </w:rPr>
              <w:t>Dampak pada kegiatan</w:t>
            </w:r>
          </w:p>
        </w:tc>
        <w:tc>
          <w:tcPr>
            <w:tcW w:type="dxa" w:w="2948"/>
            <w:vAlign w:val="center"/>
            <w:tcMar>
              <w:top w:w="90" w:type="dxa"/>
              <w:start w:w="100" w:type="dxa"/>
              <w:bottom w:w="90" w:type="dxa"/>
              <w:end w:w="100" w:type="dxa"/>
            </w:tcMar>
            <w:shd w:fill="17365D"/>
          </w:tcPr>
          <w:p>
            <w:pPr>
              <w:spacing w:after="40"/>
            </w:pPr>
            <w:r>
              <w:rPr>
                <w:rFonts w:ascii="Arial" w:hAnsi="Arial"/>
                <w:b/>
                <w:color w:val="FFFFFF"/>
                <w:sz w:val="18"/>
              </w:rPr>
              <w:t>Perbaikan untuk berikutnya</w:t>
            </w:r>
          </w:p>
        </w:tc>
      </w:tr>
      <w:tr>
        <w:trPr>
          <w:cantSplit/>
        </w:trPr>
        <w:tc>
          <w:tcPr>
            <w:tcW w:type="dxa" w:w="2835"/>
            <w:vAlign w:val="center"/>
            <w:tcMar>
              <w:top w:w="90" w:type="dxa"/>
              <w:start w:w="100" w:type="dxa"/>
              <w:bottom w:w="90" w:type="dxa"/>
              <w:end w:w="100" w:type="dxa"/>
            </w:tcMar>
          </w:tcPr>
          <w:p>
            <w:pPr>
              <w:spacing w:after="40"/>
            </w:pPr>
            <w:r>
              <w:rPr>
                <w:rFonts w:ascii="Times New Roman" w:hAnsi="Times New Roman"/>
                <w:sz w:val="18"/>
              </w:rPr>
              <w:t>Candaan spontan Herman perlu dijaga agar tidak mengalihkan tujuan.</w:t>
            </w:r>
          </w:p>
        </w:tc>
        <w:tc>
          <w:tcPr>
            <w:tcW w:type="dxa" w:w="2835"/>
            <w:vAlign w:val="center"/>
            <w:tcMar>
              <w:top w:w="90" w:type="dxa"/>
              <w:start w:w="100" w:type="dxa"/>
              <w:bottom w:w="90" w:type="dxa"/>
              <w:end w:w="100" w:type="dxa"/>
            </w:tcMar>
          </w:tcPr>
          <w:p>
            <w:pPr>
              <w:spacing w:after="40"/>
            </w:pPr>
            <w:r>
              <w:rPr>
                <w:rFonts w:ascii="Times New Roman" w:hAnsi="Times New Roman"/>
                <w:sz w:val="18"/>
              </w:rPr>
              <w:t>Candaan dapat mencairkan suasana; fokus tetap perlu diarahkan kembali jika mulai melebar. Tidak ada klaim bahwa candaan pasti menghambat kegiatan.</w:t>
            </w:r>
          </w:p>
        </w:tc>
        <w:tc>
          <w:tcPr>
            <w:tcW w:type="dxa" w:w="2948"/>
            <w:vAlign w:val="center"/>
            <w:tcMar>
              <w:top w:w="90" w:type="dxa"/>
              <w:start w:w="100" w:type="dxa"/>
              <w:bottom w:w="90" w:type="dxa"/>
              <w:end w:w="100" w:type="dxa"/>
            </w:tcMar>
          </w:tcPr>
          <w:p>
            <w:pPr>
              <w:spacing w:after="40"/>
            </w:pPr>
            <w:r>
              <w:rPr>
                <w:rFonts w:ascii="Times New Roman" w:hAnsi="Times New Roman"/>
                <w:sz w:val="18"/>
              </w:rPr>
              <w:t>Gunakan pengingat santai, lalu hubungkan kembali pembicaraan dengan tujuan pencarian.</w:t>
            </w:r>
          </w:p>
        </w:tc>
      </w:tr>
      <w:tr>
        <w:trPr>
          <w:cantSplit/>
        </w:trPr>
        <w:tc>
          <w:tcPr>
            <w:tcW w:type="dxa" w:w="2835"/>
            <w:vAlign w:val="center"/>
            <w:tcMar>
              <w:top w:w="90" w:type="dxa"/>
              <w:start w:w="100" w:type="dxa"/>
              <w:bottom w:w="90" w:type="dxa"/>
              <w:end w:w="100" w:type="dxa"/>
            </w:tcMar>
            <w:shd w:fill="F7F9FC"/>
          </w:tcPr>
          <w:p>
            <w:pPr>
              <w:spacing w:after="40"/>
            </w:pPr>
            <w:r>
              <w:rPr>
                <w:rFonts w:ascii="Times New Roman" w:hAnsi="Times New Roman"/>
                <w:sz w:val="18"/>
              </w:rPr>
              <w:t>Ghanang pendiam/tenang dan beberapa kali terlewat materi.</w:t>
            </w:r>
          </w:p>
        </w:tc>
        <w:tc>
          <w:tcPr>
            <w:tcW w:type="dxa" w:w="2835"/>
            <w:vAlign w:val="center"/>
            <w:tcMar>
              <w:top w:w="90" w:type="dxa"/>
              <w:start w:w="100" w:type="dxa"/>
              <w:bottom w:w="90" w:type="dxa"/>
              <w:end w:w="100" w:type="dxa"/>
            </w:tcMar>
            <w:shd w:fill="F7F9FC"/>
          </w:tcPr>
          <w:p>
            <w:pPr>
              <w:spacing w:after="40"/>
            </w:pPr>
            <w:r>
              <w:rPr>
                <w:rFonts w:ascii="Times New Roman" w:hAnsi="Times New Roman"/>
                <w:sz w:val="18"/>
              </w:rPr>
              <w:t>Ada risiko instruksi tidak tertangkap seluruhnya atau peserta tertinggal dari alur kegiatan.</w:t>
            </w:r>
          </w:p>
        </w:tc>
        <w:tc>
          <w:tcPr>
            <w:tcW w:type="dxa" w:w="2948"/>
            <w:vAlign w:val="center"/>
            <w:tcMar>
              <w:top w:w="90" w:type="dxa"/>
              <w:start w:w="100" w:type="dxa"/>
              <w:bottom w:w="90" w:type="dxa"/>
              <w:end w:w="100" w:type="dxa"/>
            </w:tcMar>
            <w:shd w:fill="F7F9FC"/>
          </w:tcPr>
          <w:p>
            <w:pPr>
              <w:spacing w:after="40"/>
            </w:pPr>
            <w:r>
              <w:rPr>
                <w:rFonts w:ascii="Times New Roman" w:hAnsi="Times New Roman"/>
                <w:sz w:val="18"/>
              </w:rPr>
              <w:t>Sampaikan instruksi dalam langkah singkat, dekati peserta, lalu cek pemahaman dengan pertanyaan sederhana.</w:t>
            </w:r>
          </w:p>
        </w:tc>
      </w:tr>
      <w:tr>
        <w:trPr>
          <w:cantSplit/>
        </w:trPr>
        <w:tc>
          <w:tcPr>
            <w:tcW w:type="dxa" w:w="2835"/>
            <w:vAlign w:val="center"/>
            <w:tcMar>
              <w:top w:w="90" w:type="dxa"/>
              <w:start w:w="100" w:type="dxa"/>
              <w:bottom w:w="90" w:type="dxa"/>
              <w:end w:w="100" w:type="dxa"/>
            </w:tcMar>
          </w:tcPr>
          <w:p>
            <w:pPr>
              <w:spacing w:after="40"/>
            </w:pPr>
            <w:r>
              <w:rPr>
                <w:rFonts w:ascii="Times New Roman" w:hAnsi="Times New Roman"/>
                <w:sz w:val="18"/>
              </w:rPr>
              <w:t>Rincian pergantian peran dan pengumpulan tiket tertulis tidak tercatat dalam ingatan.</w:t>
            </w:r>
          </w:p>
        </w:tc>
        <w:tc>
          <w:tcPr>
            <w:tcW w:type="dxa" w:w="2835"/>
            <w:vAlign w:val="center"/>
            <w:tcMar>
              <w:top w:w="90" w:type="dxa"/>
              <w:start w:w="100" w:type="dxa"/>
              <w:bottom w:w="90" w:type="dxa"/>
              <w:end w:w="100" w:type="dxa"/>
            </w:tcMar>
          </w:tcPr>
          <w:p>
            <w:pPr>
              <w:spacing w:after="40"/>
            </w:pPr>
            <w:r>
              <w:rPr>
                <w:rFonts w:ascii="Times New Roman" w:hAnsi="Times New Roman"/>
                <w:sz w:val="18"/>
              </w:rPr>
              <w:t>Bukti untuk indikator pergantian peran dan refleksi tertulis belum cukup kuat.</w:t>
            </w:r>
          </w:p>
        </w:tc>
        <w:tc>
          <w:tcPr>
            <w:tcW w:type="dxa" w:w="2948"/>
            <w:vAlign w:val="center"/>
            <w:tcMar>
              <w:top w:w="90" w:type="dxa"/>
              <w:start w:w="100" w:type="dxa"/>
              <w:bottom w:w="90" w:type="dxa"/>
              <w:end w:w="100" w:type="dxa"/>
            </w:tcMar>
          </w:tcPr>
          <w:p>
            <w:pPr>
              <w:spacing w:after="40"/>
            </w:pPr>
            <w:r>
              <w:rPr>
                <w:rFonts w:ascii="Times New Roman" w:hAnsi="Times New Roman"/>
                <w:sz w:val="18"/>
              </w:rPr>
              <w:t>Gunakan timer dan checklist rotasi; kumpulkan tiket refleksi di akhir dan catat jumlah yang terkumpul.</w:t>
            </w:r>
          </w:p>
        </w:tc>
      </w:tr>
    </w:tbl>
    <w:p>
      <w:pPr>
        <w:spacing w:after="0"/>
      </w:pPr>
    </w:p>
    <w:p>
      <w:pPr>
        <w:pStyle w:val="Heading2"/>
      </w:pPr>
      <w:r>
        <w:t>3. Rencana tindak lanjut</w:t>
      </w:r>
    </w:p>
    <w:p>
      <w:pPr>
        <w:pStyle w:val="ListBullet"/>
        <w:spacing w:after="40"/>
      </w:pPr>
      <w:r>
        <w:t>Jika siswa kesulitan menamai emosi, gunakan pilihan kata sederhana atau ikon dan berikan contoh netral tanpa meminta penjelasan pribadi.</w:t>
      </w:r>
    </w:p>
    <w:p>
      <w:pPr>
        <w:pStyle w:val="ListBullet"/>
        <w:spacing w:after="40"/>
      </w:pPr>
      <w:r>
        <w:t>Jika satu anggota masih mendominasi, gunakan kartu peran dan alarm/pengingat waktu agar pergantian peran lebih konsisten.</w:t>
      </w:r>
    </w:p>
    <w:p>
      <w:pPr>
        <w:pStyle w:val="ListBullet"/>
        <w:spacing w:after="40"/>
      </w:pPr>
      <w:r>
        <w:t>Jika kelas sulit mempertahankan fokus, pecah instruksi menjadi tahap pendek serta gunakan lembar pencatatan agar siswa mempunyai tujuan yang terlihat.</w:t>
      </w:r>
    </w:p>
    <w:p>
      <w:pPr>
        <w:pStyle w:val="ListBullet"/>
        <w:spacing w:after="40"/>
      </w:pPr>
      <w:r>
        <w:t>Jika respons/refleksi menunjukkan siswa belum merasa aman untuk berbagi, pertahankan pilihan refleksi pribadi dan hindari membacakan jawaban siswa tanpa izin.</w:t>
      </w:r>
    </w:p>
    <w:p>
      <w:pPr>
        <w:pStyle w:val="Heading2"/>
      </w:pPr>
      <w:r>
        <w:t>4. Kesimpulan sementara rancangan</w:t>
      </w:r>
    </w:p>
    <w:p>
      <w:r>
        <w:rPr>
          <w:i w:val="0"/>
        </w:rPr>
        <w:t>Simulasi bersama empat rekan PPG memberi kesempatan untuk menguji rancangan kegiatan, respons guru, dan cara menciptakan ruang belajar yang aman. Catatan yang tersedia menunjukkan perbedaan pola partisipasi: ada peserta yang kritis dan bercanda, ada yang tekun, ada yang aktif bertanya, serta ada yang pendiam dan sesekali tertinggal materi. Guru merespons dengan pengingat yang santun, apresiasi, kesempatan menjelaskan, dan arahan tambahan. Hasil ini merupakan refleksi proses simulasi, bukan bukti efektivitas pada seluruh murid X-H. Bukti tertulis dan rincian rotasi peran perlu diperiksa atau dilengkapi bila tersedia.</w:t>
      </w:r>
    </w:p>
    <w:p>
      <w:pPr>
        <w:pStyle w:val="Heading1"/>
        <w:pageBreakBefore w:val="0"/>
      </w:pPr>
      <w:r>
        <w:t>VIII. Pemetaan terhadap Rubrik UAS dan Bukti Produk</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381"/>
            <w:vAlign w:val="center"/>
            <w:tcMar>
              <w:top w:w="90" w:type="dxa"/>
              <w:start w:w="100" w:type="dxa"/>
              <w:bottom w:w="90" w:type="dxa"/>
              <w:end w:w="100" w:type="dxa"/>
            </w:tcMar>
            <w:shd w:fill="17365D"/>
          </w:tcPr>
          <w:p>
            <w:pPr>
              <w:spacing w:after="0" w:before="0"/>
              <w:jc w:val="center"/>
            </w:pPr>
            <w:r/>
            <w:r>
              <w:rPr>
                <w:rFonts w:ascii="Arial" w:hAnsi="Arial"/>
                <w:b/>
                <w:color w:val="FFFFFF"/>
                <w:sz w:val="16"/>
              </w:rPr>
              <w:t>Komponen rubrik</w:t>
            </w:r>
          </w:p>
        </w:tc>
        <w:tc>
          <w:tcPr>
            <w:tcW w:type="dxa" w:w="4819"/>
            <w:vAlign w:val="center"/>
            <w:tcMar>
              <w:top w:w="90" w:type="dxa"/>
              <w:start w:w="100" w:type="dxa"/>
              <w:bottom w:w="90" w:type="dxa"/>
              <w:end w:w="100" w:type="dxa"/>
            </w:tcMar>
            <w:shd w:fill="17365D"/>
          </w:tcPr>
          <w:p>
            <w:pPr>
              <w:spacing w:after="0" w:before="0"/>
              <w:jc w:val="center"/>
            </w:pPr>
            <w:r/>
            <w:r>
              <w:rPr>
                <w:rFonts w:ascii="Arial" w:hAnsi="Arial"/>
                <w:b/>
                <w:color w:val="FFFFFF"/>
                <w:sz w:val="16"/>
              </w:rPr>
              <w:t>Bukti yang disiapkan</w:t>
            </w:r>
          </w:p>
        </w:tc>
        <w:tc>
          <w:tcPr>
            <w:tcW w:type="dxa" w:w="1417"/>
            <w:vAlign w:val="center"/>
            <w:tcMar>
              <w:top w:w="90" w:type="dxa"/>
              <w:start w:w="100" w:type="dxa"/>
              <w:bottom w:w="90" w:type="dxa"/>
              <w:end w:w="100" w:type="dxa"/>
            </w:tcMar>
            <w:shd w:fill="17365D"/>
          </w:tcPr>
          <w:p>
            <w:pPr>
              <w:spacing w:after="0" w:before="0"/>
              <w:jc w:val="center"/>
            </w:pPr>
            <w:r/>
            <w:r>
              <w:rPr>
                <w:rFonts w:ascii="Arial" w:hAnsi="Arial"/>
                <w:b/>
                <w:color w:val="FFFFFF"/>
                <w:sz w:val="16"/>
              </w:rPr>
              <w:t>Status</w:t>
            </w:r>
          </w:p>
        </w:tc>
      </w:tr>
      <w:tr>
        <w:trPr>
          <w:cantSplit/>
        </w:trPr>
        <w:tc>
          <w:tcPr>
            <w:tcW w:type="dxa" w:w="2381"/>
            <w:vAlign w:val="center"/>
            <w:tcMar>
              <w:top w:w="90" w:type="dxa"/>
              <w:start w:w="100" w:type="dxa"/>
              <w:bottom w:w="90" w:type="dxa"/>
              <w:end w:w="100" w:type="dxa"/>
            </w:tcMar>
          </w:tcPr>
          <w:p>
            <w:pPr>
              <w:spacing w:after="0" w:before="0"/>
            </w:pPr>
            <w:r/>
            <w:r>
              <w:rPr>
                <w:rFonts w:ascii="Arial" w:hAnsi="Arial"/>
                <w:b w:val="0"/>
                <w:color w:val="222222"/>
                <w:sz w:val="16"/>
              </w:rPr>
              <w:t>Pemahaman konsep PSE &amp; School Well-Being (20 poin)</w:t>
            </w:r>
          </w:p>
        </w:tc>
        <w:tc>
          <w:tcPr>
            <w:tcW w:type="dxa" w:w="4819"/>
            <w:vAlign w:val="center"/>
            <w:tcMar>
              <w:top w:w="90" w:type="dxa"/>
              <w:start w:w="100" w:type="dxa"/>
              <w:bottom w:w="90" w:type="dxa"/>
              <w:end w:w="100" w:type="dxa"/>
            </w:tcMar>
          </w:tcPr>
          <w:p>
            <w:pPr>
              <w:spacing w:after="0" w:before="0"/>
            </w:pPr>
            <w:r/>
            <w:r>
              <w:rPr>
                <w:rFonts w:ascii="Arial" w:hAnsi="Arial"/>
                <w:b w:val="0"/>
                <w:color w:val="222222"/>
                <w:sz w:val="16"/>
              </w:rPr>
              <w:t>Bagian II: dimensi Having, Loving, Being, Health; pemetaan lima kompetensi CASEL.</w:t>
            </w:r>
          </w:p>
        </w:tc>
        <w:tc>
          <w:tcPr>
            <w:tcW w:type="dxa" w:w="1417"/>
            <w:vAlign w:val="center"/>
            <w:tcMar>
              <w:top w:w="90" w:type="dxa"/>
              <w:start w:w="100" w:type="dxa"/>
              <w:bottom w:w="90" w:type="dxa"/>
              <w:end w:w="100" w:type="dxa"/>
            </w:tcMar>
          </w:tcPr>
          <w:p>
            <w:pPr>
              <w:spacing w:after="0" w:before="0"/>
            </w:pPr>
            <w:r/>
            <w:r>
              <w:rPr>
                <w:rFonts w:ascii="Arial" w:hAnsi="Arial"/>
                <w:b w:val="0"/>
                <w:color w:val="222222"/>
                <w:sz w:val="16"/>
              </w:rPr>
              <w:t>Tercakup dalam rancangan.</w:t>
            </w:r>
          </w:p>
        </w:tc>
      </w:tr>
      <w:tr>
        <w:trPr>
          <w:cantSplit/>
        </w:trPr>
        <w:tc>
          <w:tcPr>
            <w:tcW w:type="dxa" w:w="2381"/>
            <w:vAlign w:val="center"/>
            <w:tcMar>
              <w:top w:w="90" w:type="dxa"/>
              <w:start w:w="100" w:type="dxa"/>
              <w:bottom w:w="90" w:type="dxa"/>
              <w:end w:w="100" w:type="dxa"/>
            </w:tcMar>
            <w:shd w:fill="F7F9FC"/>
          </w:tcPr>
          <w:p>
            <w:pPr>
              <w:spacing w:after="0" w:before="0"/>
            </w:pPr>
            <w:r/>
            <w:r>
              <w:rPr>
                <w:rFonts w:ascii="Arial" w:hAnsi="Arial"/>
                <w:b w:val="0"/>
                <w:color w:val="222222"/>
                <w:sz w:val="16"/>
              </w:rPr>
              <w:t>Perancangan strategi/kegiatan (25 poin)</w:t>
            </w:r>
          </w:p>
        </w:tc>
        <w:tc>
          <w:tcPr>
            <w:tcW w:type="dxa" w:w="4819"/>
            <w:vAlign w:val="center"/>
            <w:tcMar>
              <w:top w:w="90" w:type="dxa"/>
              <w:start w:w="100" w:type="dxa"/>
              <w:bottom w:w="90" w:type="dxa"/>
              <w:end w:w="100" w:type="dxa"/>
            </w:tcMar>
            <w:shd w:fill="F7F9FC"/>
          </w:tcPr>
          <w:p>
            <w:pPr>
              <w:spacing w:after="0" w:before="0"/>
            </w:pPr>
            <w:r/>
            <w:r>
              <w:rPr>
                <w:rFonts w:ascii="Arial" w:hAnsi="Arial"/>
                <w:b w:val="0"/>
                <w:color w:val="222222"/>
                <w:sz w:val="16"/>
              </w:rPr>
              <w:t>Bagian III–IV: alur 90 menit, peran kelompok tiga orang, strategi aman dan inklusif.</w:t>
            </w:r>
          </w:p>
        </w:tc>
        <w:tc>
          <w:tcPr>
            <w:tcW w:type="dxa" w:w="1417"/>
            <w:vAlign w:val="center"/>
            <w:tcMar>
              <w:top w:w="90" w:type="dxa"/>
              <w:start w:w="100" w:type="dxa"/>
              <w:bottom w:w="90" w:type="dxa"/>
              <w:end w:w="100" w:type="dxa"/>
            </w:tcMar>
            <w:shd w:fill="F7F9FC"/>
          </w:tcPr>
          <w:p>
            <w:pPr>
              <w:spacing w:after="0" w:before="0"/>
            </w:pPr>
            <w:r/>
            <w:r>
              <w:rPr>
                <w:rFonts w:ascii="Arial" w:hAnsi="Arial"/>
                <w:b w:val="0"/>
                <w:color w:val="222222"/>
                <w:sz w:val="16"/>
              </w:rPr>
              <w:t>Tercakup dalam rancangan.</w:t>
            </w:r>
          </w:p>
        </w:tc>
      </w:tr>
      <w:tr>
        <w:trPr>
          <w:cantSplit/>
        </w:trPr>
        <w:tc>
          <w:tcPr>
            <w:tcW w:type="dxa" w:w="2381"/>
            <w:vAlign w:val="center"/>
            <w:tcMar>
              <w:top w:w="90" w:type="dxa"/>
              <w:start w:w="100" w:type="dxa"/>
              <w:bottom w:w="90" w:type="dxa"/>
              <w:end w:w="100" w:type="dxa"/>
            </w:tcMar>
          </w:tcPr>
          <w:p>
            <w:pPr>
              <w:spacing w:after="0" w:before="0"/>
            </w:pPr>
            <w:r/>
            <w:r>
              <w:rPr>
                <w:rFonts w:ascii="Arial" w:hAnsi="Arial"/>
                <w:b w:val="0"/>
                <w:color w:val="222222"/>
                <w:sz w:val="16"/>
              </w:rPr>
              <w:t>Implementasi/simulasi (20 poin)</w:t>
            </w:r>
          </w:p>
        </w:tc>
        <w:tc>
          <w:tcPr>
            <w:tcW w:type="dxa" w:w="4819"/>
            <w:vAlign w:val="center"/>
            <w:tcMar>
              <w:top w:w="90" w:type="dxa"/>
              <w:start w:w="100" w:type="dxa"/>
              <w:bottom w:w="90" w:type="dxa"/>
              <w:end w:w="100" w:type="dxa"/>
            </w:tcMar>
          </w:tcPr>
          <w:p>
            <w:pPr>
              <w:spacing w:after="0" w:before="0"/>
            </w:pPr>
            <w:r/>
            <w:r>
              <w:rPr>
                <w:rFonts w:ascii="Arial" w:hAnsi="Arial"/>
                <w:b w:val="0"/>
                <w:color w:val="222222"/>
                <w:sz w:val="16"/>
              </w:rPr>
              <w:t>Simulasi microteaching dengan rekan mahasiswa PPG yang memerankan murid kelas X-H; dilengkapi lembar observasi, LKPD, tiket refleksi, dan umpan balik.</w:t>
            </w:r>
          </w:p>
        </w:tc>
        <w:tc>
          <w:tcPr>
            <w:tcW w:type="dxa" w:w="1417"/>
            <w:vAlign w:val="center"/>
            <w:tcMar>
              <w:top w:w="90" w:type="dxa"/>
              <w:start w:w="100" w:type="dxa"/>
              <w:bottom w:w="90" w:type="dxa"/>
              <w:end w:w="100" w:type="dxa"/>
            </w:tcMar>
          </w:tcPr>
          <w:p>
            <w:pPr>
              <w:spacing w:after="40"/>
            </w:pPr>
            <w:r>
              <w:rPr>
                <w:rFonts w:ascii="Times New Roman" w:hAnsi="Times New Roman"/>
                <w:sz w:val="18"/>
              </w:rPr>
              <w:t>Simulasi telah dilakukan bersama empat rekan PPG; ringkasan respons awal/akhir dan respons guru sudah dicatat. Rincian rotasi peran serta bukti tertulis perlu dikonfirmasi jika tersedia.</w:t>
            </w:r>
          </w:p>
        </w:tc>
      </w:tr>
      <w:tr>
        <w:trPr>
          <w:cantSplit/>
        </w:trPr>
        <w:tc>
          <w:tcPr>
            <w:tcW w:type="dxa" w:w="2381"/>
            <w:vAlign w:val="center"/>
            <w:tcMar>
              <w:top w:w="90" w:type="dxa"/>
              <w:start w:w="100" w:type="dxa"/>
              <w:bottom w:w="90" w:type="dxa"/>
              <w:end w:w="100" w:type="dxa"/>
            </w:tcMar>
            <w:shd w:fill="F7F9FC"/>
          </w:tcPr>
          <w:p>
            <w:pPr>
              <w:spacing w:after="0" w:before="0"/>
            </w:pPr>
            <w:r/>
            <w:r>
              <w:rPr>
                <w:rFonts w:ascii="Arial" w:hAnsi="Arial"/>
                <w:b w:val="0"/>
                <w:color w:val="222222"/>
                <w:sz w:val="16"/>
              </w:rPr>
              <w:t>Refleksi &amp; evaluasi (20 poin)</w:t>
            </w:r>
          </w:p>
        </w:tc>
        <w:tc>
          <w:tcPr>
            <w:tcW w:type="dxa" w:w="4819"/>
            <w:vAlign w:val="center"/>
            <w:tcMar>
              <w:top w:w="90" w:type="dxa"/>
              <w:start w:w="100" w:type="dxa"/>
              <w:bottom w:w="90" w:type="dxa"/>
              <w:end w:w="100" w:type="dxa"/>
            </w:tcMar>
            <w:shd w:fill="F7F9FC"/>
          </w:tcPr>
          <w:p>
            <w:pPr>
              <w:spacing w:after="0" w:before="0"/>
            </w:pPr>
            <w:r/>
            <w:r>
              <w:rPr>
                <w:rFonts w:ascii="Arial" w:hAnsi="Arial"/>
                <w:b w:val="0"/>
                <w:color w:val="222222"/>
                <w:sz w:val="16"/>
              </w:rPr>
              <w:t>Bagian V–VII: catatan praktik, refleksi guru, evaluasi indikator, kendala dan tindak lanjut.</w:t>
            </w:r>
          </w:p>
        </w:tc>
        <w:tc>
          <w:tcPr>
            <w:tcW w:type="dxa" w:w="1417"/>
            <w:vAlign w:val="center"/>
            <w:tcMar>
              <w:top w:w="90" w:type="dxa"/>
              <w:start w:w="100" w:type="dxa"/>
              <w:bottom w:w="90" w:type="dxa"/>
              <w:end w:w="100" w:type="dxa"/>
            </w:tcMar>
            <w:shd w:fill="F7F9FC"/>
          </w:tcPr>
          <w:p>
            <w:pPr>
              <w:spacing w:after="40"/>
            </w:pPr>
            <w:r>
              <w:rPr>
                <w:rFonts w:ascii="Times New Roman" w:hAnsi="Times New Roman"/>
                <w:sz w:val="18"/>
              </w:rPr>
              <w:t>Refleksi guru telah dilengkapi berdasarkan ingatan dan pengamatan; keterbatasan bukti tertulis disebutkan secara terbuka.</w:t>
            </w:r>
          </w:p>
        </w:tc>
      </w:tr>
      <w:tr>
        <w:trPr>
          <w:cantSplit/>
        </w:trPr>
        <w:tc>
          <w:tcPr>
            <w:tcW w:type="dxa" w:w="2381"/>
            <w:vAlign w:val="center"/>
            <w:tcMar>
              <w:top w:w="90" w:type="dxa"/>
              <w:start w:w="100" w:type="dxa"/>
              <w:bottom w:w="90" w:type="dxa"/>
              <w:end w:w="100" w:type="dxa"/>
            </w:tcMar>
          </w:tcPr>
          <w:p>
            <w:pPr>
              <w:spacing w:after="0" w:before="0"/>
            </w:pPr>
            <w:r/>
            <w:r>
              <w:rPr>
                <w:rFonts w:ascii="Arial" w:hAnsi="Arial"/>
                <w:b w:val="0"/>
                <w:color w:val="222222"/>
                <w:sz w:val="16"/>
              </w:rPr>
              <w:t>Produk akhir (15 poin)</w:t>
            </w:r>
          </w:p>
        </w:tc>
        <w:tc>
          <w:tcPr>
            <w:tcW w:type="dxa" w:w="4819"/>
            <w:vAlign w:val="center"/>
            <w:tcMar>
              <w:top w:w="90" w:type="dxa"/>
              <w:start w:w="100" w:type="dxa"/>
              <w:bottom w:w="90" w:type="dxa"/>
              <w:end w:w="100" w:type="dxa"/>
            </w:tcMar>
          </w:tcPr>
          <w:p>
            <w:pPr>
              <w:spacing w:after="0" w:before="0"/>
            </w:pPr>
            <w:r/>
            <w:r>
              <w:rPr>
                <w:rFonts w:ascii="Arial" w:hAnsi="Arial"/>
                <w:b w:val="0"/>
                <w:color w:val="222222"/>
                <w:sz w:val="16"/>
              </w:rPr>
              <w:t>Dokumen laporan dan perangkat siap pakai: kartu check-in emosi, kartu peran, LKPD pencarian dan tiket refleksi.</w:t>
            </w:r>
          </w:p>
        </w:tc>
        <w:tc>
          <w:tcPr>
            <w:tcW w:type="dxa" w:w="1417"/>
            <w:vAlign w:val="center"/>
            <w:tcMar>
              <w:top w:w="90" w:type="dxa"/>
              <w:start w:w="100" w:type="dxa"/>
              <w:bottom w:w="90" w:type="dxa"/>
              <w:end w:w="100" w:type="dxa"/>
            </w:tcMar>
          </w:tcPr>
          <w:p>
            <w:pPr>
              <w:spacing w:after="0" w:before="0"/>
            </w:pPr>
            <w:r/>
            <w:r>
              <w:rPr>
                <w:rFonts w:ascii="Arial" w:hAnsi="Arial"/>
                <w:b w:val="0"/>
                <w:color w:val="222222"/>
                <w:sz w:val="16"/>
              </w:rPr>
              <w:t>Disertakan pada dokumen produk terpisah.</w:t>
            </w:r>
          </w:p>
        </w:tc>
      </w:tr>
    </w:tbl>
    <w:p>
      <w:pPr>
        <w:keepNext w:val="0"/>
        <w:keepLines w:val="0"/>
        <w:widowControl w:val="0"/>
        <w:spacing w:after="0" w:before="0" w:line="20" w:lineRule="exact"/>
      </w:pPr>
    </w:p>
    <w:p>
      <w:pPr>
        <w:keepNext w:val="0"/>
        <w:keepLines w:val="0"/>
        <w:widowControl w:val="0"/>
        <w:spacing w:after="0" w:before="0" w:line="20" w:lineRule="exact"/>
      </w:pP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UAS Pembelajaran Sosial Emosional  |  Diky Andrianto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5597"/>
        <w:sz w:val="16"/>
      </w:rPr>
      <w:t>PPG PRAJABATAN • PENDIDIKAN INFORMATIKA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