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0" w:lineRule="auto"/>
        <w:jc w:val="both"/>
        <w:rPr>
          <w:sz w:val="24"/>
          <w:szCs w:val="24"/>
        </w:rPr>
      </w:pPr>
      <w:bookmarkStart w:colFirst="0" w:colLast="0" w:name="_nrf5gt3zbtyy" w:id="0"/>
      <w:bookmarkEnd w:id="0"/>
      <w:r w:rsidDel="00000000" w:rsidR="00000000" w:rsidRPr="00000000">
        <w:rPr>
          <w:sz w:val="24"/>
          <w:szCs w:val="24"/>
          <w:rtl w:val="0"/>
        </w:rPr>
        <w:t xml:space="preserve">Nama : Diky Andrianto</w:t>
      </w:r>
    </w:p>
    <w:p w:rsidR="00000000" w:rsidDel="00000000" w:rsidP="00000000" w:rsidRDefault="00000000" w:rsidRPr="00000000" w14:paraId="00000002">
      <w:pPr>
        <w:pStyle w:val="Heading1"/>
        <w:spacing w:after="80" w:before="0" w:lineRule="auto"/>
        <w:jc w:val="both"/>
        <w:rPr>
          <w:rFonts w:ascii="Calibri" w:cs="Calibri" w:eastAsia="Calibri" w:hAnsi="Calibri"/>
          <w:b w:val="0"/>
          <w:bCs w:val="0"/>
          <w:color w:val="2f5496"/>
          <w:sz w:val="40"/>
          <w:szCs w:val="40"/>
        </w:rPr>
      </w:pPr>
      <w:bookmarkStart w:colFirst="0" w:colLast="0" w:name="_6n9bno9bzbgm" w:id="1"/>
      <w:bookmarkEnd w:id="1"/>
      <w:r w:rsidDel="00000000" w:rsidR="00000000" w:rsidRPr="00000000">
        <w:rPr>
          <w:sz w:val="24"/>
          <w:szCs w:val="24"/>
          <w:rtl w:val="0"/>
        </w:rPr>
        <w:t xml:space="preserve">NIM : 95202532N</w:t>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Prodi : PPG/Informatika</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4"/>
        </w:numPr>
        <w:ind w:left="720" w:hanging="360"/>
        <w:rPr>
          <w:b w:val="1"/>
          <w:bCs w:val="1"/>
          <w:sz w:val="24"/>
          <w:szCs w:val="24"/>
        </w:rPr>
      </w:pPr>
      <w:r w:rsidDel="00000000" w:rsidR="00000000" w:rsidRPr="00000000">
        <w:rPr>
          <w:b w:val="1"/>
          <w:bCs w:val="1"/>
          <w:sz w:val="24"/>
          <w:szCs w:val="24"/>
          <w:rtl w:val="0"/>
        </w:rPr>
        <w:t xml:space="preserve">Berdasarkan kondisi kelas tersebut, bagaimana interaksi guru dan murid? </w:t>
      </w:r>
    </w:p>
    <w:p w:rsidR="00000000" w:rsidDel="00000000" w:rsidP="00000000" w:rsidRDefault="00000000" w:rsidRPr="00000000" w14:paraId="00000007">
      <w:pPr>
        <w:rPr>
          <w:b w:val="1"/>
          <w:bCs w:val="1"/>
          <w:sz w:val="24"/>
          <w:szCs w:val="24"/>
        </w:rPr>
      </w:pPr>
      <w:r w:rsidDel="00000000" w:rsidR="00000000" w:rsidRPr="00000000">
        <w:rPr>
          <w:rtl w:val="0"/>
        </w:rPr>
      </w:r>
    </w:p>
    <w:tbl>
      <w:tblPr>
        <w:tblStyle w:val="Table1"/>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p w:rsidR="00000000" w:rsidDel="00000000" w:rsidP="00000000" w:rsidRDefault="00000000" w:rsidRPr="00000000" w14:paraId="00000008">
            <w:pPr>
              <w:widowControl w:val="0"/>
              <w:spacing w:after="240" w:before="240" w:line="240" w:lineRule="auto"/>
              <w:jc w:val="both"/>
              <w:rPr>
                <w:sz w:val="24"/>
                <w:szCs w:val="24"/>
              </w:rPr>
            </w:pPr>
            <w:r w:rsidDel="00000000" w:rsidR="00000000" w:rsidRPr="00000000">
              <w:rPr>
                <w:sz w:val="24"/>
                <w:szCs w:val="24"/>
                <w:rtl w:val="0"/>
              </w:rPr>
              <w:t xml:space="preserve">Interaksi antara guru dan murid dalam dialog tersebut sudah berjalan dua arah dan interaktif, meskipun tingkat keaktifan siswa masih bervariasi.</w:t>
            </w:r>
          </w:p>
          <w:p w:rsidR="00000000" w:rsidDel="00000000" w:rsidP="00000000" w:rsidRDefault="00000000" w:rsidRPr="00000000" w14:paraId="00000009">
            <w:pPr>
              <w:widowControl w:val="0"/>
              <w:numPr>
                <w:ilvl w:val="0"/>
                <w:numId w:val="2"/>
              </w:numPr>
              <w:spacing w:after="0" w:afterAutospacing="0" w:before="240" w:line="240" w:lineRule="auto"/>
              <w:ind w:left="720" w:hanging="360"/>
              <w:jc w:val="both"/>
              <w:rPr>
                <w:sz w:val="24"/>
                <w:szCs w:val="24"/>
              </w:rPr>
            </w:pPr>
            <w:r w:rsidDel="00000000" w:rsidR="00000000" w:rsidRPr="00000000">
              <w:rPr>
                <w:b w:val="1"/>
                <w:bCs w:val="1"/>
                <w:sz w:val="24"/>
                <w:szCs w:val="24"/>
                <w:rtl w:val="0"/>
              </w:rPr>
              <w:t xml:space="preserve">Peran Guru:</w:t>
            </w:r>
            <w:r w:rsidDel="00000000" w:rsidR="00000000" w:rsidRPr="00000000">
              <w:rPr>
                <w:sz w:val="24"/>
                <w:szCs w:val="24"/>
                <w:rtl w:val="0"/>
              </w:rPr>
              <w:t xml:space="preserve"> Guru bertindak sebagai fasilitator yang sangat baik. Beliau tidak langsung menyuapi jawaban, melainkan menggunakan teknik </w:t>
            </w:r>
            <w:r w:rsidDel="00000000" w:rsidR="00000000" w:rsidRPr="00000000">
              <w:rPr>
                <w:i w:val="1"/>
                <w:iCs w:val="1"/>
                <w:sz w:val="24"/>
                <w:szCs w:val="24"/>
                <w:rtl w:val="0"/>
              </w:rPr>
              <w:t xml:space="preserve">probing</w:t>
            </w:r>
            <w:r w:rsidDel="00000000" w:rsidR="00000000" w:rsidRPr="00000000">
              <w:rPr>
                <w:sz w:val="24"/>
                <w:szCs w:val="24"/>
                <w:rtl w:val="0"/>
              </w:rPr>
              <w:t xml:space="preserve"> (pertanyaan pancingan/lanjutan) untuk menggali pemikiran kritis siswa. Guru juga terus memberikan apresiasi (seperti "Bagus Tomi", "Bagus") yang membuat suasana kelas menjadi aman dan apresiatif.</w:t>
            </w:r>
          </w:p>
          <w:p w:rsidR="00000000" w:rsidDel="00000000" w:rsidP="00000000" w:rsidRDefault="00000000" w:rsidRPr="00000000" w14:paraId="0000000A">
            <w:pPr>
              <w:widowControl w:val="0"/>
              <w:numPr>
                <w:ilvl w:val="0"/>
                <w:numId w:val="2"/>
              </w:numPr>
              <w:spacing w:after="240" w:before="0" w:beforeAutospacing="0" w:line="240" w:lineRule="auto"/>
              <w:ind w:left="720" w:hanging="360"/>
              <w:jc w:val="both"/>
              <w:rPr>
                <w:sz w:val="24"/>
                <w:szCs w:val="24"/>
              </w:rPr>
            </w:pPr>
            <w:r w:rsidDel="00000000" w:rsidR="00000000" w:rsidRPr="00000000">
              <w:rPr>
                <w:b w:val="1"/>
                <w:bCs w:val="1"/>
                <w:sz w:val="24"/>
                <w:szCs w:val="24"/>
                <w:rtl w:val="0"/>
              </w:rPr>
              <w:t xml:space="preserve">Peran Murid:</w:t>
            </w:r>
            <w:r w:rsidDel="00000000" w:rsidR="00000000" w:rsidRPr="00000000">
              <w:rPr>
                <w:sz w:val="24"/>
                <w:szCs w:val="24"/>
                <w:rtl w:val="0"/>
              </w:rPr>
              <w:t xml:space="preserve"> Ada siswa yang sudah sangat aktif dan kritis (seperti Tomi, Aldi, dan Hadi). Namun, masih ada siswa yang kurang percaya diri, ragu, atau pasif (seperti Budi, Ika, dan Reni yang menjawab "Tidak tahu" atau "Tidak yakin"). Hal ini sangat mirip dengan kondisi riil di kelas Informatika yang saya hadapi, di mana partisipasi siswa di awal pembelajaran sering kali masih rendah.</w:t>
            </w:r>
          </w:p>
        </w:tc>
      </w:tr>
    </w:tbl>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4"/>
        </w:numPr>
        <w:ind w:left="720" w:hanging="360"/>
        <w:rPr>
          <w:b w:val="1"/>
          <w:bCs w:val="1"/>
          <w:sz w:val="24"/>
          <w:szCs w:val="24"/>
        </w:rPr>
      </w:pPr>
      <w:r w:rsidDel="00000000" w:rsidR="00000000" w:rsidRPr="00000000">
        <w:rPr>
          <w:b w:val="1"/>
          <w:bCs w:val="1"/>
          <w:sz w:val="24"/>
          <w:szCs w:val="24"/>
          <w:rtl w:val="0"/>
        </w:rPr>
        <w:t xml:space="preserve">Analisislah bagaimana kalian sebagai guru bisa memotivasi murid untuk mengikuti pembelajaran? </w:t>
      </w:r>
    </w:p>
    <w:p w:rsidR="00000000" w:rsidDel="00000000" w:rsidP="00000000" w:rsidRDefault="00000000" w:rsidRPr="00000000" w14:paraId="0000000D">
      <w:pPr>
        <w:rPr>
          <w:b w:val="1"/>
          <w:bCs w:val="1"/>
          <w:sz w:val="24"/>
          <w:szCs w:val="24"/>
        </w:rPr>
      </w:pPr>
      <w:r w:rsidDel="00000000" w:rsidR="00000000" w:rsidRPr="00000000">
        <w:rPr>
          <w:rtl w:val="0"/>
        </w:rPr>
      </w:r>
    </w:p>
    <w:tbl>
      <w:tblPr>
        <w:tblStyle w:val="Table2"/>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p w:rsidR="00000000" w:rsidDel="00000000" w:rsidP="00000000" w:rsidRDefault="00000000" w:rsidRPr="00000000" w14:paraId="0000000E">
            <w:pPr>
              <w:widowControl w:val="0"/>
              <w:spacing w:after="240" w:before="240" w:line="240" w:lineRule="auto"/>
              <w:jc w:val="both"/>
              <w:rPr>
                <w:sz w:val="24"/>
                <w:szCs w:val="24"/>
              </w:rPr>
            </w:pPr>
            <w:r w:rsidDel="00000000" w:rsidR="00000000" w:rsidRPr="00000000">
              <w:rPr>
                <w:sz w:val="24"/>
                <w:szCs w:val="24"/>
                <w:rtl w:val="0"/>
              </w:rPr>
              <w:t xml:space="preserve">Sebagai guru (khususnya saat menghadapi siswa kelas 10 yang sering pasif atau terdistraksi), saya dapat memotivasi murid dengan langkah-langkah berikut:</w:t>
            </w:r>
          </w:p>
          <w:p w:rsidR="00000000" w:rsidDel="00000000" w:rsidP="00000000" w:rsidRDefault="00000000" w:rsidRPr="00000000" w14:paraId="0000000F">
            <w:pPr>
              <w:widowControl w:val="0"/>
              <w:numPr>
                <w:ilvl w:val="0"/>
                <w:numId w:val="1"/>
              </w:numPr>
              <w:spacing w:after="0" w:afterAutospacing="0" w:before="240" w:line="240" w:lineRule="auto"/>
              <w:ind w:left="720" w:hanging="360"/>
              <w:jc w:val="both"/>
              <w:rPr>
                <w:sz w:val="24"/>
                <w:szCs w:val="24"/>
              </w:rPr>
            </w:pPr>
            <w:r w:rsidDel="00000000" w:rsidR="00000000" w:rsidRPr="00000000">
              <w:rPr>
                <w:sz w:val="24"/>
                <w:szCs w:val="24"/>
                <w:rtl w:val="0"/>
              </w:rPr>
              <w:t xml:space="preserve">Menciptakan Ruang Aman (Safe Space): Seperti guru pada dialog di atas, saya harus merespons setiap jawaban siswa (baik yang benar maupun yang masih ragu) dengan apresiasi positif. Jika siswa merasa tidak akan dihakimi atau ditertawakan saat salah, mereka akan lebih berani berpartisipasi.</w:t>
            </w:r>
          </w:p>
          <w:p w:rsidR="00000000" w:rsidDel="00000000" w:rsidP="00000000" w:rsidRDefault="00000000" w:rsidRPr="00000000" w14:paraId="00000010">
            <w:pPr>
              <w:widowControl w:val="0"/>
              <w:numPr>
                <w:ilvl w:val="0"/>
                <w:numId w:val="1"/>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Relevansi Materi: Mengaitkan materi dengan dunia nyata mereka. Dalam konteks Informatika, saya bisa memotivasi mereka dengan menunjukkan bagaimana teknologi dan </w:t>
            </w:r>
            <w:r w:rsidDel="00000000" w:rsidR="00000000" w:rsidRPr="00000000">
              <w:rPr>
                <w:i w:val="1"/>
                <w:iCs w:val="1"/>
                <w:sz w:val="24"/>
                <w:szCs w:val="24"/>
                <w:rtl w:val="0"/>
              </w:rPr>
              <w:t xml:space="preserve">coding</w:t>
            </w:r>
            <w:r w:rsidDel="00000000" w:rsidR="00000000" w:rsidRPr="00000000">
              <w:rPr>
                <w:sz w:val="24"/>
                <w:szCs w:val="24"/>
                <w:rtl w:val="0"/>
              </w:rPr>
              <w:t xml:space="preserve"> bisa memecahkan masalah sehari-hari, atau membuat proyek kolaborasi berbasis </w:t>
            </w:r>
            <w:r w:rsidDel="00000000" w:rsidR="00000000" w:rsidRPr="00000000">
              <w:rPr>
                <w:i w:val="1"/>
                <w:iCs w:val="1"/>
                <w:sz w:val="24"/>
                <w:szCs w:val="24"/>
                <w:rtl w:val="0"/>
              </w:rPr>
              <w:t xml:space="preserve">game/web</w:t>
            </w:r>
            <w:r w:rsidDel="00000000" w:rsidR="00000000" w:rsidRPr="00000000">
              <w:rPr>
                <w:sz w:val="24"/>
                <w:szCs w:val="24"/>
                <w:rtl w:val="0"/>
              </w:rPr>
              <w:t xml:space="preserve"> tentang tema-tema sosial (seperti keberagaman).</w:t>
            </w:r>
          </w:p>
          <w:p w:rsidR="00000000" w:rsidDel="00000000" w:rsidP="00000000" w:rsidRDefault="00000000" w:rsidRPr="00000000" w14:paraId="00000011">
            <w:pPr>
              <w:widowControl w:val="0"/>
              <w:numPr>
                <w:ilvl w:val="0"/>
                <w:numId w:val="1"/>
              </w:numPr>
              <w:spacing w:after="240" w:before="0" w:beforeAutospacing="0" w:line="240" w:lineRule="auto"/>
              <w:ind w:left="720" w:hanging="360"/>
              <w:jc w:val="both"/>
              <w:rPr>
                <w:sz w:val="24"/>
                <w:szCs w:val="24"/>
              </w:rPr>
            </w:pPr>
            <w:r w:rsidDel="00000000" w:rsidR="00000000" w:rsidRPr="00000000">
              <w:rPr>
                <w:sz w:val="24"/>
                <w:szCs w:val="24"/>
                <w:rtl w:val="0"/>
              </w:rPr>
              <w:t xml:space="preserve">Metode Pembelajaran Interaktif (Unplugged &amp; Plugged): Sebelum mereka menyentuh komputer yang lambat (yang berpotensi membuat jenuh/terdistraksi), saya akan memancing antusiasme mereka melalui diskusi kelompok, </w:t>
            </w:r>
            <w:r w:rsidDel="00000000" w:rsidR="00000000" w:rsidRPr="00000000">
              <w:rPr>
                <w:i w:val="1"/>
                <w:iCs w:val="1"/>
                <w:sz w:val="24"/>
                <w:szCs w:val="24"/>
                <w:rtl w:val="0"/>
              </w:rPr>
              <w:t xml:space="preserve">ice breaking</w:t>
            </w:r>
            <w:r w:rsidDel="00000000" w:rsidR="00000000" w:rsidRPr="00000000">
              <w:rPr>
                <w:sz w:val="24"/>
                <w:szCs w:val="24"/>
                <w:rtl w:val="0"/>
              </w:rPr>
              <w:t xml:space="preserve">, atau </w:t>
            </w:r>
            <w:r w:rsidDel="00000000" w:rsidR="00000000" w:rsidRPr="00000000">
              <w:rPr>
                <w:i w:val="1"/>
                <w:iCs w:val="1"/>
                <w:sz w:val="24"/>
                <w:szCs w:val="24"/>
                <w:rtl w:val="0"/>
              </w:rPr>
              <w:t xml:space="preserve">game</w:t>
            </w:r>
            <w:r w:rsidDel="00000000" w:rsidR="00000000" w:rsidRPr="00000000">
              <w:rPr>
                <w:sz w:val="24"/>
                <w:szCs w:val="24"/>
                <w:rtl w:val="0"/>
              </w:rPr>
              <w:t xml:space="preserve"> logika tanpa komputer (</w:t>
            </w:r>
            <w:r w:rsidDel="00000000" w:rsidR="00000000" w:rsidRPr="00000000">
              <w:rPr>
                <w:i w:val="1"/>
                <w:iCs w:val="1"/>
                <w:sz w:val="24"/>
                <w:szCs w:val="24"/>
                <w:rtl w:val="0"/>
              </w:rPr>
              <w:t xml:space="preserve">unplugged</w:t>
            </w:r>
            <w:r w:rsidDel="00000000" w:rsidR="00000000" w:rsidRPr="00000000">
              <w:rPr>
                <w:sz w:val="24"/>
                <w:szCs w:val="24"/>
                <w:rtl w:val="0"/>
              </w:rPr>
              <w:t xml:space="preserve">) terlebih dahulu agar suasana belajar menjadi menyenangkan.</w:t>
            </w:r>
          </w:p>
        </w:tc>
      </w:tr>
    </w:tbl>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4"/>
        </w:numPr>
        <w:ind w:left="720" w:hanging="360"/>
        <w:rPr>
          <w:b w:val="1"/>
          <w:bCs w:val="1"/>
          <w:sz w:val="24"/>
          <w:szCs w:val="24"/>
        </w:rPr>
      </w:pPr>
      <w:r w:rsidDel="00000000" w:rsidR="00000000" w:rsidRPr="00000000">
        <w:rPr>
          <w:b w:val="1"/>
          <w:bCs w:val="1"/>
          <w:sz w:val="24"/>
          <w:szCs w:val="24"/>
          <w:rtl w:val="0"/>
        </w:rPr>
        <w:t xml:space="preserve">Bagaimana peran orang tua dan warga sekolah lainnya dalam mendukung penerapan </w:t>
      </w:r>
      <w:r w:rsidDel="00000000" w:rsidR="00000000" w:rsidRPr="00000000">
        <w:rPr>
          <w:b w:val="1"/>
          <w:bCs w:val="1"/>
          <w:i w:val="1"/>
          <w:iCs w:val="1"/>
          <w:sz w:val="24"/>
          <w:szCs w:val="24"/>
          <w:rtl w:val="0"/>
        </w:rPr>
        <w:t xml:space="preserve">school wellbeing</w:t>
      </w:r>
      <w:r w:rsidDel="00000000" w:rsidR="00000000" w:rsidRPr="00000000">
        <w:rPr>
          <w:b w:val="1"/>
          <w:bCs w:val="1"/>
          <w:sz w:val="24"/>
          <w:szCs w:val="24"/>
          <w:rtl w:val="0"/>
        </w:rPr>
        <w:t xml:space="preserve"> dalam pembelajaran? </w:t>
      </w:r>
    </w:p>
    <w:p w:rsidR="00000000" w:rsidDel="00000000" w:rsidP="00000000" w:rsidRDefault="00000000" w:rsidRPr="00000000" w14:paraId="00000014">
      <w:pPr>
        <w:rPr>
          <w:b w:val="1"/>
          <w:bCs w:val="1"/>
          <w:sz w:val="24"/>
          <w:szCs w:val="24"/>
        </w:rPr>
      </w:pPr>
      <w:r w:rsidDel="00000000" w:rsidR="00000000" w:rsidRPr="00000000">
        <w:rPr>
          <w:rtl w:val="0"/>
        </w:rPr>
      </w:r>
    </w:p>
    <w:tbl>
      <w:tblPr>
        <w:tblStyle w:val="Table3"/>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p w:rsidR="00000000" w:rsidDel="00000000" w:rsidP="00000000" w:rsidRDefault="00000000" w:rsidRPr="00000000" w14:paraId="00000015">
            <w:pPr>
              <w:widowControl w:val="0"/>
              <w:spacing w:after="240" w:before="240" w:line="240" w:lineRule="auto"/>
              <w:jc w:val="both"/>
              <w:rPr>
                <w:sz w:val="24"/>
                <w:szCs w:val="24"/>
              </w:rPr>
            </w:pPr>
            <w:r w:rsidDel="00000000" w:rsidR="00000000" w:rsidRPr="00000000">
              <w:rPr>
                <w:sz w:val="24"/>
                <w:szCs w:val="24"/>
                <w:rtl w:val="0"/>
              </w:rPr>
              <w:t xml:space="preserve">Penerapan </w:t>
            </w:r>
            <w:r w:rsidDel="00000000" w:rsidR="00000000" w:rsidRPr="00000000">
              <w:rPr>
                <w:i w:val="1"/>
                <w:iCs w:val="1"/>
                <w:sz w:val="24"/>
                <w:szCs w:val="24"/>
                <w:rtl w:val="0"/>
              </w:rPr>
              <w:t xml:space="preserve">school well-being</w:t>
            </w:r>
            <w:r w:rsidDel="00000000" w:rsidR="00000000" w:rsidRPr="00000000">
              <w:rPr>
                <w:sz w:val="24"/>
                <w:szCs w:val="24"/>
                <w:rtl w:val="0"/>
              </w:rPr>
              <w:t xml:space="preserve"> tidak bisa hanya dibebankan kepada guru di kelas, melainkan membutuhkan ekosistem yang kolaboratif:</w:t>
            </w:r>
          </w:p>
          <w:p w:rsidR="00000000" w:rsidDel="00000000" w:rsidP="00000000" w:rsidRDefault="00000000" w:rsidRPr="00000000" w14:paraId="00000016">
            <w:pPr>
              <w:widowControl w:val="0"/>
              <w:numPr>
                <w:ilvl w:val="0"/>
                <w:numId w:val="3"/>
              </w:numPr>
              <w:spacing w:after="0" w:afterAutospacing="0" w:before="240" w:line="240" w:lineRule="auto"/>
              <w:ind w:left="720" w:hanging="360"/>
              <w:jc w:val="both"/>
              <w:rPr>
                <w:sz w:val="24"/>
                <w:szCs w:val="24"/>
              </w:rPr>
            </w:pPr>
            <w:r w:rsidDel="00000000" w:rsidR="00000000" w:rsidRPr="00000000">
              <w:rPr>
                <w:b w:val="1"/>
                <w:bCs w:val="1"/>
                <w:sz w:val="24"/>
                <w:szCs w:val="24"/>
                <w:rtl w:val="0"/>
              </w:rPr>
              <w:t xml:space="preserve">Peran Orang Tua:</w:t>
            </w:r>
            <w:r w:rsidDel="00000000" w:rsidR="00000000" w:rsidRPr="00000000">
              <w:rPr>
                <w:sz w:val="24"/>
                <w:szCs w:val="24"/>
                <w:rtl w:val="0"/>
              </w:rPr>
              <w:t xml:space="preserve"> Orang tua berperan menciptakan lingkungan rumah yang suportif, memastikan anak mendapat istirahat cukup, serta menanamkan nilai-nilai toleransi dan empati sejak dini. Orang tua juga perlu menjalin komunikasi yang baik dengan wali kelas atau guru bimbingan konseling (BK) terkait perkembangan emosional anak.</w:t>
            </w:r>
          </w:p>
          <w:p w:rsidR="00000000" w:rsidDel="00000000" w:rsidP="00000000" w:rsidRDefault="00000000" w:rsidRPr="00000000" w14:paraId="00000017">
            <w:pPr>
              <w:widowControl w:val="0"/>
              <w:numPr>
                <w:ilvl w:val="0"/>
                <w:numId w:val="3"/>
              </w:numPr>
              <w:spacing w:after="240" w:before="0" w:beforeAutospacing="0" w:line="240" w:lineRule="auto"/>
              <w:ind w:left="720" w:hanging="360"/>
              <w:jc w:val="both"/>
              <w:rPr>
                <w:sz w:val="24"/>
                <w:szCs w:val="24"/>
              </w:rPr>
            </w:pPr>
            <w:r w:rsidDel="00000000" w:rsidR="00000000" w:rsidRPr="00000000">
              <w:rPr>
                <w:b w:val="1"/>
                <w:bCs w:val="1"/>
                <w:sz w:val="24"/>
                <w:szCs w:val="24"/>
                <w:rtl w:val="0"/>
              </w:rPr>
              <w:t xml:space="preserve">Peran Warga Sekolah</w:t>
            </w:r>
            <w:r w:rsidDel="00000000" w:rsidR="00000000" w:rsidRPr="00000000">
              <w:rPr>
                <w:sz w:val="24"/>
                <w:szCs w:val="24"/>
                <w:rtl w:val="0"/>
              </w:rPr>
              <w:t xml:space="preserve"> (Kepala Sekolah, Staf, dan Guru Lain): Warga sekolah berperan dalam membentuk iklim dan budaya sekolah yang inklusif, aman, dan anti-perundungan (</w:t>
            </w:r>
            <w:r w:rsidDel="00000000" w:rsidR="00000000" w:rsidRPr="00000000">
              <w:rPr>
                <w:i w:val="1"/>
                <w:iCs w:val="1"/>
                <w:sz w:val="24"/>
                <w:szCs w:val="24"/>
                <w:rtl w:val="0"/>
              </w:rPr>
              <w:t xml:space="preserve">bullying</w:t>
            </w:r>
            <w:r w:rsidDel="00000000" w:rsidR="00000000" w:rsidRPr="00000000">
              <w:rPr>
                <w:sz w:val="24"/>
                <w:szCs w:val="24"/>
                <w:rtl w:val="0"/>
              </w:rPr>
              <w:t xml:space="preserve">). Selain itu, dukungan konkret dari pihak sekolah untuk memperbaiki fasilitas fisik seperti peremajaan komputer di lab yang sering lambat juga merupakan bentuk nyata dukungan terhadap </w:t>
            </w:r>
            <w:r w:rsidDel="00000000" w:rsidR="00000000" w:rsidRPr="00000000">
              <w:rPr>
                <w:i w:val="1"/>
                <w:iCs w:val="1"/>
                <w:sz w:val="24"/>
                <w:szCs w:val="24"/>
                <w:rtl w:val="0"/>
              </w:rPr>
              <w:t xml:space="preserve">well-being</w:t>
            </w:r>
            <w:r w:rsidDel="00000000" w:rsidR="00000000" w:rsidRPr="00000000">
              <w:rPr>
                <w:sz w:val="24"/>
                <w:szCs w:val="24"/>
                <w:rtl w:val="0"/>
              </w:rPr>
              <w:t xml:space="preserve"> siswa dan guru agar tidak mudah stres saat kegiatan belajar mengajar berlangsung.</w:t>
            </w:r>
          </w:p>
        </w:tc>
      </w:tr>
    </w:tbl>
    <w:p w:rsidR="00000000" w:rsidDel="00000000" w:rsidP="00000000" w:rsidRDefault="00000000" w:rsidRPr="00000000" w14:paraId="00000018">
      <w:pPr>
        <w:rPr>
          <w:b w:val="1"/>
          <w:bCs w:val="1"/>
          <w:sz w:val="24"/>
          <w:szCs w:val="24"/>
        </w:rPr>
      </w:pPr>
      <w:r w:rsidDel="00000000" w:rsidR="00000000" w:rsidRPr="00000000">
        <w:rPr>
          <w:rtl w:val="0"/>
        </w:rPr>
      </w:r>
    </w:p>
    <w:sectPr>
      <w:headerReference r:id="rId6" w:type="default"/>
      <w:headerReference r:id="rId7" w:type="even"/>
      <w:pgSz w:h="16838" w:w="11906" w:orient="portrait"/>
      <w:pgMar w:bottom="1701" w:top="2268" w:left="2268"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tabs>
        <w:tab w:val="center" w:leader="none" w:pos="4513"/>
        <w:tab w:val="right" w:leader="none" w:pos="9026"/>
      </w:tabs>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-1439544</wp:posOffset>
          </wp:positionH>
          <wp:positionV relativeFrom="paragraph">
            <wp:posOffset>-450214</wp:posOffset>
          </wp:positionV>
          <wp:extent cx="7560000" cy="901066"/>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0000" cy="901066"/>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tabs>
        <w:tab w:val="center" w:leader="none" w:pos="4513"/>
        <w:tab w:val="right" w:leader="none" w:pos="9026"/>
      </w:tabs>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-1439544</wp:posOffset>
          </wp:positionH>
          <wp:positionV relativeFrom="paragraph">
            <wp:posOffset>-450214</wp:posOffset>
          </wp:positionV>
          <wp:extent cx="7560000" cy="90201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60000" cy="90201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