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00CD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楷体" w:hAnsi="楷体" w:eastAsia="楷体" w:cs="楷体"/>
          <w:b/>
          <w:bCs/>
          <w:sz w:val="44"/>
          <w:szCs w:val="44"/>
        </w:rPr>
      </w:pPr>
    </w:p>
    <w:p w14:paraId="36D410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楷体" w:hAnsi="楷体" w:eastAsia="楷体" w:cs="楷体"/>
          <w:b/>
          <w:bCs/>
          <w:sz w:val="44"/>
          <w:szCs w:val="44"/>
        </w:rPr>
        <w:t>南 开 大 学</w:t>
      </w:r>
    </w:p>
    <w:p w14:paraId="6AA986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08704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仿宋" w:hAnsi="仿宋" w:eastAsia="仿宋" w:cs="仿宋"/>
          <w:b/>
          <w:bCs/>
          <w:sz w:val="48"/>
          <w:szCs w:val="48"/>
        </w:rPr>
        <w:t>电子系统设计实战课程</w:t>
      </w:r>
    </w:p>
    <w:p w14:paraId="20F328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A9DDF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仿宋" w:hAnsi="仿宋" w:eastAsia="仿宋" w:cs="仿宋"/>
          <w:b/>
          <w:bCs/>
          <w:sz w:val="48"/>
          <w:szCs w:val="48"/>
        </w:rPr>
        <w:t>开  题  报  告  评  审  表</w:t>
      </w:r>
    </w:p>
    <w:p w14:paraId="290EA9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仿宋" w:hAnsi="仿宋" w:eastAsia="仿宋" w:cs="仿宋"/>
          <w:sz w:val="32"/>
          <w:szCs w:val="32"/>
        </w:rPr>
      </w:pPr>
    </w:p>
    <w:p w14:paraId="411F34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仿宋" w:hAnsi="仿宋" w:eastAsia="仿宋" w:cs="仿宋"/>
          <w:sz w:val="32"/>
          <w:szCs w:val="32"/>
        </w:rPr>
      </w:pPr>
    </w:p>
    <w:p w14:paraId="2B8FC4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仿宋" w:hAnsi="仿宋" w:eastAsia="仿宋" w:cs="仿宋"/>
          <w:sz w:val="32"/>
          <w:szCs w:val="32"/>
        </w:rPr>
      </w:pPr>
    </w:p>
    <w:p w14:paraId="3DF822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仿宋" w:hAnsi="仿宋" w:eastAsia="仿宋" w:cs="仿宋"/>
          <w:sz w:val="32"/>
          <w:szCs w:val="32"/>
        </w:rPr>
        <w:t xml:space="preserve">项目题目    </w:t>
      </w:r>
      <w:r>
        <w:rPr>
          <w:rFonts w:ascii="仿宋" w:hAnsi="仿宋" w:eastAsia="仿宋" w:cs="仿宋"/>
          <w:sz w:val="32"/>
          <w:szCs w:val="32"/>
          <w:u w:val="single"/>
        </w:rPr>
        <w:t>面向自闭症儿童的智能陪护玩偶设计与实现</w:t>
      </w:r>
    </w:p>
    <w:p w14:paraId="4CCBEA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67783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仿宋" w:hAnsi="仿宋" w:eastAsia="仿宋" w:cs="仿宋"/>
          <w:sz w:val="32"/>
          <w:szCs w:val="32"/>
        </w:rPr>
        <w:t xml:space="preserve">成员姓名    </w:t>
      </w:r>
      <w:r>
        <w:rPr>
          <w:rFonts w:ascii="仿宋" w:hAnsi="仿宋" w:eastAsia="仿宋" w:cs="仿宋"/>
          <w:sz w:val="32"/>
          <w:szCs w:val="32"/>
          <w:u w:val="single"/>
        </w:rPr>
        <w:t>王佳霓、李春颖、刘崇慧</w:t>
      </w:r>
    </w:p>
    <w:p w14:paraId="237EAF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63D82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仿宋" w:hAnsi="仿宋" w:eastAsia="仿宋" w:cs="仿宋"/>
          <w:sz w:val="32"/>
          <w:szCs w:val="32"/>
        </w:rPr>
        <w:t>学院（系、所）</w:t>
      </w:r>
      <w:r>
        <w:rPr>
          <w:rFonts w:ascii="仿宋" w:hAnsi="仿宋" w:eastAsia="仿宋" w:cs="仿宋"/>
          <w:sz w:val="32"/>
          <w:szCs w:val="32"/>
          <w:u w:val="single"/>
        </w:rPr>
        <w:t>电子信息与光学工程学院</w:t>
      </w:r>
    </w:p>
    <w:p w14:paraId="3C3E879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75EDA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仿宋" w:hAnsi="仿宋" w:eastAsia="仿宋" w:cs="仿宋"/>
          <w:sz w:val="32"/>
          <w:szCs w:val="32"/>
        </w:rPr>
        <w:t xml:space="preserve">专业名称    </w:t>
      </w:r>
      <w:bookmarkStart w:id="0" w:name="_GoBack"/>
      <w:bookmarkEnd w:id="0"/>
      <w:r>
        <w:rPr>
          <w:rFonts w:ascii="仿宋" w:hAnsi="仿宋" w:eastAsia="仿宋" w:cs="仿宋"/>
          <w:sz w:val="32"/>
          <w:szCs w:val="32"/>
          <w:u w:val="single"/>
        </w:rPr>
        <w:t>电子信息科学与技术</w:t>
      </w:r>
    </w:p>
    <w:p w14:paraId="12CFDB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49064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仿宋" w:hAnsi="仿宋" w:eastAsia="仿宋" w:cs="仿宋"/>
          <w:sz w:val="32"/>
          <w:szCs w:val="32"/>
        </w:rPr>
        <w:t xml:space="preserve">指导教师    </w:t>
      </w:r>
      <w:r>
        <w:rPr>
          <w:rFonts w:ascii="仿宋" w:hAnsi="仿宋" w:eastAsia="仿宋" w:cs="仿宋"/>
          <w:sz w:val="32"/>
          <w:szCs w:val="32"/>
          <w:u w:val="single"/>
        </w:rPr>
        <w:t>高  艺</w:t>
      </w:r>
    </w:p>
    <w:p w14:paraId="133C10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E90EA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EC419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A9CDD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493D5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rPr>
          <w:rFonts w:ascii="仿宋" w:hAnsi="仿宋" w:eastAsia="仿宋" w:cs="仿宋"/>
          <w:b w:val="0"/>
          <w:bCs w:val="0"/>
          <w:sz w:val="28"/>
          <w:szCs w:val="28"/>
        </w:rPr>
        <w:t>南开大学研究生院</w:t>
      </w:r>
    </w:p>
    <w:p w14:paraId="764B66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仿宋" w:hAnsi="仿宋" w:eastAsia="仿宋" w:cs="仿宋"/>
          <w:b w:val="0"/>
          <w:bCs w:val="0"/>
          <w:sz w:val="28"/>
          <w:szCs w:val="28"/>
        </w:rPr>
      </w:pPr>
      <w:r>
        <w:rPr>
          <w:rFonts w:ascii="仿宋" w:hAnsi="仿宋" w:eastAsia="仿宋" w:cs="仿宋"/>
          <w:b w:val="0"/>
          <w:bCs w:val="0"/>
          <w:sz w:val="28"/>
          <w:szCs w:val="28"/>
        </w:rPr>
        <w:t>填表日期：2026年5月5日</w:t>
      </w:r>
    </w:p>
    <w:p w14:paraId="60E2DC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仿宋" w:hAnsi="仿宋" w:eastAsia="仿宋" w:cs="仿宋"/>
          <w:b w:val="0"/>
          <w:bCs w:val="0"/>
          <w:sz w:val="28"/>
          <w:szCs w:val="28"/>
        </w:rPr>
      </w:pPr>
    </w:p>
    <w:p w14:paraId="18CF8F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仿宋" w:hAnsi="仿宋" w:eastAsia="仿宋" w:cs="仿宋"/>
          <w:b w:val="0"/>
          <w:bCs w:val="0"/>
          <w:sz w:val="28"/>
          <w:szCs w:val="28"/>
        </w:rPr>
      </w:pPr>
    </w:p>
    <w:tbl>
      <w:tblPr>
        <w:tblStyle w:val="11"/>
        <w:tblW w:w="83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4"/>
        <w:gridCol w:w="6702"/>
      </w:tblGrid>
      <w:tr w14:paraId="5D8F1B1C">
        <w:trPr>
          <w:jc w:val="center"/>
        </w:trPr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1F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项目题目</w:t>
            </w:r>
          </w:p>
        </w:tc>
        <w:tc>
          <w:tcPr>
            <w:tcW w:w="6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22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面向自闭症儿童的智能陪护玩偶设计与实现</w:t>
            </w:r>
          </w:p>
        </w:tc>
      </w:tr>
      <w:tr w14:paraId="679200A9">
        <w:trPr>
          <w:jc w:val="center"/>
        </w:trPr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1A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项目来源</w:t>
            </w:r>
          </w:p>
        </w:tc>
        <w:tc>
          <w:tcPr>
            <w:tcW w:w="6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D75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学生自拟题目（灵感源于高艺老师项目《基于AI的自闭症患者识别与辅助治疗》）</w:t>
            </w:r>
          </w:p>
        </w:tc>
      </w:tr>
      <w:tr w14:paraId="58D7EAE5">
        <w:trPr>
          <w:jc w:val="center"/>
        </w:trPr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66E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项目组成员</w:t>
            </w:r>
          </w:p>
        </w:tc>
        <w:tc>
          <w:tcPr>
            <w:tcW w:w="6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D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王佳霓、李春颖、刘崇慧</w:t>
            </w:r>
          </w:p>
        </w:tc>
      </w:tr>
      <w:tr w14:paraId="0A42E76B">
        <w:trPr>
          <w:jc w:val="center"/>
        </w:trPr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00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项目方案</w:t>
            </w:r>
          </w:p>
        </w:tc>
        <w:tc>
          <w:tcPr>
            <w:tcW w:w="6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3E0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rFonts w:ascii="仿宋" w:hAnsi="仿宋" w:eastAsia="仿宋" w:cs="仿宋"/>
                <w:sz w:val="24"/>
                <w:szCs w:val="24"/>
              </w:rPr>
              <w:t>系统以ESP32-S3为主控，集成摄像头、麦克风及扬声器，实现：①面部表情与情绪状态实时识别；②基于OpenClaw大模型框架的自然语音交互与安抚引导；③长期行为数据记录与家长/治疗师报告生成。核心创新在于针对自闭症儿童特点定制化交互策略，辅助居家康复训练。</w:t>
            </w:r>
          </w:p>
        </w:tc>
      </w:tr>
      <w:tr w14:paraId="327E98B6">
        <w:trPr>
          <w:jc w:val="center"/>
        </w:trPr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866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进度规划</w:t>
            </w:r>
          </w:p>
        </w:tc>
        <w:tc>
          <w:tcPr>
            <w:tcW w:w="6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4B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rFonts w:ascii="仿宋" w:hAnsi="仿宋" w:eastAsia="仿宋" w:cs="仿宋"/>
                <w:sz w:val="24"/>
                <w:szCs w:val="24"/>
              </w:rPr>
              <w:t>第1–2周：需求分析、硬件选型与平台移植规划；</w:t>
            </w:r>
          </w:p>
          <w:p w14:paraId="51BAD2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rFonts w:ascii="仿宋" w:hAnsi="仿宋" w:eastAsia="仿宋" w:cs="仿宋"/>
                <w:sz w:val="24"/>
                <w:szCs w:val="24"/>
              </w:rPr>
              <w:t>第3–5周：硬件焊接、传感器驱动调试及OpenClaw接口适配；</w:t>
            </w:r>
          </w:p>
          <w:p w14:paraId="04734D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rFonts w:ascii="仿宋" w:hAnsi="仿宋" w:eastAsia="仿宋" w:cs="仿宋"/>
                <w:sz w:val="24"/>
                <w:szCs w:val="24"/>
              </w:rPr>
              <w:t>第6–8周：ASD定制化交互策略开发、情绪识别模型部署；</w:t>
            </w:r>
          </w:p>
          <w:p w14:paraId="1A8850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rFonts w:ascii="仿宋" w:hAnsi="仿宋" w:eastAsia="仿宋" w:cs="仿宋"/>
                <w:sz w:val="24"/>
                <w:szCs w:val="24"/>
              </w:rPr>
              <w:t>第9–10周：系统集成联调、用户测试与优化；</w:t>
            </w:r>
          </w:p>
          <w:p w14:paraId="0D63DD0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  <w:r>
              <w:rPr>
                <w:rFonts w:ascii="仿宋" w:hAnsi="仿宋" w:eastAsia="仿宋" w:cs="仿宋"/>
                <w:sz w:val="24"/>
                <w:szCs w:val="24"/>
              </w:rPr>
              <w:t>第11–12周：撰写结题报告与演示准备。</w:t>
            </w:r>
          </w:p>
        </w:tc>
      </w:tr>
      <w:tr w14:paraId="1009D5B5">
        <w:trPr>
          <w:jc w:val="center"/>
        </w:trPr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D7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所需设备及预算</w:t>
            </w:r>
          </w:p>
        </w:tc>
        <w:tc>
          <w:tcPr>
            <w:tcW w:w="6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1D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ESP32-S3开发板（已有）、OV2640摄像头模块、麦克风及音频功放、TF卡存储模块、毛绒玩偶外壳、锂电池组等，新增采购预算约300元。</w:t>
            </w:r>
          </w:p>
        </w:tc>
      </w:tr>
      <w:tr w14:paraId="4F0A63B1">
        <w:trPr>
          <w:jc w:val="center"/>
        </w:trPr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9D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指导教师评语</w:t>
            </w:r>
          </w:p>
        </w:tc>
        <w:tc>
          <w:tcPr>
            <w:tcW w:w="6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E3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  <w:p w14:paraId="299338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  <w:p w14:paraId="08DB11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  <w:p w14:paraId="7D3BAC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  <w:p w14:paraId="7894E2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</w:pPr>
          </w:p>
          <w:p w14:paraId="14CD1DC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right"/>
              <w:textAlignment w:val="auto"/>
            </w:pPr>
            <w:r>
              <w:rPr>
                <w:rFonts w:ascii="仿宋" w:hAnsi="仿宋" w:eastAsia="仿宋" w:cs="仿宋"/>
                <w:sz w:val="24"/>
                <w:szCs w:val="24"/>
              </w:rPr>
              <w:t>导师签字：____________    年    月    日</w:t>
            </w:r>
          </w:p>
        </w:tc>
      </w:tr>
    </w:tbl>
    <w:p w14:paraId="24DD95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br w:type="page"/>
      </w:r>
    </w:p>
    <w:p w14:paraId="4842B1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480" w:line="360" w:lineRule="auto"/>
        <w:jc w:val="center"/>
        <w:textAlignment w:val="auto"/>
      </w:pPr>
      <w:r>
        <w:rPr>
          <w:rFonts w:ascii="仿宋" w:hAnsi="仿宋" w:eastAsia="仿宋" w:cs="仿宋"/>
          <w:b/>
          <w:bCs/>
          <w:sz w:val="32"/>
          <w:szCs w:val="32"/>
        </w:rPr>
        <w:t>选 题 报 告 全 文</w:t>
      </w:r>
    </w:p>
    <w:p w14:paraId="5CF6DE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一、项目研究背景</w:t>
      </w:r>
    </w:p>
    <w:p w14:paraId="60649F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56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（一）为什么要做这个项目？</w:t>
      </w:r>
    </w:p>
    <w:p w14:paraId="0DACC5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自闭症谱系障碍（ASD，Autism Spectrum Disorder）是一种广泛性神经发育障碍，核心症状表现为社会交往障碍、沟通困难及重复局限的行为模式。根据高艺老师《基于AI的自闭症患者识别与辅助治疗》课程引用数据：我国自闭症发病率约1%，现存确诊儿童已超200万，6岁前是干预黄金期，但超过80%的患儿因发现不及时错过最佳康复时机。</w:t>
      </w:r>
    </w:p>
    <w:p w14:paraId="29C7CF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当前行业存在两大核心痛点：</w:t>
      </w:r>
    </w:p>
    <w:p w14:paraId="42C49475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诊断难：过度依赖医生主观经验，确诊周期长，早期识别率低；</w:t>
      </w:r>
    </w:p>
    <w:p w14:paraId="71D1ECE4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康复贵：专业康复师严重短缺（全国缺口超10万人），家庭经济负担沉重，居家常态化干预几乎空白。</w:t>
      </w:r>
    </w:p>
    <w:p w14:paraId="2B0BC6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本项目能够24小时陪伴患儿，实时监测情绪状态（焦虑、愤怒、平静等），通过自然语音交互进行安抚引导，并长期记录行为数据，为家长和康复师提供客观报告，填补居家常态化干预工具的市场空白。</w:t>
      </w:r>
    </w:p>
    <w:p w14:paraId="24B36B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56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（二）项目应用场景</w:t>
      </w:r>
    </w:p>
    <w:p w14:paraId="4558C7BD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居家监护场景：设备放置于患儿活动区域，实时捕捉面部表情与声音状态，情绪异常时自动报警提醒监护人，同时启动安抚流程；</w:t>
      </w:r>
    </w:p>
    <w:p w14:paraId="02ED1B1C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辅助训练场景：在康复师指导方案下，设备通过预设的互动游戏（如眼神追踪练习、指令跟读、情绪表情配对）辅助患儿进行社交训练；</w:t>
      </w:r>
    </w:p>
    <w:p w14:paraId="7A421AD4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数据追踪场景：长期存储患儿情绪变化与行为数据，自动生成周/月度报告，为康复方案动态调整提供客观依据。</w:t>
      </w:r>
    </w:p>
    <w:p w14:paraId="2D6214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56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（三）希望通过项目掌握的核心知识</w:t>
      </w:r>
    </w:p>
    <w:p w14:paraId="1F45046B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嵌入式系统开发：深化ESP32-S3硬件电路设计、外设驱动开发及低功耗优化能力；</w:t>
      </w:r>
    </w:p>
    <w:p w14:paraId="7C8123E3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边缘人工智能部署：掌握TensorFlow Lite Micro框架，实现轻量化情绪识别模型在MCU端的量化部署与推理优化；</w:t>
      </w:r>
    </w:p>
    <w:p w14:paraId="607F7DF3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多模态信号融合：结合计算机视觉（OV2640摄像头）与音频处理（MFCC特征提取），提升复杂家庭环境下系统鲁棒性；</w:t>
      </w:r>
    </w:p>
    <w:p w14:paraId="21CE6993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大模型平台集成：熟练运用OpenClaw框架进行LLM调用、长期记忆管理与复杂任务编排；</w:t>
      </w:r>
    </w:p>
    <w:p w14:paraId="20CE4962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工程规范意识：遵循医疗电子设备安全标准与数据隐私规范（GB/T 35273），培养严谨工程思维。</w:t>
      </w:r>
    </w:p>
    <w:p w14:paraId="326B1E0B">
      <w:pPr>
        <w:pStyle w:val="16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729C12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二、相关原理及技术依据</w:t>
      </w:r>
    </w:p>
    <w:p w14:paraId="0C6560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56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（一）核心技术原理</w:t>
      </w:r>
    </w:p>
    <w:p w14:paraId="729ECC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1. 面部微表情识别</w:t>
      </w:r>
    </w:p>
    <w:p w14:paraId="315930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摄像头实时采集患儿面部图像，经图像预处理后送入MobileNetV2轻量化卷积神经网络。网络提取面部动作单元（Action Unit, AU）特征向量，分类输出平静、开心、焦虑、愤怒、恐惧五类情绪状态，识别延迟目标≤300ms。</w:t>
      </w:r>
    </w:p>
    <w:p w14:paraId="2102B4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2. 语音情感分析</w:t>
      </w:r>
    </w:p>
    <w:p w14:paraId="73EE25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麦克风采集音频信号，提取梅尔频率倒谱系数（MFCC）特征，输入LSTM时序网络进行情感分类，识别哭声、尖叫、平静等声学状态。结合视觉通道进行多模态融合，提升焦虑/疼痛等混合状态的识别准确率。</w:t>
      </w:r>
    </w:p>
    <w:p w14:paraId="425BDE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3. OpenClaw大模型交互引擎</w:t>
      </w:r>
    </w:p>
    <w:p w14:paraId="2DC43F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实现：LLM驱动的自然语言理解与生成；针对ASD儿童定制化的交互策略（简短指令、重复确认、积极强化）；长期记忆模块存储患儿偏好与行为模式，实现个性化安抚策略自适应。</w:t>
      </w:r>
    </w:p>
    <w:p w14:paraId="5AC46B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4. 感知-决策-执行闭环</w:t>
      </w:r>
    </w:p>
    <w:p w14:paraId="0184FF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  <w:rPr>
          <w:rFonts w:ascii="仿宋" w:hAnsi="仿宋" w:eastAsia="仿宋" w:cs="仿宋"/>
          <w:b w:val="0"/>
          <w:bCs w:val="0"/>
          <w:sz w:val="24"/>
          <w:szCs w:val="24"/>
        </w:rPr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ESP32-S3根据多模态情绪识别结果，经OpenClaw决策层选择对应干预策略，调用TTS引擎输出安抚语音或治疗指令，形成完整的感知–决策–执行闭环，响应延迟目标≤500ms。</w:t>
      </w:r>
    </w:p>
    <w:p w14:paraId="40BF66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  <w:rPr>
          <w:rFonts w:ascii="仿宋" w:hAnsi="仿宋" w:eastAsia="仿宋" w:cs="仿宋"/>
          <w:b w:val="0"/>
          <w:bCs w:val="0"/>
          <w:sz w:val="24"/>
          <w:szCs w:val="24"/>
        </w:rPr>
      </w:pPr>
    </w:p>
    <w:p w14:paraId="372B30C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56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（二）方案选型依据</w:t>
      </w:r>
    </w:p>
    <w:tbl>
      <w:tblPr>
        <w:tblStyle w:val="11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600"/>
        <w:gridCol w:w="4106"/>
      </w:tblGrid>
      <w:tr w14:paraId="498C9057"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0C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功能模块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D14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常见实现方式</w:t>
            </w:r>
          </w:p>
        </w:tc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64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本项目选型及依据</w:t>
            </w:r>
          </w:p>
        </w:tc>
      </w:tr>
      <w:tr w14:paraId="314C5FEA"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557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主控芯片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E84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STM32H7、ESP32-S3</w:t>
            </w:r>
          </w:p>
        </w:tc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B6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ESP32-S3：双核240MHz + AI向量指令扩展，内置WiFi/BT，价格仅为STM32H7的1/3；前期项目已完成平台验证，可直接复用。</w:t>
            </w:r>
          </w:p>
        </w:tc>
      </w:tr>
      <w:tr w14:paraId="75C02E81"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A5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图像采集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CE3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OV7670、OV2640</w:t>
            </w:r>
          </w:p>
        </w:tc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1E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OV2640：200万像素，支持JPEG压缩输出，降低传输带宽；已在前期项目完成驱动适配。</w:t>
            </w:r>
          </w:p>
        </w:tc>
      </w:tr>
      <w:tr w14:paraId="19F78556"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F0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情绪识别模型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99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MobileNetV2、EfficientNet-Lite</w:t>
            </w:r>
          </w:p>
        </w:tc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215B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MobileNetV2：参数量3.4M，经INT8量化后可在ESP32-S3的512KB SRAM内运行（Howard et al., 2017）。</w:t>
            </w:r>
          </w:p>
        </w:tc>
      </w:tr>
      <w:tr w14:paraId="612C3652"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00C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LLM交互框架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08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LangChain、OpenClaw</w:t>
            </w:r>
          </w:p>
        </w:tc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63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OpenClaw支持端云协同、长期记忆与工具调用，适合低功耗嵌入式场景</w:t>
            </w:r>
          </w:p>
        </w:tc>
      </w:tr>
      <w:tr w14:paraId="49AE3847"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AF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数据存储</w:t>
            </w:r>
          </w:p>
        </w:tc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43CF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云端MySQL、本地TF卡</w:t>
            </w:r>
          </w:p>
        </w:tc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6C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TF卡本地存储：遵循GB/T 35273-2020个人信息安全规范，避免儿童隐私数据云端泄露风险。</w:t>
            </w:r>
          </w:p>
        </w:tc>
      </w:tr>
    </w:tbl>
    <w:p w14:paraId="4E2EC3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三、主要研究内容</w:t>
      </w:r>
    </w:p>
    <w:p w14:paraId="7F754D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56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（一）硬件搭建与平台迁移</w:t>
      </w:r>
    </w:p>
    <w:p w14:paraId="2B135939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在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ascii="仿宋" w:hAnsi="仿宋" w:eastAsia="仿宋" w:cs="仿宋"/>
          <w:sz w:val="24"/>
          <w:szCs w:val="24"/>
        </w:rPr>
        <w:t>ESP32-S3最小系统板基础上，增加ASD场景专用外设（如LED情绪灯环、触觉传感器）；</w:t>
      </w:r>
    </w:p>
    <w:p w14:paraId="245F9648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完成OV2640摄像头、麦克风阵列、音频功放（MAX98357A）、TF卡模块的焊接与集成调试；</w:t>
      </w:r>
    </w:p>
    <w:p w14:paraId="05D90B6D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设计毛绒玩偶外壳的电气接口布局，确保尺寸≤30cm×20cm×15cm、重量≤500g。</w:t>
      </w:r>
    </w:p>
    <w:p w14:paraId="0A241C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56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（二）软件算法开发</w:t>
      </w:r>
    </w:p>
    <w:p w14:paraId="44DEC0F1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移植前期情绪识别模型至ASD场景：扩充训练数据集，针对ASD儿童面部特征进行迁移学习微调；</w:t>
      </w:r>
    </w:p>
    <w:p w14:paraId="7F4EC1F5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基于OpenClaw框架开发ASD定制化交互策略模块：简短指令生成、积极强化反馈、重复确认机制；</w:t>
      </w:r>
    </w:p>
    <w:p w14:paraId="4C6410A5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开发长期记忆模块：记录患儿偏好（喜好的故事/音乐/游戏）、情绪触发规律，支持跨会话个性化；</w:t>
      </w:r>
    </w:p>
    <w:p w14:paraId="7579F230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实现家长/治疗师报告自动生成：汇总情绪变化趋势、关键干预事件、行为改善指标。</w:t>
      </w:r>
    </w:p>
    <w:p w14:paraId="4E25A8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56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（三）模型训练与部署</w:t>
      </w:r>
    </w:p>
    <w:p w14:paraId="4384AB53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在PC端使用TensorFlow训练ASD场景情绪识别模型，进行INT8量化转换（.tflite格式）；</w:t>
      </w:r>
    </w:p>
    <w:p w14:paraId="79C58826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在QEMU模拟器验证部署可行性，后烧录至ESP32-S3实机测试推理性能。</w:t>
      </w:r>
    </w:p>
    <w:p w14:paraId="08F817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56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（四）系统测试与验证</w:t>
      </w:r>
    </w:p>
    <w:p w14:paraId="073E7181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压力测试：连续运行8小时，统计系统稳定性与功耗；</w:t>
      </w:r>
    </w:p>
    <w:p w14:paraId="7B4F90FB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场景复现：模拟ASD患儿典型情绪波动（突然尖叫、重复动作、情绪崩溃前兆），验证系统响应延迟≤500ms及干预效果。</w:t>
      </w:r>
    </w:p>
    <w:p w14:paraId="3E48CA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56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（五）技术路线图</w:t>
      </w:r>
    </w:p>
    <w:tbl>
      <w:tblPr>
        <w:tblStyle w:val="11"/>
        <w:tblW w:w="8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06"/>
      </w:tblGrid>
      <w:tr w14:paraId="724778CB">
        <w:tc>
          <w:tcPr>
            <w:tcW w:w="8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77C3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sz w:val="24"/>
                <w:szCs w:val="24"/>
              </w:rPr>
              <w:t>【数据采集层】OV2640摄像头 + 麦克风阵列</w:t>
            </w:r>
          </w:p>
          <w:p w14:paraId="37D955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sz w:val="24"/>
                <w:szCs w:val="24"/>
              </w:rPr>
              <w:t>↓</w:t>
            </w:r>
          </w:p>
          <w:p w14:paraId="5C20B36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sz w:val="24"/>
                <w:szCs w:val="24"/>
              </w:rPr>
              <w:t>【特征提取层】MobileNetV2（视觉）+ MFCC-LSTM（音频）</w:t>
            </w:r>
          </w:p>
          <w:p w14:paraId="6B1BFB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sz w:val="24"/>
                <w:szCs w:val="24"/>
              </w:rPr>
              <w:t>↓ 多模态融合</w:t>
            </w:r>
          </w:p>
          <w:p w14:paraId="618102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sz w:val="24"/>
                <w:szCs w:val="24"/>
              </w:rPr>
              <w:t>【决策层】OpenClaw LLM框架（ASD定制化交互策略 + 长期记忆）</w:t>
            </w:r>
          </w:p>
          <w:p w14:paraId="6058A4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sz w:val="24"/>
                <w:szCs w:val="24"/>
              </w:rPr>
              <w:t>↓</w:t>
            </w:r>
          </w:p>
          <w:p w14:paraId="457969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sz w:val="24"/>
                <w:szCs w:val="24"/>
              </w:rPr>
              <w:t>【执行层】TTS语音输出 / LED情绪灯 / 家长/治疗师报告推送</w:t>
            </w:r>
          </w:p>
        </w:tc>
      </w:tr>
    </w:tbl>
    <w:p w14:paraId="2A929C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四、预期成果安排</w:t>
      </w:r>
    </w:p>
    <w:p w14:paraId="337638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1. 实物成果</w:t>
      </w:r>
      <w:r>
        <w:rPr>
          <w:rFonts w:hint="eastAsia" w:ascii="仿宋" w:hAnsi="仿宋" w:eastAsia="仿宋" w:cs="仿宋"/>
          <w:b w:val="0"/>
          <w:bCs w:val="0"/>
          <w:sz w:val="24"/>
          <w:szCs w:val="24"/>
          <w:lang w:eastAsia="zh-CN"/>
        </w:rPr>
        <w:t>：</w:t>
      </w:r>
      <w:r>
        <w:rPr>
          <w:rFonts w:ascii="仿宋" w:hAnsi="仿宋" w:eastAsia="仿宋" w:cs="仿宋"/>
          <w:b w:val="0"/>
          <w:bCs w:val="0"/>
          <w:sz w:val="24"/>
          <w:szCs w:val="24"/>
        </w:rPr>
        <w:t>1台功能完整的自闭症陪护智能玩偶原型机</w:t>
      </w:r>
    </w:p>
    <w:p w14:paraId="247B4D59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尺寸≤30cm×20cm×15cm，重量≤500g；</w:t>
      </w:r>
    </w:p>
    <w:p w14:paraId="2F7ED218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支持锂电池供电，续航≥8小时；</w:t>
      </w:r>
    </w:p>
    <w:p w14:paraId="1EB5DBF5">
      <w:pPr>
        <w:pStyle w:val="16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仿宋" w:hAnsi="仿宋" w:eastAsia="仿宋" w:cs="仿宋"/>
          <w:sz w:val="24"/>
          <w:szCs w:val="24"/>
        </w:rPr>
        <w:t>内置ASD定制化交互策略，支持情绪识别、主动安抚、数据记录全功能</w:t>
      </w:r>
    </w:p>
    <w:p w14:paraId="1E0015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2. 技术指标</w:t>
      </w:r>
    </w:p>
    <w:tbl>
      <w:tblPr>
        <w:tblStyle w:val="11"/>
        <w:tblW w:w="8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4"/>
        <w:gridCol w:w="5723"/>
      </w:tblGrid>
      <w:tr w14:paraId="42AA67EB"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A55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指标</w:t>
            </w:r>
          </w:p>
        </w:tc>
        <w:tc>
          <w:tcPr>
            <w:tcW w:w="5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D22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目标值</w:t>
            </w:r>
          </w:p>
        </w:tc>
      </w:tr>
      <w:tr w14:paraId="27DB0348"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DF00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面部情绪识别准确率</w:t>
            </w:r>
          </w:p>
        </w:tc>
        <w:tc>
          <w:tcPr>
            <w:tcW w:w="5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0AE8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≥85%（标准室内光照，100–500 lux）</w:t>
            </w:r>
          </w:p>
        </w:tc>
      </w:tr>
      <w:tr w14:paraId="71D0F590"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E1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语音情感识别召回率</w:t>
            </w:r>
          </w:p>
        </w:tc>
        <w:tc>
          <w:tcPr>
            <w:tcW w:w="5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9129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≥80%（环境噪声≤60 dB）</w:t>
            </w:r>
          </w:p>
        </w:tc>
      </w:tr>
      <w:tr w14:paraId="26C0F73B"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7121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系统端到端响应延迟</w:t>
            </w:r>
          </w:p>
        </w:tc>
        <w:tc>
          <w:tcPr>
            <w:tcW w:w="5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773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≤500ms（感知到语音输出）</w:t>
            </w:r>
          </w:p>
        </w:tc>
      </w:tr>
      <w:tr w14:paraId="23953BA6"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81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连续工作时间</w:t>
            </w:r>
          </w:p>
        </w:tc>
        <w:tc>
          <w:tcPr>
            <w:tcW w:w="5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59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≥8小时（3000mAh锂电池）</w:t>
            </w:r>
          </w:p>
        </w:tc>
      </w:tr>
      <w:tr w14:paraId="25E28175"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EE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本地存储容量</w:t>
            </w:r>
          </w:p>
        </w:tc>
        <w:tc>
          <w:tcPr>
            <w:tcW w:w="5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5C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≥10000条记录（含时间戳、情绪标签、干预日志）</w:t>
            </w:r>
          </w:p>
        </w:tc>
      </w:tr>
      <w:tr w14:paraId="28702DFA">
        <w:trPr>
          <w:trHeight w:val="149" w:hRule="atLeast"/>
        </w:trPr>
        <w:tc>
          <w:tcPr>
            <w:tcW w:w="2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27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系统稳定运行时间</w:t>
            </w:r>
          </w:p>
        </w:tc>
        <w:tc>
          <w:tcPr>
            <w:tcW w:w="5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36F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≥8小时无崩溃（压力测试）</w:t>
            </w:r>
          </w:p>
        </w:tc>
      </w:tr>
    </w:tbl>
    <w:p w14:paraId="3CB620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3A3DE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3. 文档成果</w:t>
      </w:r>
    </w:p>
    <w:p w14:paraId="695FA9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/>
        <w:textAlignment w:val="auto"/>
      </w:pPr>
      <w:r>
        <w:rPr>
          <w:rFonts w:ascii="仿宋" w:hAnsi="仿宋" w:eastAsia="仿宋" w:cs="仿宋"/>
          <w:b w:val="0"/>
          <w:bCs w:val="0"/>
          <w:sz w:val="24"/>
          <w:szCs w:val="24"/>
        </w:rPr>
        <w:t>硬件电路原理图（含BOM表）、嵌入式源代码（含注释）、模型训练与量化说明、系统测试报告、结题论文各1份。</w:t>
      </w:r>
    </w:p>
    <w:p w14:paraId="051CB7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五、进度与分工安排</w:t>
      </w:r>
    </w:p>
    <w:tbl>
      <w:tblPr>
        <w:tblStyle w:val="11"/>
        <w:tblW w:w="83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3"/>
        <w:gridCol w:w="1559"/>
        <w:gridCol w:w="3154"/>
        <w:gridCol w:w="1803"/>
      </w:tblGrid>
      <w:tr w14:paraId="109407E7">
        <w:trPr>
          <w:trHeight w:val="532" w:hRule="atLeast"/>
        </w:trPr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1C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阶段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306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时间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FDA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主要任务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23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</w:pPr>
            <w:r>
              <w:rPr>
                <w:rFonts w:ascii="仿宋" w:hAnsi="仿宋" w:eastAsia="仿宋" w:cs="仿宋"/>
                <w:b/>
                <w:bCs/>
                <w:sz w:val="24"/>
                <w:szCs w:val="24"/>
              </w:rPr>
              <w:t>负责人</w:t>
            </w:r>
          </w:p>
        </w:tc>
      </w:tr>
      <w:tr w14:paraId="3AAA7C65">
        <w:trPr>
          <w:trHeight w:val="1313" w:hRule="atLeast"/>
        </w:trPr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B36D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需求分析与硬件选型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1102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第1–2周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C6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完成需求规格说明书，确定元器件型号与采购清单，规划平台迁移方案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7F6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王佳霓</w:t>
            </w:r>
          </w:p>
        </w:tc>
      </w:tr>
      <w:tr w14:paraId="1583CCDF">
        <w:trPr>
          <w:trHeight w:val="1313" w:hRule="atLeast"/>
        </w:trPr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1C5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硬件搭建与调试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A52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第3–5周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A0A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PCB打样，完成传感器驱动调试及OpenClaw接口适配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DF5F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李春颖</w:t>
            </w:r>
          </w:p>
        </w:tc>
      </w:tr>
      <w:tr w14:paraId="40E18947">
        <w:trPr>
          <w:trHeight w:val="1313" w:hRule="atLeast"/>
        </w:trPr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967A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软件算法开发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569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第6–8周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A4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ASD定制化交互策略开发，情绪识别模型训练、量化与部署，长期记忆模块开发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023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刘崇慧</w:t>
            </w:r>
          </w:p>
        </w:tc>
      </w:tr>
      <w:tr w14:paraId="5F28B04B">
        <w:trPr>
          <w:trHeight w:val="1313" w:hRule="atLeast"/>
        </w:trPr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5DD5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系统集成测试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709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第9–10周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0F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联调各模块，测试技术指标，优化准确率与功耗，进行ASD场景模拟测试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344D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全体成员</w:t>
            </w:r>
          </w:p>
        </w:tc>
      </w:tr>
      <w:tr w14:paraId="089656EC">
        <w:trPr>
          <w:trHeight w:val="931" w:hRule="atLeast"/>
        </w:trPr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413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结题报告撰写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0D6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第11–12周</w:t>
            </w:r>
          </w:p>
        </w:tc>
        <w:tc>
          <w:tcPr>
            <w:tcW w:w="31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28B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整理测试数据，撰写结题论文，制作演示视频</w:t>
            </w:r>
          </w:p>
        </w:tc>
        <w:tc>
          <w:tcPr>
            <w:tcW w:w="1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F1B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</w:pPr>
            <w:r>
              <w:rPr>
                <w:rFonts w:ascii="仿宋" w:hAnsi="仿宋" w:eastAsia="仿宋" w:cs="仿宋"/>
                <w:b w:val="0"/>
                <w:bCs w:val="0"/>
                <w:sz w:val="24"/>
                <w:szCs w:val="24"/>
              </w:rPr>
              <w:t>王佳霓、李春颖</w:t>
            </w:r>
          </w:p>
        </w:tc>
      </w:tr>
    </w:tbl>
    <w:p w14:paraId="5D60C82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BE500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20" w:line="360" w:lineRule="auto"/>
        <w:ind w:firstLine="0"/>
        <w:textAlignment w:val="auto"/>
      </w:pPr>
      <w:r>
        <w:rPr>
          <w:rFonts w:ascii="仿宋" w:hAnsi="仿宋" w:eastAsia="仿宋" w:cs="仿宋"/>
          <w:b/>
          <w:bCs/>
          <w:sz w:val="28"/>
          <w:szCs w:val="28"/>
        </w:rPr>
        <w:t>六、参考文献</w:t>
      </w:r>
    </w:p>
    <w:p w14:paraId="1633A4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0"/>
          <w:szCs w:val="21"/>
        </w:rPr>
      </w:pPr>
      <w:r>
        <w:rPr>
          <w:rFonts w:ascii="仿宋" w:hAnsi="仿宋" w:eastAsia="仿宋" w:cs="仿宋"/>
          <w:sz w:val="22"/>
          <w:szCs w:val="22"/>
        </w:rPr>
        <w:t>[1] 高艺. 基于AI的自闭症患者识别与辅助治疗[P]. 电子信息类项目式教学专题, 2026.</w:t>
      </w:r>
    </w:p>
    <w:p w14:paraId="003C9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0"/>
          <w:szCs w:val="21"/>
        </w:rPr>
      </w:pPr>
      <w:r>
        <w:rPr>
          <w:rFonts w:ascii="仿宋" w:hAnsi="仿宋" w:eastAsia="仿宋" w:cs="仿宋"/>
          <w:sz w:val="22"/>
          <w:szCs w:val="22"/>
        </w:rPr>
        <w:t>[2] Howard A G, Zhu M, Chen B, et al. MobileNets: Efficient convolutional neural networks for mobile vision applications[J]. arXiv:1704.04861, 2017.</w:t>
      </w:r>
    </w:p>
    <w:p w14:paraId="0EA06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0"/>
          <w:szCs w:val="21"/>
        </w:rPr>
      </w:pPr>
      <w:r>
        <w:rPr>
          <w:rFonts w:ascii="仿宋" w:hAnsi="仿宋" w:eastAsia="仿宋" w:cs="仿宋"/>
          <w:sz w:val="22"/>
          <w:szCs w:val="22"/>
        </w:rPr>
        <w:t>[3] Espressif Systems. ESP32-S3 Series Datasheet[Z]. 2024.</w:t>
      </w:r>
    </w:p>
    <w:p w14:paraId="0CBF39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0"/>
          <w:szCs w:val="21"/>
        </w:rPr>
      </w:pPr>
      <w:r>
        <w:rPr>
          <w:rFonts w:ascii="仿宋" w:hAnsi="仿宋" w:eastAsia="仿宋" w:cs="仿宋"/>
          <w:sz w:val="22"/>
          <w:szCs w:val="22"/>
        </w:rPr>
        <w:t>[4] Daughtrey H R, et al. Incidence of mental health conditions following pediatric hospital admissions[J]. Frontiers in Pediatrics, 2024.</w:t>
      </w:r>
    </w:p>
    <w:p w14:paraId="1144D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0"/>
          <w:szCs w:val="21"/>
        </w:rPr>
      </w:pPr>
      <w:r>
        <w:rPr>
          <w:rFonts w:ascii="仿宋" w:hAnsi="仿宋" w:eastAsia="仿宋" w:cs="仿宋"/>
          <w:sz w:val="22"/>
          <w:szCs w:val="22"/>
        </w:rPr>
        <w:t>[5] 王磊, 张雨. 基于多模态融合的自闭症儿童情绪识别研究[J]. 自动化学报, 2025, 51(3): 45-56.</w:t>
      </w:r>
    </w:p>
    <w:p w14:paraId="60351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0"/>
          <w:szCs w:val="21"/>
        </w:rPr>
      </w:pPr>
      <w:r>
        <w:rPr>
          <w:rFonts w:ascii="仿宋" w:hAnsi="仿宋" w:eastAsia="仿宋" w:cs="仿宋"/>
          <w:sz w:val="22"/>
          <w:szCs w:val="22"/>
        </w:rPr>
        <w:t>[6] TensorFlow Authors. TensorFlow Lite Micro: Embedded Machine Learning on Microcontrollers[EB/OL]. https://www.tensorflow.org/lite/microcontrollers, 2026.</w:t>
      </w:r>
    </w:p>
    <w:p w14:paraId="0459F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0"/>
          <w:szCs w:val="21"/>
        </w:rPr>
      </w:pPr>
      <w:r>
        <w:rPr>
          <w:rFonts w:ascii="仿宋" w:hAnsi="仿宋" w:eastAsia="仿宋" w:cs="仿宋"/>
          <w:sz w:val="22"/>
          <w:szCs w:val="22"/>
        </w:rPr>
        <w:t>[7] GB/T 35273-2020, 信息安全技术 个人信息安全规范[S]. 国家市场监督管理总局, 2020.</w:t>
      </w:r>
    </w:p>
    <w:p w14:paraId="3DD47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0"/>
          <w:szCs w:val="21"/>
        </w:rPr>
      </w:pPr>
      <w:r>
        <w:rPr>
          <w:rFonts w:ascii="仿宋" w:hAnsi="仿宋" w:eastAsia="仿宋" w:cs="仿宋"/>
          <w:sz w:val="22"/>
          <w:szCs w:val="22"/>
        </w:rPr>
        <w:t>[8] 刘伟. 嵌入式系统设计与实践[M]. 北京: 电子工业出版社, 2024.</w:t>
      </w:r>
    </w:p>
    <w:p w14:paraId="71E98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0"/>
          <w:szCs w:val="21"/>
        </w:rPr>
      </w:pPr>
      <w:r>
        <w:rPr>
          <w:rFonts w:ascii="仿宋" w:hAnsi="仿宋" w:eastAsia="仿宋" w:cs="仿宋"/>
          <w:sz w:val="22"/>
          <w:szCs w:val="22"/>
        </w:rPr>
        <w:t>[9] David S, Owen V. Machine Learning for Microcontrollers[M]. O'Reilly Media, 2025.</w:t>
      </w:r>
    </w:p>
    <w:p w14:paraId="686F0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sz w:val="20"/>
          <w:szCs w:val="21"/>
        </w:rPr>
      </w:pPr>
      <w:r>
        <w:rPr>
          <w:rFonts w:ascii="仿宋" w:hAnsi="仿宋" w:eastAsia="仿宋" w:cs="仿宋"/>
          <w:sz w:val="22"/>
          <w:szCs w:val="22"/>
        </w:rPr>
        <w:t>[10] OpenClaw AI. OpenClaw Platform Documentation[EB/OL]. https://openclaw.ai, 2025.</w:t>
      </w:r>
    </w:p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FF36F1"/>
    <w:multiLevelType w:val="multilevel"/>
    <w:tmpl w:val="9AFF36F1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DFFDD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13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王佳霓</cp:lastModifiedBy>
  <dcterms:modified xsi:type="dcterms:W3CDTF">2026-05-13T12:47:28Z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0D6E2C376501C9426002046A32C54C44_42</vt:lpwstr>
  </property>
</Properties>
</file>