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通常我们所说的并发包也就是java.util.concurrent，Java并发编程集中在这个并发包种，主要包含：Java并发工具类和并发容器等。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今天主要介绍concurrent包的内容以及4大并发工具类。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并发工具包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8595" cy="2996565"/>
            <wp:effectExtent l="0" t="0" r="8255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1.并发工具类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提供了比synchronized更加高级的各种同步结构：包括CountDownLatch、CyclicBarrier、Semaphore等，可以实现更加丰富的多线程操作。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2.并发容器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提供各种线程安全的容器：最常见的ConcurrentHashMap、有序的ConcurrentSkipListMap,实现线程安全的动态数组CopyOnWriteArrayList等。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3.并发队列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各种BlockingQueue的实现：常用的ArrayBlockingQueue、SynchorousQueue或针对特定场景的PriorityBlockingQueue。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4.Executor框架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可以创建各种不同类型的线程池，调度任务运行等，绝大部分情况下，不再需要自己从头实现线程池和任务调度器。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常用的并发容器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5430" cy="3040380"/>
            <wp:effectExtent l="0" t="0" r="7620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1.ConcurrentHashMap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BlinkMacSystemFont" w:hAnsi="BlinkMacSystemFont" w:eastAsia="BlinkMacSystemFont" w:cs="BlinkMacSystemFont"/>
          <w:color w:val="333333"/>
          <w:sz w:val="24"/>
          <w:szCs w:val="24"/>
        </w:rPr>
        <w:t>经常使用的并发容器，JDK 1.7和1.8的底层数据结构发生了变化(</w:t>
      </w:r>
      <w:r>
        <w:rPr>
          <w:rStyle w:val="7"/>
          <w:sz w:val="24"/>
          <w:szCs w:val="24"/>
        </w:rPr>
        <w:t>后续文章会详解</w:t>
      </w:r>
      <w:r>
        <w:rPr>
          <w:rFonts w:hint="default" w:ascii="BlinkMacSystemFont" w:hAnsi="BlinkMacSystemFont" w:eastAsia="BlinkMacSystemFont" w:cs="BlinkMacSystemFont"/>
          <w:color w:val="333333"/>
          <w:sz w:val="24"/>
          <w:szCs w:val="24"/>
        </w:rPr>
        <w:t>)，这里可以建议学习顺序如下：从Java7 HashMap -&gt; Java7 ConcurrentHashMap -&gt; Java8 HashMap -&gt; Java8 ConcurrentHashMap，这样可以更好的掌握这个并发容器，毕竟都是从HashMap进化而来。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2.ConcurrentSkipListMap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在乎顺序，需要对数据进行非常频繁的修改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 xml:space="preserve">3.CopyOnWrite容器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Verdana" w:hAnsi="Verdana" w:cs="Verdana"/>
          <w:color w:val="333333"/>
          <w:sz w:val="24"/>
          <w:szCs w:val="24"/>
          <w:shd w:val="clear" w:fill="FFFFFF"/>
        </w:rPr>
        <w:t>CopyOnWrite容器即写时复制的容器。从JDK1.5开始Java并发包里提供了两个使用CopyOnWrite机制实现的并发容器,CopyOnWriteArrayList和CopyOnWriteArraySet。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4.各种并发队列的实现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如各种BlockedQueue实现，比较典型的ArrayBlockingQueue、SynchorousQueue。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详情请看：</w:t>
      </w:r>
      <w:r>
        <w:fldChar w:fldCharType="begin"/>
      </w:r>
      <w:r>
        <w:instrText xml:space="preserve"> HYPERLINK "https://www.toutiao.com/i6621408901914952196/?group_id=6621408901914952196" \o "" \t "http://youzhixueyuan.com/_blank"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"http://youzhixueyuan.com/use-of-concurrent-containers.html" \o "" \t "http://youzhixueyuan.com/_blank" </w:instrText>
      </w:r>
      <w:r>
        <w:fldChar w:fldCharType="separate"/>
      </w:r>
      <w:r>
        <w:rPr>
          <w:rStyle w:val="9"/>
          <w:sz w:val="24"/>
          <w:szCs w:val="24"/>
        </w:rPr>
        <w:t>高并发编程系列：并发容器的原理，7大并发容器详解、及使用场景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635" cy="2200910"/>
            <wp:effectExtent l="0" t="0" r="18415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常用的并发工具类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275" cy="2985135"/>
            <wp:effectExtent l="0" t="0" r="9525" b="571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1.CountDownLatch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功能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CountDownLatch是一个同步的辅助类，允许一个或多个线程，等待其他一组线程完成操作，再继续执行。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原理</w:t>
      </w:r>
      <w:r>
        <w:rPr>
          <w:sz w:val="24"/>
          <w:szCs w:val="24"/>
        </w:rPr>
        <w:t>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CountDownLatch是通过一个计数器来实现的，计数器的初始值为需要等待线程的数量。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eg：CountDownLatch c = new CountDownLatch(10); // 等待线程的数量为10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主线程调用CountDownLatch的await()方法会阻塞当前线程(即:主线程在闭锁上等待)，直到计数器的值为0。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当一个工作线程完成了自己的任务后，调用CountDownLatch的countDown()方法，计数器的值就会减1。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当计数器值为0时，说明所有的工作线程都执行完了，此时，在闭锁上等待的主线程就可以恢复执行任务。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应用场景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倒数计时器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例如：一种典型的场景就是火箭发射。在火箭发射前，为了保证万无一失，往往还要进行各项设备、仪器的检查。 只有等所有检查完毕后，引擎才能点火。这种场景就非常适合使用CountDownLatch。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它可以使得点火线程，等待所有检查线程全部完工后，再执行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使用方式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static final CountDownLatch end = new CountDownLatch(10);end.countDown(); end.await();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示意图：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76625" cy="217170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2.CyclicBarrier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功能: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CyclicBarrier的字面意思是可循环使用（Cyclic）的屏障（Barrier）。它要做的事情是，让一组线程到达一个屏障（也可以叫同步点）时被阻塞，直到最后一个线程到达屏障时，屏障才会开门，所有被屏障拦截的线程才会继续运行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和CountDownLatch相似，也是等待某些线程都做完以后再执行。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与CountDownLatch区别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在于这个计数器可以反复使用。比如，假设我们将计数器设置为10。那么凑齐第一批1 0个线程后，计数器就会归零，然后接着凑齐下一批10个线程。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原理：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1)CyclicBarrier是通过一个计数器来实现的，计数器的初始值为需要等待线程的数量。eg：CyclicBarrier c = new CyclicBarrier(2); // 等待线程的数量为2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2)每个线程调用CyclicBarrier的await()方法，使自己进入等待状态。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3)当所有的线程都调用了CyclicBarrier的await()方法后，所有的线程停止等待，继续运行。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使用方式：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public CyclicBarrier(int parties, Runnable barrierAction) </w:t>
      </w:r>
    </w:p>
    <w:p>
      <w:pPr>
        <w:pStyle w:val="4"/>
        <w:keepNext w:val="0"/>
        <w:keepLines w:val="0"/>
        <w:widowControl/>
        <w:suppressLineNumbers w:val="0"/>
      </w:pPr>
      <w:r>
        <w:t>barrierAction就是当计数器一次计数完成后，系统会执行的动作</w:t>
      </w:r>
    </w:p>
    <w:p>
      <w:pPr>
        <w:pStyle w:val="4"/>
        <w:keepNext w:val="0"/>
        <w:keepLines w:val="0"/>
        <w:widowControl/>
        <w:suppressLineNumbers w:val="0"/>
      </w:pPr>
      <w:r>
        <w:t>await()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示意图：</w:t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775" cy="2171700"/>
            <wp:effectExtent l="0" t="0" r="9525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3.信号量Semaphore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功能</w:t>
      </w:r>
      <w:r>
        <w:rPr>
          <w:sz w:val="24"/>
          <w:szCs w:val="24"/>
        </w:rPr>
        <w:t>：Java提供了经典信号量Semaphore的实现，它通过控制一定数量的许可（permit）的方式，来达到限制通用资源访问的目的。例如：控制并发的线程数。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原理：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1)Semaphore是通过一个计数器(记录许可证的数量)来实现的，计数器的初始值为需要等待线程的数量。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eg：Semaphore s = new Semaphore(10); // 线程最大的并发数为10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2)线程通过acquire()方法获取许可证(计数器的值减1)，只有获取到许可证才可以继续执行下去，否则阻塞当前线程。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3)线程通过release()方法归还许可证(计数器的值加1)。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说明：使用tryAcquire()方法可以立即得到执行的结果：尝试获取一个许可证，若获取成功，则立即返回true，若获取失败，则立即返回false。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应用场景：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Semaphore可以用于做</w:t>
      </w:r>
      <w:r>
        <w:rPr>
          <w:rStyle w:val="8"/>
          <w:sz w:val="24"/>
          <w:szCs w:val="24"/>
        </w:rPr>
        <w:t>流量控制</w:t>
      </w:r>
      <w:r>
        <w:rPr>
          <w:rStyle w:val="7"/>
          <w:sz w:val="24"/>
          <w:szCs w:val="24"/>
        </w:rPr>
        <w:t>，特别是公用资源有限的应用场景，比如数据库连接。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举一个场景：例如在车站、机场等出租车时，当很多空出租车就位时，为防止过度拥挤，调度员指挥排队等待坐车的队伍一次进来5个人上车，等这5个人坐车出发，再放进去下一批。这和Semaphore的工作原理有些类似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4.交换者Exchanger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功能</w:t>
      </w:r>
      <w:r>
        <w:rPr>
          <w:sz w:val="24"/>
          <w:szCs w:val="24"/>
        </w:rPr>
        <w:t>：Exchanger（交换者）是一个用于线程间协作的工具类。Exchanger用于进行线程间的数据交换。它提供一个同步点，在这个同步点两个线程可以交换彼此的数据。这两个线程通过exchange方法交换数据，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如果第一个线程先执行exchange方法，它会一直等待第二个线程也执行exchange，当两个线程都到达同步点时，这两个线程就可以交换数据，将本线程生产出来的数据传递给对方。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原理</w:t>
      </w:r>
      <w:r>
        <w:rPr>
          <w:sz w:val="24"/>
          <w:szCs w:val="24"/>
        </w:rPr>
        <w:t>：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1)线程A调用public V exchange(V dataA)方法，线程A到达同步点，并且在线程B到达同步点前一直等待。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2)线程B调用public V exchange(V dataB)方法，线程B到达同步点。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3)线程A与线程B都达到同步点时，线程将自己的数据传递给对方，两个线程完成了数据的交换了。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  <w:sz w:val="24"/>
          <w:szCs w:val="24"/>
        </w:rPr>
        <w:t>Exchanger的应用场景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4"/>
          <w:szCs w:val="24"/>
        </w:rPr>
        <w:t>Exchanger可以用于校对工作的场景。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26213"/>
    <w:multiLevelType w:val="multilevel"/>
    <w:tmpl w:val="CEF262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846742"/>
    <w:multiLevelType w:val="multilevel"/>
    <w:tmpl w:val="EB8467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25FE6"/>
    <w:rsid w:val="65A56ED2"/>
    <w:rsid w:val="6A0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2018-11-25T12:54:23Z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