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F172A"/>
          <w:sz w:val="36"/>
        </w:rPr>
        <w:t>Sai Koutilya Yerabati</w:t>
      </w:r>
    </w:p>
    <w:p>
      <w:pPr>
        <w:spacing w:after="120"/>
        <w:jc w:val="center"/>
      </w:pPr>
      <w:r>
        <w:rPr>
          <w:sz w:val="19"/>
        </w:rPr>
        <w:t>yerabatisai26@gmail.com  |  github.com/sky2194  |  Toronto, Ontario, Canada  |  +1-647-697-1009</w:t>
      </w:r>
    </w:p>
    <w:p>
      <w:pPr>
        <w:spacing w:before="120" w:after="40"/>
        <w:pBdr>
          <w:bottom w:val="single" w:sz="6" w:space="1" w:color="1a56db"/>
        </w:pBdr>
      </w:pPr>
      <w:r>
        <w:rPr>
          <w:b/>
          <w:color w:val="1A56DB"/>
          <w:sz w:val="26"/>
        </w:rPr>
        <w:t>PROFESSIONAL SUMMARY</w:t>
      </w:r>
    </w:p>
    <w:p>
      <w:pPr>
        <w:spacing w:before="0" w:after="40"/>
      </w:pPr>
      <w:r>
        <w:rPr>
          <w:sz w:val="19"/>
        </w:rPr>
        <w:t>[SUMMARY]</w:t>
      </w:r>
    </w:p>
    <w:p>
      <w:pPr>
        <w:spacing w:before="120" w:after="40"/>
        <w:pBdr>
          <w:bottom w:val="single" w:sz="6" w:space="1" w:color="1a56db"/>
        </w:pBdr>
      </w:pPr>
      <w:r>
        <w:rPr>
          <w:b/>
          <w:color w:val="1A56DB"/>
          <w:sz w:val="26"/>
        </w:rPr>
        <w:t>CORE COMPETENCIES</w:t>
      </w:r>
    </w:p>
    <w:p>
      <w:pPr>
        <w:pStyle w:val="ListBullet"/>
        <w:spacing w:before="0" w:after="20"/>
        <w:ind w:left="288"/>
      </w:pPr>
      <w:r>
        <w:rPr>
          <w:sz w:val="19"/>
        </w:rPr>
        <w:t>Site Reliability Engineering: Service Level Objectives (SLOs), Error Budgets, Incident Response, Chaos Engineering</w:t>
      </w:r>
    </w:p>
    <w:p>
      <w:pPr>
        <w:pStyle w:val="ListBullet"/>
        <w:spacing w:before="0" w:after="20"/>
        <w:ind w:left="288"/>
      </w:pPr>
      <w:r>
        <w:rPr>
          <w:sz w:val="19"/>
        </w:rPr>
        <w:t>DevOps &amp; CI/CD: Jenkins, GitHub Actions, Bitbucket Pipelines, Harness, Tekton, GitLab CI, RLM, JFrog Artifactory</w:t>
      </w:r>
    </w:p>
    <w:p>
      <w:pPr>
        <w:pStyle w:val="ListBullet"/>
        <w:spacing w:before="0" w:after="20"/>
        <w:ind w:left="288"/>
      </w:pPr>
      <w:r>
        <w:rPr>
          <w:sz w:val="19"/>
        </w:rPr>
        <w:t>ServiceNow ITSM: Change Management, Incident Management, Template Creation, Workflow Automation, CMDB</w:t>
      </w:r>
    </w:p>
    <w:p>
      <w:pPr>
        <w:pStyle w:val="ListBullet"/>
        <w:spacing w:before="0" w:after="20"/>
        <w:ind w:left="288"/>
      </w:pPr>
      <w:r>
        <w:rPr>
          <w:sz w:val="19"/>
        </w:rPr>
        <w:t>Container Orchestration: Kubernetes, OpenShift, Docker, Helm Charts, Pod Management, Service Mesh</w:t>
      </w:r>
    </w:p>
    <w:p>
      <w:pPr>
        <w:pStyle w:val="ListBullet"/>
        <w:spacing w:before="0" w:after="20"/>
        <w:ind w:left="288"/>
      </w:pPr>
      <w:r>
        <w:rPr>
          <w:sz w:val="19"/>
        </w:rPr>
        <w:t>Infrastructure as Code: Terraform, Ansible (Tower/AWX), CloudFormation, Infrastructure Provisioning</w:t>
      </w:r>
    </w:p>
    <w:p>
      <w:pPr>
        <w:pStyle w:val="ListBullet"/>
        <w:spacing w:before="0" w:after="20"/>
        <w:ind w:left="288"/>
      </w:pPr>
      <w:r>
        <w:rPr>
          <w:sz w:val="19"/>
        </w:rPr>
        <w:t>Monitoring &amp; Observability: Prometheus, Grafana, AppDynamics, Splunk, ELK Stack, Geneos, Sysload, Datadog</w:t>
      </w:r>
    </w:p>
    <w:p>
      <w:pPr>
        <w:pStyle w:val="ListBullet"/>
        <w:spacing w:before="0" w:after="20"/>
        <w:ind w:left="288"/>
      </w:pPr>
      <w:r>
        <w:rPr>
          <w:sz w:val="19"/>
        </w:rPr>
        <w:t>Databases &amp; Data Stores: Oracle, MS SQL Server, PostgreSQL, MongoDB, Couchbase, Redis</w:t>
      </w:r>
    </w:p>
    <w:p>
      <w:pPr>
        <w:pStyle w:val="ListBullet"/>
        <w:spacing w:before="0" w:after="20"/>
        <w:ind w:left="288"/>
      </w:pPr>
      <w:r>
        <w:rPr>
          <w:sz w:val="19"/>
        </w:rPr>
        <w:t>Scripting &amp; Automation: Python, Bash/Shell, PowerShell, Groovy, YAML, JSON, AI-Assisted Development (Copilot)</w:t>
      </w:r>
    </w:p>
    <w:p>
      <w:pPr>
        <w:pStyle w:val="ListBullet"/>
        <w:spacing w:before="0" w:after="20"/>
        <w:ind w:left="288"/>
      </w:pPr>
      <w:r>
        <w:rPr>
          <w:sz w:val="19"/>
        </w:rPr>
        <w:t>Job Scheduling &amp; Orchestration: Autosys, Cron, Apache Airflow, Rundeck, Runbook Automation (RBA)</w:t>
      </w:r>
    </w:p>
    <w:p>
      <w:pPr>
        <w:pStyle w:val="ListBullet"/>
        <w:spacing w:before="0" w:after="20"/>
        <w:ind w:left="288"/>
      </w:pPr>
      <w:r>
        <w:rPr>
          <w:sz w:val="19"/>
        </w:rPr>
        <w:t>Version Control &amp; GitOps: Git, GitHub, Bitbucket, GitLab, Branching Strategies, ArgoCD, Flux</w:t>
      </w:r>
    </w:p>
    <w:p>
      <w:pPr>
        <w:pStyle w:val="ListBullet"/>
        <w:spacing w:before="0" w:after="20"/>
        <w:ind w:left="288"/>
      </w:pPr>
      <w:r>
        <w:rPr>
          <w:sz w:val="19"/>
        </w:rPr>
        <w:t>Security &amp; Compliance: CyberArk, HashiCorp Vault, Kubernetes Secrets, SonarQube, SNYK, BlackDuck, CAMP/CVMP</w:t>
      </w:r>
    </w:p>
    <w:p>
      <w:pPr>
        <w:pStyle w:val="ListBullet"/>
        <w:spacing w:before="0" w:after="20"/>
        <w:ind w:left="288"/>
      </w:pPr>
      <w:r>
        <w:rPr>
          <w:sz w:val="19"/>
        </w:rPr>
        <w:t>High Availability &amp; DR: Cluster Failover/Failback, Load Balancing, Disaster Recovery Planning, COB Operations</w:t>
      </w:r>
    </w:p>
    <w:p>
      <w:pPr>
        <w:pStyle w:val="ListBullet"/>
        <w:spacing w:before="0" w:after="20"/>
        <w:ind w:left="288"/>
      </w:pPr>
      <w:r>
        <w:rPr>
          <w:sz w:val="19"/>
        </w:rPr>
        <w:t>Configuration Management: Ansible Playbooks, Chef, Puppet, Configuration Drift Detection</w:t>
      </w:r>
    </w:p>
    <w:p>
      <w:pPr>
        <w:pStyle w:val="ListBullet"/>
        <w:spacing w:before="0" w:after="20"/>
        <w:ind w:left="288"/>
      </w:pPr>
      <w:r>
        <w:rPr>
          <w:sz w:val="19"/>
        </w:rPr>
        <w:t>Operating Systems: Linux (RHEL/CentOS/Ubuntu), Unix (AIX/Solaris), Windows Server (2016/2019/2022)</w:t>
      </w:r>
    </w:p>
    <w:p>
      <w:pPr>
        <w:pStyle w:val="ListBullet"/>
        <w:spacing w:before="0" w:after="20"/>
        <w:ind w:left="288"/>
      </w:pPr>
      <w:r>
        <w:rPr>
          <w:sz w:val="19"/>
        </w:rPr>
        <w:t>Domain Expertise: Banking &amp; Financial Services, Enterprise Risk Management, Regulatory Compliance, FinTech</w:t>
      </w:r>
    </w:p>
    <w:p>
      <w:pPr>
        <w:spacing w:before="120" w:after="40"/>
        <w:pBdr>
          <w:bottom w:val="single" w:sz="6" w:space="1" w:color="1a56db"/>
        </w:pBdr>
      </w:pPr>
      <w:r>
        <w:rPr>
          <w:b/>
          <w:color w:val="1A56DB"/>
          <w:sz w:val="26"/>
        </w:rPr>
        <w:t>PROFESSIONAL EXPERIENCE</w:t>
      </w:r>
    </w:p>
    <w:p>
      <w:pPr>
        <w:spacing w:after="20"/>
      </w:pPr>
      <w:r>
        <w:rPr>
          <w:b/>
          <w:sz w:val="20"/>
        </w:rPr>
        <w:t>DevOps / Site Reliability Engineer</w:t>
      </w:r>
      <w:r>
        <w:rPr>
          <w:sz w:val="19"/>
        </w:rPr>
        <w:t xml:space="preserve">    |    Iris Software, Toronto, ON, Canada    |    October 2022 – Present</w:t>
      </w:r>
    </w:p>
    <w:p>
      <w:pPr>
        <w:pStyle w:val="ListBullet"/>
        <w:spacing w:before="0" w:after="20"/>
        <w:ind w:left="288"/>
      </w:pPr>
      <w:r>
        <w:rPr>
          <w:sz w:val="19"/>
        </w:rPr>
        <w:t>Manage end-to-end DevOps operations for 17+ enterprise application projects including ERM, GRCT, Archer Solutions, and Risk &amp; Controls applications serving Tier-1 financial institutions with 99.9% uptime SLA compliance.</w:t>
      </w:r>
    </w:p>
    <w:p>
      <w:pPr>
        <w:pStyle w:val="ListBullet"/>
        <w:spacing w:before="0" w:after="20"/>
        <w:ind w:left="288"/>
      </w:pPr>
      <w:r>
        <w:rPr>
          <w:sz w:val="19"/>
        </w:rPr>
        <w:t>Architected and automated CI/CD pipelines using Jenkins, GitHub Actions, Harness, and Tekton across DEV, SIT, UAT, PROD, and COB environments, reducing deployment time by 40% and eliminating manual deployment errors.</w:t>
      </w:r>
    </w:p>
    <w:p>
      <w:pPr>
        <w:pStyle w:val="ListBullet"/>
        <w:spacing w:before="0" w:after="20"/>
        <w:ind w:left="288"/>
      </w:pPr>
      <w:r>
        <w:rPr>
          <w:sz w:val="19"/>
        </w:rPr>
        <w:t>Created standardized ServiceNow change management templates and workflow automations for production deployments, improving approval cycle time by 35% and ensuring regulatory compliance across all 17 application projects.</w:t>
      </w:r>
    </w:p>
    <w:p>
      <w:pPr>
        <w:pStyle w:val="ListBullet"/>
        <w:spacing w:before="0" w:after="20"/>
        <w:ind w:left="288"/>
      </w:pPr>
      <w:r>
        <w:rPr>
          <w:sz w:val="19"/>
        </w:rPr>
        <w:t>Leveraged GitHub Copilot and AI-assisted development to accelerate automation script development, creating Python and Bash utilities for deployment validation, log parsing, and system health checks, reducing scripting time by 50%.</w:t>
      </w:r>
    </w:p>
    <w:p>
      <w:pPr>
        <w:pStyle w:val="ListBullet"/>
        <w:spacing w:before="0" w:after="20"/>
        <w:ind w:left="288"/>
      </w:pPr>
      <w:r>
        <w:rPr>
          <w:sz w:val="19"/>
        </w:rPr>
        <w:t>Executed complex OpenShift/Kubernetes cluster failover and failback operations during planned maintenance and disaster recovery scenarios, achieving zero data loss and sub-5-minute recovery time objectives (RTO).</w:t>
      </w:r>
    </w:p>
    <w:p>
      <w:pPr>
        <w:pStyle w:val="ListBullet"/>
        <w:spacing w:before="0" w:after="20"/>
        <w:ind w:left="288"/>
      </w:pPr>
      <w:r>
        <w:rPr>
          <w:sz w:val="19"/>
        </w:rPr>
        <w:t>Led adoption initiatives for new DevOps tooling including Harness CD, Tekton Pipelines, and ArgoCD, conducting team training sessions and migrating 12+ applications to modern deployment frameworks.</w:t>
      </w:r>
    </w:p>
    <w:p>
      <w:pPr>
        <w:pStyle w:val="ListBullet"/>
        <w:spacing w:before="0" w:after="20"/>
        <w:ind w:left="288"/>
      </w:pPr>
      <w:r>
        <w:rPr>
          <w:sz w:val="19"/>
        </w:rPr>
        <w:t>Implemented comprehensive monitoring and alerting using Prometheus, Grafana, AppDynamics, and Splunk, reducing MTTR by 30% through proactive incident detection and automated remediation workflows.</w:t>
      </w:r>
    </w:p>
    <w:p>
      <w:pPr>
        <w:pStyle w:val="ListBullet"/>
        <w:spacing w:before="0" w:after="20"/>
        <w:ind w:left="288"/>
      </w:pPr>
      <w:r>
        <w:rPr>
          <w:sz w:val="19"/>
        </w:rPr>
        <w:t>Designed and deployed Helm charts with environment-specific ConfigMaps and Secrets for Kubernetes applications, enabling repeatable deployments, automated rollbacks, and zero-downtime releases.</w:t>
      </w:r>
    </w:p>
    <w:p>
      <w:pPr>
        <w:pStyle w:val="ListBullet"/>
        <w:spacing w:before="0" w:after="20"/>
        <w:ind w:left="288"/>
      </w:pPr>
      <w:r>
        <w:rPr>
          <w:sz w:val="19"/>
        </w:rPr>
        <w:t>Built Infrastructure as Code (IaC) solutions using Terraform and Ansible for automated provisioning of Linux/Windows VMs, OpenShift cluster configurations, and enterprise infrastructure.</w:t>
      </w:r>
    </w:p>
    <w:p>
      <w:pPr>
        <w:pStyle w:val="ListBullet"/>
        <w:spacing w:before="0" w:after="20"/>
        <w:ind w:left="288"/>
      </w:pPr>
      <w:r>
        <w:rPr>
          <w:sz w:val="19"/>
        </w:rPr>
        <w:t>Established SRE practices including SLIs, SLOs, error budget tracking, and post-incident reviews (PIRs) to drive reliability improvements and reduce toil by 25%.</w:t>
      </w:r>
    </w:p>
    <w:p>
      <w:pPr>
        <w:pStyle w:val="ListBullet"/>
        <w:spacing w:before="0" w:after="20"/>
        <w:ind w:left="288"/>
      </w:pPr>
      <w:r>
        <w:rPr>
          <w:sz w:val="19"/>
        </w:rPr>
        <w:t>Automated configuration management using reusable Ansible Tower playbooks and roles, managing 200+ servers with configuration drift detection and remediation.</w:t>
      </w:r>
    </w:p>
    <w:p>
      <w:pPr>
        <w:pStyle w:val="ListBullet"/>
        <w:spacing w:before="0" w:after="20"/>
        <w:ind w:left="288"/>
      </w:pPr>
      <w:r>
        <w:rPr>
          <w:sz w:val="19"/>
        </w:rPr>
        <w:t>Secured sensitive credentials using CyberArk AIM, HashiCorp Vault, and Kubernetes Secrets management, achieving compliance with PCI-DSS and SOX security requirements.</w:t>
      </w:r>
    </w:p>
    <w:p>
      <w:pPr>
        <w:pStyle w:val="ListBullet"/>
        <w:spacing w:before="0" w:after="20"/>
        <w:ind w:left="288"/>
      </w:pPr>
      <w:r>
        <w:rPr>
          <w:sz w:val="19"/>
        </w:rPr>
        <w:t>Conducted comprehensive RCA for production incidents, correlating application logs, infrastructure metrics, database query performance, and network traces to identify systemic issues.</w:t>
      </w:r>
    </w:p>
    <w:p>
      <w:pPr>
        <w:pStyle w:val="ListBullet"/>
        <w:spacing w:before="0" w:after="20"/>
        <w:ind w:left="288"/>
      </w:pPr>
      <w:r>
        <w:rPr>
          <w:sz w:val="19"/>
        </w:rPr>
        <w:t>Built executive dashboards using Qlik, Grafana, and custom Python scripts for real-time visibility into deployment metrics, incident trends, and SLA compliance reporting.</w:t>
      </w:r>
    </w:p>
    <w:p>
      <w:pPr>
        <w:spacing w:before="80" w:after="20"/>
      </w:pPr>
      <w:r>
        <w:rPr>
          <w:b/>
          <w:sz w:val="20"/>
        </w:rPr>
        <w:t>Technical Support Engineer L2/L3 / SME</w:t>
      </w:r>
      <w:r>
        <w:rPr>
          <w:sz w:val="19"/>
        </w:rPr>
        <w:t xml:space="preserve">    |    Accenture Pvt Ltd., Hyderabad, India    |    July 2018 – November 2019</w:t>
      </w:r>
    </w:p>
    <w:p>
      <w:pPr>
        <w:pStyle w:val="ListBullet"/>
        <w:spacing w:before="0" w:after="20"/>
        <w:ind w:left="288"/>
      </w:pPr>
      <w:r>
        <w:rPr>
          <w:sz w:val="19"/>
        </w:rPr>
        <w:t>Delivered L2/L3 technical support for enterprise banking applications and Google Pixel devices across North America and APAC regions, achieving 95%+ SLA compliance.</w:t>
      </w:r>
    </w:p>
    <w:p>
      <w:pPr>
        <w:pStyle w:val="ListBullet"/>
        <w:spacing w:before="0" w:after="20"/>
        <w:ind w:left="288"/>
      </w:pPr>
      <w:r>
        <w:rPr>
          <w:sz w:val="19"/>
        </w:rPr>
        <w:t>Served as Subject Matter Expert (SME) on escalation team, handling critical incidents for Android Auto, Google Fi, Google Play services, and complex technical issues.</w:t>
      </w:r>
    </w:p>
    <w:p>
      <w:pPr>
        <w:pStyle w:val="ListBullet"/>
        <w:spacing w:before="0" w:after="20"/>
        <w:ind w:left="288"/>
      </w:pPr>
      <w:r>
        <w:rPr>
          <w:sz w:val="19"/>
        </w:rPr>
        <w:t>Managed end-to-end incident lifecycle using ServiceNow ITSM platform following ITIL best practices.</w:t>
      </w:r>
    </w:p>
    <w:p>
      <w:pPr>
        <w:pStyle w:val="ListBullet"/>
        <w:spacing w:before="0" w:after="20"/>
        <w:ind w:left="288"/>
      </w:pPr>
      <w:r>
        <w:rPr>
          <w:sz w:val="19"/>
        </w:rPr>
        <w:t>Monitored production environments using Sysload, Geneos, and AppDynamics, proactively detecting performance anomalies before customer impact.</w:t>
      </w:r>
    </w:p>
    <w:p>
      <w:pPr>
        <w:pStyle w:val="ListBullet"/>
        <w:spacing w:before="0" w:after="20"/>
        <w:ind w:left="288"/>
      </w:pPr>
      <w:r>
        <w:rPr>
          <w:sz w:val="19"/>
        </w:rPr>
        <w:t>Trained and mentored 15+ new hires through structured onboarding programs, accelerating time-to-productivity.</w:t>
      </w:r>
    </w:p>
    <w:p>
      <w:pPr>
        <w:pStyle w:val="ListBullet"/>
        <w:spacing w:before="0" w:after="20"/>
        <w:ind w:left="288"/>
      </w:pPr>
      <w:r>
        <w:rPr>
          <w:sz w:val="19"/>
        </w:rPr>
        <w:t>Conducted weekly ticket trend analysis and process enhancements that reduced ticket volume by 15%.</w:t>
      </w:r>
    </w:p>
    <w:p>
      <w:pPr>
        <w:spacing w:before="80" w:after="20"/>
      </w:pPr>
      <w:r>
        <w:rPr>
          <w:b/>
          <w:sz w:val="20"/>
        </w:rPr>
        <w:t>Process Support Associate L1/L2</w:t>
      </w:r>
      <w:r>
        <w:rPr>
          <w:sz w:val="19"/>
        </w:rPr>
        <w:t xml:space="preserve">    |    Tarant Software, Hyderabad, India    |    January 2017 – June 2018</w:t>
      </w:r>
    </w:p>
    <w:p>
      <w:pPr>
        <w:pStyle w:val="ListBullet"/>
        <w:spacing w:before="0" w:after="20"/>
        <w:ind w:left="288"/>
      </w:pPr>
      <w:r>
        <w:rPr>
          <w:sz w:val="19"/>
        </w:rPr>
        <w:t>Provided L1/L2 technical support for Microsoft Outlook, Exchange Server, and enterprise email systems with strict SLA adherence.</w:t>
      </w:r>
    </w:p>
    <w:p>
      <w:pPr>
        <w:pStyle w:val="ListBullet"/>
        <w:spacing w:before="0" w:after="20"/>
        <w:ind w:left="288"/>
      </w:pPr>
      <w:r>
        <w:rPr>
          <w:sz w:val="19"/>
        </w:rPr>
        <w:t>Resolved email sync failures, authentication issues, and mailbox performance problems using Unix/Linux log analysis and PowerShell diagnostics.</w:t>
      </w:r>
    </w:p>
    <w:p>
      <w:pPr>
        <w:pStyle w:val="ListBullet"/>
        <w:spacing w:before="0" w:after="20"/>
        <w:ind w:left="288"/>
      </w:pPr>
      <w:r>
        <w:rPr>
          <w:sz w:val="19"/>
        </w:rPr>
        <w:t>Automated routine support tasks using PowerShell and Bash scripting for mailbox health checks, log collection, and system status reporting.</w:t>
      </w:r>
    </w:p>
    <w:p>
      <w:pPr>
        <w:spacing w:before="120" w:after="40"/>
        <w:pBdr>
          <w:bottom w:val="single" w:sz="6" w:space="1" w:color="1a56db"/>
        </w:pBdr>
      </w:pPr>
      <w:r>
        <w:rPr>
          <w:b/>
          <w:color w:val="1A56DB"/>
          <w:sz w:val="26"/>
        </w:rPr>
        <w:t>EDUCATION</w:t>
      </w:r>
    </w:p>
    <w:p>
      <w:pPr>
        <w:spacing w:after="20"/>
      </w:pPr>
      <w:r>
        <w:rPr>
          <w:b/>
          <w:sz w:val="19"/>
        </w:rPr>
        <w:t>Post Graduate Diploma in Computer Science &amp; Networks</w:t>
      </w:r>
      <w:r>
        <w:rPr>
          <w:sz w:val="19"/>
        </w:rPr>
        <w:t xml:space="preserve">    |    Lambton College, Toronto, ON, Canada    |    2020 – 2022</w:t>
      </w:r>
    </w:p>
    <w:p>
      <w:pPr>
        <w:spacing w:after="20"/>
      </w:pPr>
      <w:r>
        <w:rPr>
          <w:b/>
          <w:sz w:val="19"/>
        </w:rPr>
        <w:t>Bachelor of Technology in Electrical &amp; Electronics Engineering</w:t>
      </w:r>
      <w:r>
        <w:rPr>
          <w:sz w:val="19"/>
        </w:rPr>
        <w:t xml:space="preserve">    |    JNTU University, Hyderabad, India    |    2011 – 2016</w:t>
      </w:r>
    </w:p>
    <w:p>
      <w:pPr>
        <w:spacing w:before="120" w:after="40"/>
        <w:pBdr>
          <w:bottom w:val="single" w:sz="6" w:space="1" w:color="1a56db"/>
        </w:pBdr>
      </w:pPr>
      <w:r>
        <w:rPr>
          <w:b/>
          <w:color w:val="1A56DB"/>
          <w:sz w:val="26"/>
        </w:rPr>
        <w:t>KEY PROJECTS &amp; ACHIEVEMENTS</w:t>
      </w:r>
    </w:p>
    <w:p>
      <w:pPr>
        <w:pStyle w:val="ListBullet"/>
        <w:spacing w:before="0" w:after="20"/>
        <w:ind w:left="288"/>
      </w:pPr>
      <w:r>
        <w:rPr>
          <w:sz w:val="19"/>
        </w:rPr>
        <w:t>Enterprise CI/CD Modernization: Led migration of 12 legacy applications to modern CI/CD pipelines using Jenkins, Harness, and Tekton, reducing deployment time from 4 hours to 45 minutes per release.</w:t>
      </w:r>
    </w:p>
    <w:p>
      <w:pPr>
        <w:pStyle w:val="ListBullet"/>
        <w:spacing w:before="0" w:after="20"/>
        <w:ind w:left="288"/>
      </w:pPr>
      <w:r>
        <w:rPr>
          <w:sz w:val="19"/>
        </w:rPr>
        <w:t>ServiceNow ITSM Optimization: Designed standardized change management templates and approval workflows, improving compliance audit scores by 30% and reducing approval bottlenecks.</w:t>
      </w:r>
    </w:p>
    <w:p>
      <w:pPr>
        <w:pStyle w:val="ListBullet"/>
        <w:spacing w:before="0" w:after="20"/>
        <w:ind w:left="288"/>
      </w:pPr>
      <w:r>
        <w:rPr>
          <w:sz w:val="19"/>
        </w:rPr>
        <w:t>Kubernetes Cluster Migration: Executed OpenShift cluster failover/failback across 3 data centers supporting 50+ microservices with zero downtime and sub-5-minute recovery times during DR drills.</w:t>
      </w:r>
    </w:p>
    <w:p>
      <w:pPr>
        <w:pStyle w:val="ListBullet"/>
        <w:spacing w:before="0" w:after="20"/>
        <w:ind w:left="288"/>
      </w:pPr>
      <w:r>
        <w:rPr>
          <w:sz w:val="19"/>
        </w:rPr>
        <w:t>AI-Powered Automation: Developed 20+ automation scripts using GitHub Copilot for deployment validation, log analysis, and incident response, reducing manual toil by 40%.</w:t>
      </w:r>
    </w:p>
    <w:p>
      <w:pPr>
        <w:pStyle w:val="ListBullet"/>
        <w:spacing w:before="0" w:after="20"/>
        <w:ind w:left="288"/>
      </w:pPr>
      <w:r>
        <w:rPr>
          <w:sz w:val="19"/>
        </w:rPr>
        <w:t>Observability Platform: Built unified observability solution using Prometheus, Grafana, and Splunk, reducing MTTR from 45 minutes to 15 minutes for critical incidents.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