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 w:val="0"/>
          <w:sz w:val="18"/>
        </w:rPr>
        <w:t>문서번호 : AAD-HSHT-P-2026-009(0)  ※문서번호 확정 필요</w:t>
      </w:r>
    </w:p>
    <w:p>
      <w:pPr>
        <w:spacing w:before="120" w:after="280"/>
        <w:jc w:val="center"/>
      </w:pPr>
      <w:r>
        <w:rPr>
          <w:rFonts w:ascii="맑은 고딕" w:hAnsi="맑은 고딕" w:eastAsia="맑은 고딕"/>
          <w:b/>
          <w:sz w:val="36"/>
        </w:rPr>
        <w:t>고객응대근로자 보호 절차서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0"/>
        </w:rPr>
        <w:t>[표준 작성자 및 제·개정 이력]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제·개정 내용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검토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승인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2026.09.06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중대재해처벌법·산업안전보건법 및 ISO 45001 요구사항 반영 신규 제정(초안)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안전보건팀장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안전보건관리책임자</w:t>
            </w:r>
          </w:p>
        </w:tc>
      </w:tr>
    </w:tbl>
    <w:p/>
    <w:p>
      <w:pPr>
        <w:spacing w:after="120" w:line="336" w:lineRule="auto"/>
        <w:jc w:val="center"/>
      </w:pPr>
      <w:r>
        <w:rPr>
          <w:rFonts w:ascii="맑은 고딕" w:hAnsi="맑은 고딕" w:eastAsia="맑은 고딕"/>
          <w:b/>
          <w:sz w:val="24"/>
        </w:rPr>
        <w:t>목  차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1 목적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2 적용범위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3 인용표준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4 용어와 정의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5 책임과 권한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6 업무절차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7 기록 및 보존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8 부칙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1 목적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본 절차서는 ㈜아성다이소(이하 "회사"라 한다)의 고객응대근로자가 고객의 폭언·폭행 등으로 인한 건강장해를 입지 않도록 예방조치를 시행하고, 피해가 발생한 경우 필요한 보호조치를 신속히 이행하는 방법을 규정함을 목적으로 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2 적용범위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본 절차서는 회사의 직영매장 및 고객을 직접 응대하는 모든 사업장의 근로자·종사자에게 적용한다.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3 인용표준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3.1 산업안전보건법 및 같은 법 시행령·시행규칙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3.2 산업안전보건기준에 관한 규칙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3.3 중대재해 처벌 등에 관한 법률 및 같은 법 시행령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3.4 ISO 45001(2018년도 판) : 안전보건경영시스템 - 요구사항 및 활용 가이던스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3.5 AAD-HSHT-M-2021-002 안전보건관리규정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3.6 산업안전보건법 제41조(고객의 폭언등으로 인한 건강장해 예방조치)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3.7 산업안전보건기준에 관한 규칙 제41조·제669조·제672조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3.8 AAD-HSHT-G-2026-014 직무스트레스 및 감정노동 보호 지침서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4 용어와 정의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4.1 "고객응대근로자"란 주로 고객을 직접 대면하거나 정보통신망을 통하여 상대하면서 상품을 판매하거나 서비스를 제공하는 업무에 종사하는 근로자를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4.2 "고객의 폭언등"이란 고객이 고객응대근로자에게 행하는 폭언, 폭행, 협박, 성희롱, 그 밖에 이에 준하는 행위를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4.3 "건강장해"란 고객의 폭언등으로 인하여 발생하는 정신적 스트레스, 우울증, 적응장애 등 신체적·정신적 질환을 말한다.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4.4 "업무의 일시적 중단"이란 피해 근로자가 해당 고객 응대 업무를 즉시 중단하고 안정을 취하도록 하는 조치를 말한다.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5 책임과 권한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5.1 안전보건관리책임자는 고객응대근로자 보호 체계를 총괄 관리하고 필요한 자원을 지원할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5.2 안전보건팀은 예방조치 기준을 수립하고 이행 현황을 점검하며, 피해 발생 시 사후관리를 지원할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5.3 고객만족 담당부서는 고객응대 매뉴얼을 관리하고 안전보건팀과 연 1회 이상 협의할 책임이 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5.4 매장 점장(관리감독자)은 다음 각 호의 업무를 수행할 책임이 있다.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5.4.1 폭언 금지 안내문 게시 상태 확인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5.4.2 사건 발생 시 즉시 개입 및 피해 근로자 보호조치 시행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5.4.3 사건 발생 사실의 보고 및 기록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5.5 여기에서 다루지 않는 세부적인 책임과 권한은 "AAD-HSHT-P-2022-017 조직의 역할, 책임 및 권한 절차서"를 따른다.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6 업무절차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6.1 사전 예방조치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6.1.1 폭언등 금지 안내문 게시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매장 출입구 및 계산대 등 고객이 볼 수 있는 장소에 폭언등 금지 안내 문구(POP)를 게시한다.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게시 상태는 반기 1회 이상 점검한다.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6.1.2 고객응대 매뉴얼 배포 및 교육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고객응대 업무 매뉴얼을 제작하여 전 매장에 배포한다.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신규 입사자 교육 및 정기 안전보건교육(TBM 포함)에 고객응대 대응 요령을 포함한다.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6.1.3 대응 체계 사전 안내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근로자에게 사건 발생 시 업무 중단 요청 권한이 있음을 사전에 알린다.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신고·상담 채널(사내 신고 채널, 상담 프로그램)을 안내한다.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6.2 사건 발생 시 현장 대응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6.2.1 1단계 : 근로자는 즉시 응대를 중단하고 점장(관리감독자)에게 도움을 요청한다.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6.2.2 2단계 : 점장은 현장에 개입하여 고객과 근로자를 분리하고 상황을 수습한다.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6.2.3 3단계 : 피해 근로자를 휴게공간 등 안전한 장소로 이동시켜 안정을 취하게 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6.2.4 4단계 : 폭행·협박 등 범죄에 해당하는 경우 즉시 112에 신고하고, 필요 시 증거(CCTV 등)를 확보한다.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6.2.5 세부 현장 대응 요령은 "AAD-HSHT-G-2026-014 직무스트레스 및 감정노동 보호 지침서"를 따른다.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6.3 피해 근로자 보호조치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6.3.1 업무의 일시적 중단 또는 전환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피해 근로자가 요청하거나 건강장해 우려가 있는 경우 해당 업무를 일시 중단시키거나 다른 업무로 전환한다.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업무 중단·전환을 이유로 해고 등 불리한 처우를 하지 아니한다.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6.3.2 휴게시간 연장 : 필요한 경우 휴게시간을 연장한다.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6.3.3 치료 및 상담 지원 : 건강장해가 발생하거나 우려되는 경우 치료·상담을 지원한다.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6.3.4 법적 대응 지원 : 근로자가 고소·고발 또는 손해배상 청구를 하는 경우 관련 자료 제출 등 필요한 지원을 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6.4 보고 및 기록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6.4.1 점장은 사건 발생 시 사내 보고 체계에 따라 안전보건팀 및 고객만족 담당부서에 보고한다.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6.4.2 안전보건팀은 사건 접수·조치 대장을 작성하여 관리한다.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6.4.3 중대한 사건은 산업안전보건위원회에 보고한다.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6.5 점검 및 개선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6.5.1 안전보건팀은 반기 1회 이상 다음 사항을 점검한다.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폭언 금지 안내문 게시 현황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고객응대 매뉴얼 배포 및 교육 실시 현황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사건 접수·조치 현황 및 재발 방지 대책 이행 상태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6.5.2 점검 결과 미흡사항은 개선조치(CAPA)로 등록하여 완료까지 관리한다.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7 기록 및 보존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7.1 본 절차서 운영에 따라 다음의 기록을 작성·보존한다.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폭언등 사건 접수·조치 대장 : 보존기간 3년, 보존부서 안전보건팀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피해 근로자 보호조치 기록 : 보존기간 3년, 보존부서 안전보건팀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폭언 금지 게시물 점검 기록 : 보존기간 3년, 보존부서 안전보건팀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고객응대 교육 실시 기록 : 보존기간 3년, 보존부서 안전보건팀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7.2 기록의 관리 방법은 "AAD-HSHT-P-2022-007 기록관리 절차서"를 따른다.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8 부칙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8.1 본 절차서는 2026년 ___월 ___일부터 시행한다.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8.2 본 절차서의 제·개정은 "AAD-HSHT-P-2022-006 표준문서 작성 및 관리 절차서"에 따른다.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