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491A" w14:textId="77777777" w:rsidR="00F72FE1" w:rsidRDefault="00F72FE1">
      <w:pPr>
        <w:pStyle w:val="a8"/>
        <w:snapToGrid/>
        <w:rPr>
          <w:rFonts w:ascii="NanumGothic" w:eastAsia="NanumGothic" w:hAnsi="NanumGothic"/>
          <w:b/>
          <w:bCs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447"/>
      </w:tblGrid>
      <w:tr w:rsidR="00F72FE1" w14:paraId="06A99118" w14:textId="77777777">
        <w:trPr>
          <w:trHeight w:val="1331"/>
          <w:jc w:val="center"/>
        </w:trPr>
        <w:tc>
          <w:tcPr>
            <w:tcW w:w="5447" w:type="dxa"/>
            <w:tcBorders>
              <w:top w:val="nil"/>
              <w:left w:val="nil"/>
              <w:bottom w:val="thinThickThinSmallGap" w:sz="45" w:space="0" w:color="000000"/>
              <w:right w:val="nil"/>
              <w:tl2br w:val="nil"/>
              <w:tr2bl w:val="nil"/>
            </w:tcBorders>
            <w:vAlign w:val="center"/>
          </w:tcPr>
          <w:p w14:paraId="692334B2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 w:cs="굴림체"/>
                <w:sz w:val="86"/>
                <w:szCs w:val="86"/>
              </w:rPr>
            </w:pPr>
            <w:r>
              <w:rPr>
                <w:rFonts w:ascii="NanumGothic" w:eastAsia="NanumGothic" w:hAnsi="NanumGothic" w:cs="굴림체"/>
                <w:sz w:val="86"/>
                <w:szCs w:val="86"/>
              </w:rPr>
              <w:t xml:space="preserve">캡스톤 설계1 </w:t>
            </w:r>
          </w:p>
        </w:tc>
      </w:tr>
    </w:tbl>
    <w:p w14:paraId="323005EF" w14:textId="77777777" w:rsidR="00F72FE1" w:rsidRDefault="00F72FE1">
      <w:pPr>
        <w:rPr>
          <w:rFonts w:ascii="NanumGothic" w:eastAsia="NanumGothic" w:hAnsi="NanumGothic"/>
          <w:sz w:val="2"/>
        </w:rPr>
      </w:pPr>
    </w:p>
    <w:p w14:paraId="77606ED9" w14:textId="77777777" w:rsidR="00F72FE1" w:rsidRDefault="00F72FE1">
      <w:pPr>
        <w:pStyle w:val="a8"/>
        <w:wordWrap/>
        <w:snapToGrid/>
        <w:jc w:val="center"/>
        <w:rPr>
          <w:rFonts w:ascii="NanumGothic" w:eastAsia="NanumGothic" w:hAnsi="NanumGothic"/>
          <w:b/>
          <w:bCs/>
        </w:rPr>
      </w:pPr>
    </w:p>
    <w:p w14:paraId="4989708B" w14:textId="77777777" w:rsidR="00F72FE1" w:rsidRDefault="00000000">
      <w:pPr>
        <w:pStyle w:val="a8"/>
        <w:wordWrap/>
        <w:snapToGrid/>
        <w:jc w:val="center"/>
        <w:rPr>
          <w:rFonts w:ascii="NanumGothic" w:eastAsia="NanumGothic" w:hAnsi="NanumGothic" w:cs="굴림체"/>
          <w:sz w:val="36"/>
          <w:szCs w:val="36"/>
        </w:rPr>
      </w:pPr>
      <w:r>
        <w:rPr>
          <w:rFonts w:ascii="NanumGothic" w:eastAsia="NanumGothic" w:hAnsi="NanumGothic" w:cs="굴림체"/>
          <w:sz w:val="36"/>
          <w:szCs w:val="36"/>
        </w:rPr>
        <w:t>(제안서)</w:t>
      </w:r>
    </w:p>
    <w:p w14:paraId="38AF6C1F" w14:textId="77777777" w:rsidR="00F72FE1" w:rsidRDefault="00000000">
      <w:pPr>
        <w:pStyle w:val="a8"/>
        <w:wordWrap/>
        <w:snapToGrid/>
        <w:jc w:val="center"/>
        <w:rPr>
          <w:rFonts w:ascii="NanumGothic" w:eastAsia="NanumGothic" w:hAnsi="NanumGothic" w:cs="굴림체"/>
          <w:b/>
          <w:bCs/>
          <w:sz w:val="50"/>
          <w:szCs w:val="50"/>
        </w:rPr>
      </w:pPr>
      <w:r>
        <w:rPr>
          <w:rFonts w:ascii="NanumGothic" w:eastAsia="NanumGothic" w:hAnsi="NanumGothic" w:cs="굴림체"/>
          <w:b/>
          <w:bCs/>
          <w:sz w:val="50"/>
          <w:szCs w:val="50"/>
        </w:rPr>
        <w:t>(</w:t>
      </w:r>
      <w:r>
        <w:rPr>
          <w:rFonts w:ascii="NanumGothic" w:eastAsia="NanumGothic" w:hAnsi="NanumGothic" w:cs="함초롬바탕"/>
          <w:b/>
          <w:bCs/>
          <w:sz w:val="28"/>
          <w:szCs w:val="28"/>
        </w:rPr>
        <w:t xml:space="preserve">PULSE </w:t>
      </w:r>
      <w:r>
        <w:rPr>
          <w:rFonts w:ascii="NanumGothic" w:eastAsia="NanumGothic" w:hAnsi="NanumGothic" w:cs="함초롬바탕" w:hint="eastAsia"/>
          <w:b/>
          <w:bCs/>
          <w:sz w:val="28"/>
          <w:szCs w:val="28"/>
        </w:rPr>
        <w:t xml:space="preserve">TOF </w:t>
      </w:r>
      <w:r>
        <w:rPr>
          <w:rFonts w:ascii="NanumGothic" w:eastAsia="NanumGothic" w:hAnsi="NanumGothic" w:cs="함초롬바탕"/>
          <w:b/>
          <w:bCs/>
          <w:sz w:val="28"/>
          <w:szCs w:val="28"/>
        </w:rPr>
        <w:t>방식을 사용한 Lidar 설계</w:t>
      </w:r>
      <w:r>
        <w:rPr>
          <w:rFonts w:ascii="NanumGothic" w:eastAsia="NanumGothic" w:hAnsi="NanumGothic" w:cs="굴림체"/>
          <w:b/>
          <w:bCs/>
          <w:sz w:val="50"/>
          <w:szCs w:val="50"/>
        </w:rPr>
        <w:t>)</w:t>
      </w:r>
    </w:p>
    <w:p w14:paraId="3CD3C31E" w14:textId="77777777" w:rsidR="00F72FE1" w:rsidRDefault="00F72FE1">
      <w:pPr>
        <w:pStyle w:val="a8"/>
        <w:snapToGrid/>
        <w:rPr>
          <w:rFonts w:ascii="NanumGothic" w:eastAsia="NanumGothic" w:hAnsi="NanumGothic" w:cs="굴림체"/>
          <w:b/>
          <w:bCs/>
          <w:sz w:val="36"/>
          <w:szCs w:val="36"/>
        </w:rPr>
      </w:pPr>
    </w:p>
    <w:p w14:paraId="22F13848" w14:textId="77777777" w:rsidR="00F72FE1" w:rsidRDefault="00F72FE1">
      <w:pPr>
        <w:pStyle w:val="a8"/>
        <w:snapToGrid/>
        <w:rPr>
          <w:rFonts w:ascii="NanumGothic" w:eastAsia="NanumGothic" w:hAnsi="NanumGothic" w:cs="굴림체"/>
          <w:b/>
          <w:bCs/>
          <w:sz w:val="36"/>
          <w:szCs w:val="36"/>
        </w:rPr>
      </w:pPr>
    </w:p>
    <w:p w14:paraId="1B08E897" w14:textId="77777777" w:rsidR="00F72FE1" w:rsidRDefault="00F72FE1">
      <w:pPr>
        <w:pStyle w:val="a8"/>
        <w:snapToGrid/>
        <w:rPr>
          <w:rFonts w:ascii="NanumGothic" w:eastAsia="NanumGothic" w:hAnsi="NanumGothic" w:cs="굴림체"/>
          <w:b/>
          <w:bCs/>
          <w:sz w:val="36"/>
          <w:szCs w:val="36"/>
        </w:rPr>
      </w:pPr>
    </w:p>
    <w:p w14:paraId="3FCFB8CE" w14:textId="77777777" w:rsidR="00F72FE1" w:rsidRDefault="00F72FE1">
      <w:pPr>
        <w:pStyle w:val="a8"/>
        <w:snapToGrid/>
        <w:rPr>
          <w:rFonts w:ascii="NanumGothic" w:eastAsia="NanumGothic" w:hAnsi="NanumGothic" w:cs="굴림체"/>
          <w:b/>
          <w:bCs/>
          <w:sz w:val="36"/>
          <w:szCs w:val="36"/>
        </w:rPr>
      </w:pPr>
    </w:p>
    <w:p w14:paraId="1EF18969" w14:textId="77777777" w:rsidR="00F72FE1" w:rsidRDefault="00F72FE1">
      <w:pPr>
        <w:pStyle w:val="a8"/>
        <w:snapToGrid/>
        <w:rPr>
          <w:rFonts w:ascii="NanumGothic" w:eastAsia="NanumGothic" w:hAnsi="NanumGothic" w:cs="굴림체"/>
          <w:b/>
          <w:bCs/>
          <w:sz w:val="36"/>
          <w:szCs w:val="36"/>
        </w:rPr>
      </w:pPr>
    </w:p>
    <w:p w14:paraId="33313B11" w14:textId="77777777" w:rsidR="00F72FE1" w:rsidRDefault="00F72FE1">
      <w:pPr>
        <w:pStyle w:val="a8"/>
        <w:wordWrap/>
        <w:snapToGrid/>
        <w:jc w:val="right"/>
        <w:rPr>
          <w:rFonts w:ascii="NanumGothic" w:eastAsia="NanumGothic" w:hAnsi="NanumGothic" w:cs="굴림체"/>
          <w:b/>
          <w:bCs/>
          <w:sz w:val="36"/>
          <w:szCs w:val="36"/>
        </w:rPr>
      </w:pPr>
    </w:p>
    <w:p w14:paraId="02B3BE51" w14:textId="77777777" w:rsidR="00F72FE1" w:rsidRDefault="00F72FE1">
      <w:pPr>
        <w:pStyle w:val="a8"/>
        <w:wordWrap/>
        <w:snapToGrid/>
        <w:jc w:val="right"/>
        <w:rPr>
          <w:rFonts w:ascii="NanumGothic" w:eastAsia="NanumGothic" w:hAnsi="NanumGothic" w:cs="굴림체"/>
          <w:b/>
          <w:bCs/>
          <w:sz w:val="36"/>
          <w:szCs w:val="36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22"/>
        <w:gridCol w:w="4082"/>
      </w:tblGrid>
      <w:tr w:rsidR="00F72FE1" w14:paraId="3D14AE3E" w14:textId="77777777">
        <w:trPr>
          <w:trHeight w:val="539"/>
          <w:jc w:val="right"/>
        </w:trPr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498D350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 w:cs="굴림체"/>
                <w:sz w:val="30"/>
                <w:szCs w:val="30"/>
              </w:rPr>
            </w:pPr>
            <w:r>
              <w:rPr>
                <w:rFonts w:ascii="NanumGothic" w:eastAsia="NanumGothic" w:hAnsi="NanumGothic" w:cs="굴림체"/>
                <w:sz w:val="30"/>
                <w:szCs w:val="30"/>
              </w:rPr>
              <w:t xml:space="preserve">교 </w:t>
            </w:r>
            <w:r>
              <w:rPr>
                <w:rFonts w:ascii="NanumGothic" w:eastAsia="NanumGothic" w:hAnsi="NanumGothic" w:cs="굴림체" w:hint="eastAsia"/>
                <w:sz w:val="30"/>
                <w:szCs w:val="30"/>
              </w:rPr>
              <w:t xml:space="preserve">   </w:t>
            </w:r>
            <w:r>
              <w:rPr>
                <w:rFonts w:ascii="NanumGothic" w:eastAsia="NanumGothic" w:hAnsi="NanumGothic" w:cs="굴림체"/>
                <w:sz w:val="30"/>
                <w:szCs w:val="30"/>
              </w:rPr>
              <w:t xml:space="preserve">수 </w:t>
            </w:r>
          </w:p>
        </w:tc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35EF6C26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 w:cs="굴림체"/>
                <w:sz w:val="30"/>
                <w:szCs w:val="30"/>
              </w:rPr>
            </w:pPr>
            <w:r>
              <w:rPr>
                <w:rFonts w:ascii="NanumGothic" w:eastAsia="NanumGothic" w:hAnsi="NanumGothic" w:cs="굴림체"/>
                <w:sz w:val="30"/>
                <w:szCs w:val="30"/>
              </w:rPr>
              <w:t>임한상</w:t>
            </w:r>
          </w:p>
        </w:tc>
      </w:tr>
      <w:tr w:rsidR="00F72FE1" w14:paraId="2E7ED516" w14:textId="77777777">
        <w:trPr>
          <w:trHeight w:val="539"/>
          <w:jc w:val="right"/>
        </w:trPr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5D6D6274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 w:cs="굴림체"/>
                <w:sz w:val="30"/>
                <w:szCs w:val="30"/>
              </w:rPr>
            </w:pPr>
            <w:r>
              <w:rPr>
                <w:rFonts w:ascii="NanumGothic" w:eastAsia="NanumGothic" w:hAnsi="NanumGothic" w:cs="굴림체"/>
                <w:sz w:val="30"/>
                <w:szCs w:val="30"/>
              </w:rPr>
              <w:t>조    장</w:t>
            </w:r>
          </w:p>
        </w:tc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866E57D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 w:cs="굴림체"/>
                <w:sz w:val="30"/>
                <w:szCs w:val="30"/>
              </w:rPr>
            </w:pPr>
            <w:r>
              <w:rPr>
                <w:rFonts w:ascii="NanumGothic" w:eastAsia="NanumGothic" w:hAnsi="NanumGothic" w:cs="굴림체" w:hint="eastAsia"/>
                <w:sz w:val="30"/>
                <w:szCs w:val="30"/>
              </w:rPr>
              <w:t>김세강</w:t>
            </w:r>
          </w:p>
        </w:tc>
      </w:tr>
      <w:tr w:rsidR="00F72FE1" w14:paraId="3D4F2300" w14:textId="77777777">
        <w:trPr>
          <w:trHeight w:val="449"/>
          <w:jc w:val="right"/>
        </w:trPr>
        <w:tc>
          <w:tcPr>
            <w:tcW w:w="14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52C17D51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 w:cs="굴림체"/>
                <w:sz w:val="30"/>
                <w:szCs w:val="30"/>
              </w:rPr>
            </w:pPr>
            <w:r>
              <w:rPr>
                <w:rFonts w:ascii="NanumGothic" w:eastAsia="NanumGothic" w:hAnsi="NanumGothic" w:cs="굴림체"/>
                <w:sz w:val="30"/>
                <w:szCs w:val="30"/>
              </w:rPr>
              <w:t>조    원</w:t>
            </w:r>
          </w:p>
        </w:tc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63F15B79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 w:cs="굴림체"/>
                <w:sz w:val="30"/>
                <w:szCs w:val="30"/>
              </w:rPr>
            </w:pPr>
            <w:r>
              <w:rPr>
                <w:rFonts w:ascii="NanumGothic" w:eastAsia="NanumGothic" w:hAnsi="NanumGothic" w:cs="굴림체" w:hint="eastAsia"/>
                <w:sz w:val="30"/>
                <w:szCs w:val="30"/>
              </w:rPr>
              <w:t>김화평</w:t>
            </w:r>
          </w:p>
        </w:tc>
      </w:tr>
      <w:tr w:rsidR="00F72FE1" w14:paraId="68950313" w14:textId="77777777">
        <w:trPr>
          <w:trHeight w:val="451"/>
          <w:jc w:val="right"/>
        </w:trPr>
        <w:tc>
          <w:tcPr>
            <w:tcW w:w="1422" w:type="dxa"/>
            <w:vMerge/>
            <w:tcBorders>
              <w:top w:val="double" w:sz="1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1FFE7C03" w14:textId="77777777" w:rsidR="00F72FE1" w:rsidRDefault="00F72FE1">
            <w:pPr>
              <w:rPr>
                <w:rFonts w:ascii="NanumGothic" w:eastAsia="NanumGothic" w:hAnsi="NanumGothic"/>
              </w:rPr>
            </w:pPr>
          </w:p>
        </w:tc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0E83DBC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 w:cs="굴림체"/>
                <w:sz w:val="30"/>
                <w:szCs w:val="30"/>
              </w:rPr>
            </w:pPr>
            <w:r>
              <w:rPr>
                <w:rFonts w:ascii="NanumGothic" w:eastAsia="NanumGothic" w:hAnsi="NanumGothic" w:cs="굴림체" w:hint="eastAsia"/>
                <w:sz w:val="30"/>
                <w:szCs w:val="30"/>
              </w:rPr>
              <w:t>나연우</w:t>
            </w:r>
          </w:p>
        </w:tc>
      </w:tr>
    </w:tbl>
    <w:p w14:paraId="37A3EF6F" w14:textId="77777777" w:rsidR="00F72FE1" w:rsidRDefault="00F72FE1">
      <w:pPr>
        <w:rPr>
          <w:rFonts w:ascii="NanumGothic" w:eastAsia="NanumGothic" w:hAnsi="NanumGothic"/>
          <w:sz w:val="2"/>
        </w:rPr>
      </w:pPr>
    </w:p>
    <w:p w14:paraId="27253A1C" w14:textId="77777777" w:rsidR="00F72FE1" w:rsidRDefault="00F72FE1">
      <w:pPr>
        <w:pStyle w:val="a8"/>
        <w:wordWrap/>
        <w:snapToGrid/>
        <w:jc w:val="right"/>
        <w:rPr>
          <w:rFonts w:ascii="NanumGothic" w:eastAsia="NanumGothic" w:hAnsi="NanumGothic" w:cs="굴림체"/>
          <w:b/>
          <w:bCs/>
          <w:sz w:val="36"/>
          <w:szCs w:val="36"/>
        </w:rPr>
      </w:pPr>
    </w:p>
    <w:p w14:paraId="5A331445" w14:textId="77777777" w:rsidR="00F72FE1" w:rsidRDefault="00F72FE1">
      <w:pPr>
        <w:pStyle w:val="a8"/>
        <w:snapToGrid/>
        <w:rPr>
          <w:rFonts w:ascii="NanumGothic" w:eastAsia="NanumGothic" w:hAnsi="NanumGothic" w:cs="굴림체"/>
          <w:b/>
          <w:bCs/>
          <w:sz w:val="50"/>
          <w:szCs w:val="50"/>
        </w:rPr>
      </w:pPr>
    </w:p>
    <w:p w14:paraId="749D7B92" w14:textId="77777777" w:rsidR="00F72FE1" w:rsidRDefault="00F72FE1">
      <w:pPr>
        <w:pStyle w:val="a8"/>
        <w:snapToGrid/>
        <w:rPr>
          <w:rFonts w:ascii="NanumGothic" w:eastAsia="NanumGothic" w:hAnsi="NanumGothic" w:cs="굴림체"/>
          <w:b/>
          <w:bCs/>
          <w:sz w:val="50"/>
          <w:szCs w:val="50"/>
        </w:rPr>
      </w:pPr>
    </w:p>
    <w:p w14:paraId="589A8E71" w14:textId="77777777" w:rsidR="00F72FE1" w:rsidRDefault="00F72FE1">
      <w:pPr>
        <w:pStyle w:val="a8"/>
        <w:snapToGrid/>
        <w:rPr>
          <w:rFonts w:ascii="NanumGothic" w:eastAsia="NanumGothic" w:hAnsi="NanumGothic" w:cs="굴림체"/>
          <w:b/>
          <w:bCs/>
          <w:sz w:val="50"/>
          <w:szCs w:val="50"/>
        </w:rPr>
      </w:pPr>
    </w:p>
    <w:p w14:paraId="3C576F60" w14:textId="77777777" w:rsidR="00F72FE1" w:rsidRDefault="00000000">
      <w:pPr>
        <w:pStyle w:val="a8"/>
        <w:snapToGrid/>
        <w:rPr>
          <w:rFonts w:ascii="NanumGothic" w:eastAsia="NanumGothic" w:hAnsi="NanumGothic" w:cs="굴림체"/>
          <w:b/>
          <w:bCs/>
          <w:sz w:val="50"/>
          <w:szCs w:val="50"/>
        </w:rPr>
      </w:pPr>
      <w:r>
        <w:rPr>
          <w:rFonts w:ascii="NanumGothic" w:eastAsia="NanumGothic" w:hAnsi="NanumGothic" w:cs="굴림체"/>
          <w:b/>
          <w:bCs/>
          <w:sz w:val="50"/>
          <w:szCs w:val="50"/>
        </w:rPr>
        <w:lastRenderedPageBreak/>
        <w:t>목 차</w:t>
      </w:r>
    </w:p>
    <w:p w14:paraId="0158860D" w14:textId="77777777" w:rsidR="00F72FE1" w:rsidRDefault="00000000">
      <w:pPr>
        <w:pStyle w:val="a8"/>
        <w:snapToGrid/>
        <w:rPr>
          <w:rFonts w:ascii="NanumGothic" w:eastAsia="NanumGothic" w:hAnsi="NanumGothic" w:cs="굴림체"/>
          <w:sz w:val="32"/>
          <w:szCs w:val="32"/>
        </w:rPr>
      </w:pPr>
      <w:r>
        <w:rPr>
          <w:rFonts w:ascii="NanumGothic" w:eastAsia="NanumGothic" w:hAnsi="NanumGothic" w:cs="굴림체" w:hint="eastAsia"/>
          <w:sz w:val="32"/>
          <w:szCs w:val="32"/>
        </w:rPr>
        <w:t>1. 목표 설정</w:t>
      </w:r>
    </w:p>
    <w:p w14:paraId="3C1B61D6" w14:textId="77777777" w:rsidR="00F72FE1" w:rsidRDefault="00000000">
      <w:pPr>
        <w:pStyle w:val="a8"/>
        <w:snapToGrid/>
        <w:rPr>
          <w:rFonts w:ascii="NanumGothic" w:eastAsia="NanumGothic" w:hAnsi="NanumGothic" w:cs="굴림체"/>
          <w:sz w:val="32"/>
          <w:szCs w:val="32"/>
        </w:rPr>
      </w:pPr>
      <w:r>
        <w:rPr>
          <w:rFonts w:ascii="NanumGothic" w:eastAsia="NanumGothic" w:hAnsi="NanumGothic" w:cs="굴림체" w:hint="eastAsia"/>
          <w:sz w:val="32"/>
          <w:szCs w:val="32"/>
        </w:rPr>
        <w:t>2. 목표 설정 배경</w:t>
      </w:r>
    </w:p>
    <w:p w14:paraId="018522AB" w14:textId="77777777" w:rsidR="00F72FE1" w:rsidRDefault="00000000">
      <w:pPr>
        <w:pStyle w:val="a8"/>
        <w:snapToGrid/>
        <w:rPr>
          <w:rFonts w:ascii="NanumGothic" w:eastAsia="NanumGothic" w:hAnsi="NanumGothic" w:cs="굴림체"/>
          <w:sz w:val="32"/>
          <w:szCs w:val="32"/>
        </w:rPr>
      </w:pPr>
      <w:r>
        <w:rPr>
          <w:rFonts w:ascii="NanumGothic" w:eastAsia="NanumGothic" w:hAnsi="NanumGothic" w:cs="굴림체" w:hint="eastAsia"/>
          <w:sz w:val="32"/>
          <w:szCs w:val="32"/>
        </w:rPr>
        <w:t>3. 구성 요소</w:t>
      </w:r>
    </w:p>
    <w:p w14:paraId="6B8FA37B" w14:textId="77777777" w:rsidR="00F72FE1" w:rsidRDefault="00000000">
      <w:pPr>
        <w:pStyle w:val="a8"/>
        <w:snapToGrid/>
        <w:rPr>
          <w:rFonts w:ascii="NanumGothic" w:eastAsia="NanumGothic" w:hAnsi="NanumGothic" w:cs="굴림체"/>
          <w:sz w:val="32"/>
          <w:szCs w:val="32"/>
        </w:rPr>
      </w:pPr>
      <w:r>
        <w:rPr>
          <w:rFonts w:ascii="NanumGothic" w:eastAsia="NanumGothic" w:hAnsi="NanumGothic" w:cs="굴림체" w:hint="eastAsia"/>
          <w:sz w:val="32"/>
          <w:szCs w:val="32"/>
        </w:rPr>
        <w:t>4. 소요 부품 및 예산 편성</w:t>
      </w:r>
    </w:p>
    <w:p w14:paraId="007F89B8" w14:textId="77777777" w:rsidR="00F72FE1" w:rsidRDefault="00000000">
      <w:pPr>
        <w:pStyle w:val="a8"/>
        <w:snapToGrid/>
        <w:rPr>
          <w:rFonts w:ascii="NanumGothic" w:eastAsia="NanumGothic" w:hAnsi="NanumGothic" w:cs="굴림체"/>
          <w:sz w:val="32"/>
          <w:szCs w:val="32"/>
        </w:rPr>
      </w:pPr>
      <w:r>
        <w:rPr>
          <w:rFonts w:ascii="NanumGothic" w:eastAsia="NanumGothic" w:hAnsi="NanumGothic" w:cs="굴림체" w:hint="eastAsia"/>
          <w:sz w:val="32"/>
          <w:szCs w:val="32"/>
        </w:rPr>
        <w:t>5. 역할 분담</w:t>
      </w:r>
    </w:p>
    <w:p w14:paraId="37D30361" w14:textId="77777777" w:rsidR="00F72FE1" w:rsidRDefault="00000000">
      <w:pPr>
        <w:pStyle w:val="a8"/>
        <w:snapToGrid/>
        <w:rPr>
          <w:rFonts w:ascii="NanumGothic" w:eastAsia="NanumGothic" w:hAnsi="NanumGothic" w:cs="굴림체"/>
          <w:sz w:val="32"/>
          <w:szCs w:val="32"/>
        </w:rPr>
      </w:pPr>
      <w:r>
        <w:rPr>
          <w:rFonts w:ascii="NanumGothic" w:eastAsia="NanumGothic" w:hAnsi="NanumGothic" w:cs="굴림체" w:hint="eastAsia"/>
          <w:sz w:val="32"/>
          <w:szCs w:val="32"/>
        </w:rPr>
        <w:t>6. 추진 일정</w:t>
      </w:r>
    </w:p>
    <w:p w14:paraId="3535682C" w14:textId="77777777" w:rsidR="00F72FE1" w:rsidRDefault="00000000">
      <w:pPr>
        <w:pStyle w:val="a8"/>
        <w:snapToGrid/>
        <w:rPr>
          <w:rFonts w:ascii="NanumGothic" w:eastAsia="NanumGothic" w:hAnsi="NanumGothic" w:cs="굴림체"/>
          <w:sz w:val="32"/>
          <w:szCs w:val="32"/>
        </w:rPr>
      </w:pPr>
      <w:r>
        <w:rPr>
          <w:rFonts w:ascii="NanumGothic" w:eastAsia="NanumGothic" w:hAnsi="NanumGothic" w:cs="굴림체" w:hint="eastAsia"/>
          <w:sz w:val="32"/>
          <w:szCs w:val="32"/>
        </w:rPr>
        <w:t>7. 기대 효과</w:t>
      </w:r>
    </w:p>
    <w:p w14:paraId="5CEA2D4F" w14:textId="77777777" w:rsidR="00F72FE1" w:rsidRDefault="00F72FE1">
      <w:pPr>
        <w:pStyle w:val="a8"/>
        <w:rPr>
          <w:rFonts w:ascii="NanumGothic" w:eastAsia="NanumGothic" w:hAnsi="NanumGothic" w:cs="굴림체"/>
          <w:sz w:val="42"/>
          <w:szCs w:val="42"/>
        </w:rPr>
      </w:pPr>
    </w:p>
    <w:p w14:paraId="1ED91AED" w14:textId="77777777" w:rsidR="00F72FE1" w:rsidRDefault="00000000">
      <w:pPr>
        <w:wordWrap/>
        <w:ind w:left="540" w:hanging="540"/>
        <w:rPr>
          <w:rFonts w:ascii="NanumGothic" w:eastAsia="NanumGothic" w:hAnsi="NanumGothic" w:cs="맑은 고딕"/>
          <w:kern w:val="12"/>
          <w:sz w:val="32"/>
        </w:rPr>
      </w:pPr>
      <w:r>
        <w:rPr>
          <w:rFonts w:ascii="NanumGothic" w:eastAsia="NanumGothic" w:hAnsi="NanumGothic" w:cs="맑은 고딕"/>
          <w:kern w:val="12"/>
          <w:sz w:val="32"/>
        </w:rPr>
        <w:t>1. 목표</w:t>
      </w:r>
      <w:r>
        <w:rPr>
          <w:rFonts w:ascii="NanumGothic" w:eastAsia="NanumGothic" w:hAnsi="NanumGothic" w:cs="맑은 고딕" w:hint="eastAsia"/>
          <w:kern w:val="12"/>
          <w:sz w:val="32"/>
        </w:rPr>
        <w:t>설</w:t>
      </w:r>
      <w:r>
        <w:rPr>
          <w:rFonts w:ascii="NanumGothic" w:eastAsia="NanumGothic" w:hAnsi="NanumGothic" w:cs="맑은 고딕"/>
          <w:kern w:val="12"/>
          <w:sz w:val="32"/>
        </w:rPr>
        <w:t xml:space="preserve">정 </w:t>
      </w:r>
    </w:p>
    <w:p w14:paraId="09EAA6CE" w14:textId="77777777" w:rsidR="00F72FE1" w:rsidRDefault="00F72FE1">
      <w:pPr>
        <w:wordWrap/>
        <w:ind w:left="540" w:hanging="540"/>
        <w:rPr>
          <w:rFonts w:ascii="NanumGothic" w:eastAsia="NanumGothic" w:hAnsi="NanumGothic" w:cs="맑은 고딕"/>
          <w:kern w:val="12"/>
          <w:sz w:val="32"/>
        </w:rPr>
      </w:pPr>
    </w:p>
    <w:p w14:paraId="0A0DE2DD" w14:textId="77777777" w:rsidR="00F72FE1" w:rsidRDefault="00000000">
      <w:pPr>
        <w:spacing w:after="160" w:line="259" w:lineRule="auto"/>
        <w:rPr>
          <w:rFonts w:ascii="NanumGothic" w:eastAsia="NanumGothic" w:hAnsi="NanumGothic" w:cs="Arial"/>
          <w:color w:val="auto"/>
          <w:szCs w:val="22"/>
        </w:rPr>
      </w:pPr>
      <w:r>
        <w:rPr>
          <w:rFonts w:ascii="NanumGothic" w:eastAsia="NanumGothic" w:hAnsi="NanumGothic" w:cs="Arial"/>
          <w:color w:val="auto"/>
          <w:szCs w:val="22"/>
        </w:rPr>
        <w:t>Pulsed TOF (time of flight) 기반의 lidar 수신부 설계</w:t>
      </w:r>
    </w:p>
    <w:p w14:paraId="51C4EA56" w14:textId="77777777" w:rsidR="00F72FE1" w:rsidRDefault="00F72FE1">
      <w:pPr>
        <w:spacing w:after="160" w:line="259" w:lineRule="auto"/>
        <w:rPr>
          <w:rFonts w:ascii="NanumGothic" w:eastAsia="NanumGothic" w:hAnsi="NanumGothic" w:cs="Arial"/>
          <w:color w:val="auto"/>
          <w:szCs w:val="22"/>
        </w:rPr>
      </w:pPr>
    </w:p>
    <w:p w14:paraId="0A5ECBF9" w14:textId="77777777" w:rsidR="00F72FE1" w:rsidRDefault="00000000">
      <w:pPr>
        <w:spacing w:after="160" w:line="259" w:lineRule="auto"/>
        <w:rPr>
          <w:rFonts w:ascii="NanumGothic" w:eastAsia="NanumGothic" w:hAnsi="NanumGothic" w:cs="Arial"/>
          <w:color w:val="auto"/>
          <w:szCs w:val="22"/>
        </w:rPr>
      </w:pPr>
      <w:r>
        <w:rPr>
          <w:rFonts w:ascii="NanumGothic" w:eastAsia="NanumGothic" w:hAnsi="NanumGothic" w:cs="Arial" w:hint="eastAsia"/>
          <w:color w:val="auto"/>
          <w:szCs w:val="22"/>
        </w:rPr>
        <w:t>- 시스템 Requirement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964"/>
        <w:gridCol w:w="4531"/>
      </w:tblGrid>
      <w:tr w:rsidR="00F72FE1" w14:paraId="0DA57EC4" w14:textId="77777777" w:rsidTr="00FB1FFF">
        <w:tc>
          <w:tcPr>
            <w:tcW w:w="3964" w:type="dxa"/>
          </w:tcPr>
          <w:p w14:paraId="50A2AB79" w14:textId="77777777" w:rsidR="00F72FE1" w:rsidRDefault="00000000">
            <w:pPr>
              <w:spacing w:after="160" w:line="259" w:lineRule="auto"/>
              <w:rPr>
                <w:rFonts w:ascii="NanumGothic" w:eastAsia="NanumGothic" w:hAnsi="NanumGothic" w:cs="Arial"/>
                <w:color w:val="auto"/>
                <w:szCs w:val="22"/>
              </w:rPr>
            </w:pPr>
            <w:r>
              <w:rPr>
                <w:rFonts w:ascii="NanumGothic" w:eastAsia="NanumGothic" w:hAnsi="NanumGothic" w:cs="Arial" w:hint="eastAsia"/>
                <w:color w:val="auto"/>
                <w:szCs w:val="22"/>
              </w:rPr>
              <w:t>Dynamic Range</w:t>
            </w:r>
          </w:p>
        </w:tc>
        <w:tc>
          <w:tcPr>
            <w:tcW w:w="4531" w:type="dxa"/>
          </w:tcPr>
          <w:p w14:paraId="0B992823" w14:textId="77777777" w:rsidR="00F72FE1" w:rsidRDefault="00000000">
            <w:pPr>
              <w:spacing w:after="160" w:line="259" w:lineRule="auto"/>
              <w:rPr>
                <w:rFonts w:ascii="NanumGothic" w:eastAsia="NanumGothic" w:hAnsi="NanumGothic" w:cs="Arial"/>
                <w:color w:val="auto"/>
                <w:szCs w:val="22"/>
              </w:rPr>
            </w:pPr>
            <w:r>
              <w:rPr>
                <w:rFonts w:ascii="NanumGothic" w:eastAsia="NanumGothic" w:hAnsi="NanumGothic" w:cs="Arial" w:hint="eastAsia"/>
                <w:color w:val="auto"/>
                <w:szCs w:val="22"/>
              </w:rPr>
              <w:t>60dB</w:t>
            </w:r>
          </w:p>
        </w:tc>
      </w:tr>
      <w:tr w:rsidR="00F72FE1" w14:paraId="2D7102ED" w14:textId="77777777" w:rsidTr="00FB1FFF">
        <w:tc>
          <w:tcPr>
            <w:tcW w:w="3964" w:type="dxa"/>
          </w:tcPr>
          <w:p w14:paraId="20FCD396" w14:textId="77777777" w:rsidR="00F72FE1" w:rsidRDefault="00000000">
            <w:pPr>
              <w:spacing w:after="160" w:line="259" w:lineRule="auto"/>
              <w:rPr>
                <w:rFonts w:ascii="NanumGothic" w:eastAsia="NanumGothic" w:hAnsi="NanumGothic" w:cs="Arial"/>
                <w:color w:val="auto"/>
                <w:szCs w:val="22"/>
              </w:rPr>
            </w:pPr>
            <w:r>
              <w:rPr>
                <w:rFonts w:ascii="NanumGothic" w:eastAsia="NanumGothic" w:hAnsi="NanumGothic" w:cs="Arial" w:hint="eastAsia"/>
                <w:color w:val="auto"/>
                <w:szCs w:val="22"/>
              </w:rPr>
              <w:t xml:space="preserve">거리 범위 </w:t>
            </w:r>
          </w:p>
        </w:tc>
        <w:tc>
          <w:tcPr>
            <w:tcW w:w="4531" w:type="dxa"/>
          </w:tcPr>
          <w:p w14:paraId="1E4DE5AE" w14:textId="0CE943BD" w:rsidR="00F72FE1" w:rsidRDefault="00FB1FFF">
            <w:pPr>
              <w:spacing w:after="160" w:line="259" w:lineRule="auto"/>
              <w:rPr>
                <w:rFonts w:ascii="NanumGothic" w:eastAsia="NanumGothic" w:hAnsi="NanumGothic" w:cs="Arial"/>
                <w:color w:val="auto"/>
                <w:szCs w:val="22"/>
              </w:rPr>
            </w:pPr>
            <w:r>
              <w:rPr>
                <w:rFonts w:ascii="NanumGothic" w:eastAsia="NanumGothic" w:hAnsi="NanumGothic" w:cs="Arial" w:hint="eastAsia"/>
                <w:color w:val="auto"/>
                <w:szCs w:val="22"/>
              </w:rPr>
              <w:t>5.4</w:t>
            </w:r>
            <w:r w:rsidR="00000000">
              <w:rPr>
                <w:rFonts w:ascii="NanumGothic" w:eastAsia="NanumGothic" w:hAnsi="NanumGothic" w:cs="Arial" w:hint="eastAsia"/>
                <w:color w:val="auto"/>
                <w:szCs w:val="22"/>
              </w:rPr>
              <w:t>m~117.9m</w:t>
            </w:r>
          </w:p>
        </w:tc>
      </w:tr>
      <w:tr w:rsidR="00F72FE1" w14:paraId="4FAA9074" w14:textId="77777777" w:rsidTr="00FB1FFF">
        <w:tc>
          <w:tcPr>
            <w:tcW w:w="3964" w:type="dxa"/>
          </w:tcPr>
          <w:p w14:paraId="638A1935" w14:textId="77777777" w:rsidR="00F72FE1" w:rsidRDefault="00000000">
            <w:pPr>
              <w:spacing w:after="160" w:line="259" w:lineRule="auto"/>
              <w:rPr>
                <w:rFonts w:ascii="NanumGothic" w:eastAsia="NanumGothic" w:hAnsi="NanumGothic" w:cs="Arial"/>
                <w:color w:val="auto"/>
                <w:szCs w:val="22"/>
              </w:rPr>
            </w:pPr>
            <w:r>
              <w:rPr>
                <w:rFonts w:ascii="NanumGothic" w:eastAsia="NanumGothic" w:hAnsi="NanumGothic" w:cs="Arial" w:hint="eastAsia"/>
                <w:color w:val="auto"/>
                <w:szCs w:val="22"/>
              </w:rPr>
              <w:t xml:space="preserve">해상도(Range resolution) </w:t>
            </w:r>
          </w:p>
        </w:tc>
        <w:tc>
          <w:tcPr>
            <w:tcW w:w="4531" w:type="dxa"/>
          </w:tcPr>
          <w:p w14:paraId="43F601A9" w14:textId="77777777" w:rsidR="00F72FE1" w:rsidRDefault="00000000">
            <w:pPr>
              <w:spacing w:after="160" w:line="259" w:lineRule="auto"/>
              <w:rPr>
                <w:rFonts w:ascii="NanumGothic" w:eastAsia="NanumGothic" w:hAnsi="NanumGothic" w:cs="Arial"/>
                <w:color w:val="auto"/>
                <w:szCs w:val="22"/>
              </w:rPr>
            </w:pPr>
            <w:r>
              <w:rPr>
                <w:rFonts w:ascii="Cambria Math" w:eastAsia="Cambria Math" w:cs="Cambria Math"/>
                <w:i/>
                <w:kern w:val="12"/>
              </w:rPr>
              <w:t>≤</w:t>
            </w:r>
            <w:r>
              <w:rPr>
                <w:rFonts w:ascii="맑은 고딕" w:eastAsia="맑은 고딕" w:cs="맑은 고딕"/>
                <w:kern w:val="12"/>
              </w:rPr>
              <w:t xml:space="preserve"> 15 [mm] (100 ps walk)</w:t>
            </w:r>
          </w:p>
        </w:tc>
      </w:tr>
    </w:tbl>
    <w:p w14:paraId="5D7486BC" w14:textId="77777777" w:rsidR="00F72FE1" w:rsidRDefault="00F72FE1">
      <w:pPr>
        <w:spacing w:after="160" w:line="259" w:lineRule="auto"/>
        <w:rPr>
          <w:rFonts w:ascii="NanumGothic" w:eastAsia="NanumGothic" w:hAnsi="NanumGothic" w:cs="Arial"/>
          <w:color w:val="auto"/>
          <w:szCs w:val="22"/>
        </w:rPr>
      </w:pPr>
    </w:p>
    <w:p w14:paraId="5A61B6E8" w14:textId="77777777" w:rsidR="00F72FE1" w:rsidRDefault="00000000">
      <w:pPr>
        <w:spacing w:after="160" w:line="259" w:lineRule="auto"/>
        <w:rPr>
          <w:rFonts w:ascii="NanumGothic" w:eastAsia="NanumGothic" w:hAnsi="NanumGothic" w:cs="Arial"/>
          <w:color w:val="auto"/>
          <w:szCs w:val="22"/>
        </w:rPr>
      </w:pPr>
      <w:r>
        <w:rPr>
          <w:rFonts w:ascii="NanumGothic" w:eastAsia="NanumGothic" w:hAnsi="NanumGothic" w:cs="Arial"/>
          <w:color w:val="auto"/>
          <w:sz w:val="32"/>
          <w:szCs w:val="34"/>
        </w:rPr>
        <w:t xml:space="preserve">2. 목표선정 배경 </w:t>
      </w:r>
    </w:p>
    <w:p w14:paraId="71B2CF99" w14:textId="77777777" w:rsidR="00F72FE1" w:rsidRDefault="00000000">
      <w:pPr>
        <w:spacing w:after="160" w:line="259" w:lineRule="auto"/>
        <w:rPr>
          <w:rFonts w:ascii="NanumGothic" w:eastAsia="NanumGothic" w:hAnsi="NanumGothic" w:cs="Arial"/>
          <w:color w:val="auto"/>
          <w:szCs w:val="22"/>
        </w:rPr>
      </w:pPr>
      <w:r>
        <w:rPr>
          <w:rFonts w:ascii="NanumGothic" w:eastAsia="NanumGothic" w:hAnsi="NanumGothic" w:cs="Arial"/>
          <w:color w:val="auto"/>
          <w:szCs w:val="22"/>
        </w:rPr>
        <w:t xml:space="preserve"> LiDAR(Light Detection and Ranging)는 빛을 이용하여 거리 측정을 수행하는 핵심 기술로, 자율주행, 로봇, 3D 매핑 등 다양한 분야에서 활용되고 있다. Pulsed Time-of-Flight (ToF) 방식은 짧은 시간 동안 강한 레이저 펄스를 발사하고, 물체에서 반사되어 돌아오는 시간을 측정하여 거리를 계산하는 방법이다.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 </w:t>
      </w:r>
      <w:r>
        <w:rPr>
          <w:rFonts w:ascii="NanumGothic" w:eastAsia="NanumGothic" w:hAnsi="NanumGothic" w:cs="Arial"/>
          <w:color w:val="auto"/>
          <w:szCs w:val="22"/>
        </w:rPr>
        <w:t>이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 </w:t>
      </w:r>
      <w:r>
        <w:rPr>
          <w:rFonts w:ascii="NanumGothic" w:eastAsia="NanumGothic" w:hAnsi="NanumGothic" w:cs="Arial"/>
          <w:color w:val="auto"/>
          <w:szCs w:val="22"/>
        </w:rPr>
        <w:t>Pulsed Time-of-Flight (T</w:t>
      </w:r>
      <w:r>
        <w:rPr>
          <w:rFonts w:ascii="NanumGothic" w:eastAsia="NanumGothic" w:hAnsi="NanumGothic" w:cs="Arial" w:hint="eastAsia"/>
          <w:color w:val="auto"/>
          <w:szCs w:val="22"/>
        </w:rPr>
        <w:t>O</w:t>
      </w:r>
      <w:r>
        <w:rPr>
          <w:rFonts w:ascii="NanumGothic" w:eastAsia="NanumGothic" w:hAnsi="NanumGothic" w:cs="Arial"/>
          <w:color w:val="auto"/>
          <w:szCs w:val="22"/>
        </w:rPr>
        <w:t>F) 방식은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 DR(dynamic range)가 넓고 </w:t>
      </w:r>
      <w:r>
        <w:rPr>
          <w:rFonts w:ascii="NanumGothic" w:eastAsia="NanumGothic" w:hAnsi="NanumGothic" w:cs="Arial"/>
          <w:color w:val="auto"/>
          <w:szCs w:val="22"/>
        </w:rPr>
        <w:t>구조가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 </w:t>
      </w:r>
      <w:r>
        <w:rPr>
          <w:rFonts w:ascii="NanumGothic" w:eastAsia="NanumGothic" w:hAnsi="NanumGothic" w:cs="Arial"/>
          <w:color w:val="auto"/>
          <w:szCs w:val="22"/>
        </w:rPr>
        <w:t>단순하다는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 </w:t>
      </w:r>
      <w:r>
        <w:rPr>
          <w:rFonts w:ascii="NanumGothic" w:eastAsia="NanumGothic" w:hAnsi="NanumGothic" w:cs="Arial"/>
          <w:color w:val="auto"/>
          <w:szCs w:val="22"/>
        </w:rPr>
        <w:t>장점 덕분에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 </w:t>
      </w:r>
      <w:r>
        <w:rPr>
          <w:rFonts w:ascii="NanumGothic" w:eastAsia="NanumGothic" w:hAnsi="NanumGothic" w:cs="Arial"/>
          <w:color w:val="auto"/>
          <w:szCs w:val="22"/>
        </w:rPr>
        <w:t>LiDAR 시스템에서 널리 사용된다. 하지만, 수신 신호의 강도 변화에 따라 거리 측정 오차(Walk Error)가 발생할 수 있다는 문제가 존재한다.</w:t>
      </w:r>
    </w:p>
    <w:p w14:paraId="73D3214E" w14:textId="77777777" w:rsidR="00F72FE1" w:rsidRDefault="00000000">
      <w:pPr>
        <w:spacing w:after="160" w:line="259" w:lineRule="auto"/>
        <w:ind w:firstLineChars="50" w:firstLine="94"/>
        <w:rPr>
          <w:rFonts w:ascii="NanumGothic" w:eastAsia="NanumGothic" w:hAnsi="NanumGothic" w:cs="Times New Roman"/>
          <w:color w:val="auto"/>
          <w:sz w:val="32"/>
          <w:szCs w:val="36"/>
        </w:rPr>
      </w:pPr>
      <w:r>
        <w:rPr>
          <w:rFonts w:ascii="NanumGothic" w:eastAsia="NanumGothic" w:hAnsi="NanumGothic" w:cs="Arial"/>
          <w:color w:val="auto"/>
          <w:szCs w:val="22"/>
        </w:rPr>
        <w:lastRenderedPageBreak/>
        <w:t>Walk Error는 수신된 신호의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 진폭</w:t>
      </w:r>
      <w:r>
        <w:rPr>
          <w:rFonts w:ascii="NanumGothic" w:eastAsia="NanumGothic" w:hAnsi="NanumGothic" w:cs="Arial"/>
          <w:color w:val="auto"/>
          <w:szCs w:val="22"/>
        </w:rPr>
        <w:t xml:space="preserve"> 크기에 따라 검출되는 시간 차이가 발생하여 거리 측정 오차가 생기는 현상</w:t>
      </w:r>
      <w:r>
        <w:rPr>
          <w:rFonts w:ascii="NanumGothic" w:eastAsia="NanumGothic" w:hAnsi="NanumGothic" w:cs="Arial" w:hint="eastAsia"/>
          <w:color w:val="auto"/>
          <w:szCs w:val="22"/>
        </w:rPr>
        <w:t>이다</w:t>
      </w:r>
      <w:r>
        <w:rPr>
          <w:rFonts w:ascii="NanumGothic" w:eastAsia="NanumGothic" w:hAnsi="NanumGothic" w:cs="Arial"/>
          <w:color w:val="auto"/>
          <w:szCs w:val="22"/>
        </w:rPr>
        <w:t>. 이는 주로 반사율이 다른 물체나 다양한 거리에서의 신호 세기 변화로 인해 발생한다.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 </w:t>
      </w:r>
      <w:r>
        <w:rPr>
          <w:rFonts w:ascii="NanumGothic" w:eastAsia="NanumGothic" w:hAnsi="NanumGothic" w:cs="Arial"/>
          <w:color w:val="auto"/>
          <w:szCs w:val="22"/>
        </w:rPr>
        <w:t>Walk Error가 존재할 경우 거리 측정 정확도 저하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 </w:t>
      </w:r>
      <w:r>
        <w:rPr>
          <w:rFonts w:ascii="NanumGothic" w:eastAsia="NanumGothic" w:hAnsi="NanumGothic" w:cs="Arial"/>
          <w:color w:val="auto"/>
          <w:szCs w:val="22"/>
        </w:rPr>
        <w:t>문제가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 </w:t>
      </w:r>
      <w:r>
        <w:rPr>
          <w:rFonts w:ascii="NanumGothic" w:eastAsia="NanumGothic" w:hAnsi="NanumGothic" w:cs="Arial"/>
          <w:color w:val="auto"/>
          <w:szCs w:val="22"/>
        </w:rPr>
        <w:t>발생할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 </w:t>
      </w:r>
      <w:r>
        <w:rPr>
          <w:rFonts w:ascii="NanumGothic" w:eastAsia="NanumGothic" w:hAnsi="NanumGothic" w:cs="Arial"/>
          <w:color w:val="auto"/>
          <w:szCs w:val="22"/>
        </w:rPr>
        <w:t>수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 </w:t>
      </w:r>
      <w:r>
        <w:rPr>
          <w:rFonts w:ascii="NanumGothic" w:eastAsia="NanumGothic" w:hAnsi="NanumGothic" w:cs="Arial"/>
          <w:color w:val="auto"/>
          <w:szCs w:val="22"/>
        </w:rPr>
        <w:t>있다</w:t>
      </w:r>
      <w:r>
        <w:rPr>
          <w:rFonts w:ascii="NanumGothic" w:eastAsia="NanumGothic" w:hAnsi="NanumGothic" w:cs="Arial" w:hint="eastAsia"/>
          <w:color w:val="auto"/>
          <w:szCs w:val="22"/>
        </w:rPr>
        <w:t>.</w:t>
      </w:r>
      <w:r>
        <w:rPr>
          <w:rFonts w:ascii="NanumGothic" w:eastAsia="NanumGothic" w:hAnsi="NanumGothic" w:cs="Arial"/>
          <w:color w:val="auto"/>
          <w:szCs w:val="22"/>
        </w:rPr>
        <w:t xml:space="preserve"> 따라서 Walk Error를 최소화하는 것은 LiDAR 시스템의 정확도와 신뢰성을 높이는 데 매우 중요</w:t>
      </w:r>
      <w:r>
        <w:rPr>
          <w:rFonts w:ascii="NanumGothic" w:eastAsia="NanumGothic" w:hAnsi="NanumGothic" w:cs="Arial" w:hint="eastAsia"/>
          <w:color w:val="auto"/>
          <w:szCs w:val="22"/>
        </w:rPr>
        <w:t>하다.</w:t>
      </w:r>
      <w:r>
        <w:rPr>
          <w:rFonts w:ascii="NanumGothic" w:eastAsia="NanumGothic" w:hAnsi="NanumGothic" w:cs="Arial"/>
          <w:color w:val="auto"/>
          <w:szCs w:val="22"/>
        </w:rPr>
        <w:t xml:space="preserve"> 본 캡스톤 설계에서는 Pulsed ToF 방식의 LiDAR에서 Walk Error를 최소화할 수 있는 </w:t>
      </w:r>
      <w:r>
        <w:rPr>
          <w:rFonts w:ascii="NanumGothic" w:eastAsia="NanumGothic" w:hAnsi="NanumGothic" w:cs="Arial" w:hint="eastAsia"/>
          <w:color w:val="auto"/>
          <w:szCs w:val="22"/>
        </w:rPr>
        <w:t xml:space="preserve">라이다 </w:t>
      </w:r>
      <w:r>
        <w:rPr>
          <w:rFonts w:ascii="NanumGothic" w:eastAsia="NanumGothic" w:hAnsi="NanumGothic" w:cs="Arial"/>
          <w:color w:val="auto"/>
          <w:szCs w:val="22"/>
        </w:rPr>
        <w:t xml:space="preserve">수신부 설계를 목표로 한다. </w:t>
      </w:r>
    </w:p>
    <w:p w14:paraId="05B1AFF1" w14:textId="77777777" w:rsidR="00F72FE1" w:rsidRDefault="00000000">
      <w:pPr>
        <w:spacing w:after="160"/>
        <w:jc w:val="left"/>
        <w:rPr>
          <w:rFonts w:ascii="NanumGothic" w:eastAsia="NanumGothic" w:hAnsi="NanumGothic" w:cs="Arial"/>
          <w:color w:val="auto"/>
          <w:szCs w:val="22"/>
        </w:rPr>
      </w:pPr>
      <w:r>
        <w:rPr>
          <w:rFonts w:ascii="NanumGothic" w:eastAsia="NanumGothic" w:hAnsi="NanumGothic" w:cs="Arial"/>
          <w:color w:val="auto"/>
          <w:szCs w:val="22"/>
        </w:rPr>
        <w:t>- 시스템 Requirement 선정이유</w:t>
      </w:r>
    </w:p>
    <w:p w14:paraId="0CB754BF" w14:textId="77777777" w:rsidR="00F72FE1" w:rsidRDefault="00000000">
      <w:pPr>
        <w:pStyle w:val="af0"/>
        <w:numPr>
          <w:ilvl w:val="0"/>
          <w:numId w:val="1"/>
        </w:numPr>
        <w:spacing w:after="160"/>
        <w:ind w:left="1200"/>
        <w:jc w:val="left"/>
        <w:rPr>
          <w:rFonts w:ascii="NanumGothic" w:eastAsia="NanumGothic" w:hAnsi="NanumGothic" w:cs="Times New Roman"/>
          <w:color w:val="auto"/>
        </w:rPr>
      </w:pPr>
      <w:r>
        <w:rPr>
          <w:rFonts w:ascii="NanumGothic" w:eastAsia="NanumGothic" w:hAnsi="NanumGothic" w:cs="Times New Roman" w:hint="eastAsia"/>
          <w:color w:val="auto"/>
        </w:rPr>
        <w:t>bandwidth 선정이유</w:t>
      </w:r>
    </w:p>
    <w:p w14:paraId="703ACC98" w14:textId="5AF54656" w:rsidR="00F72FE1" w:rsidRDefault="00000000">
      <w:pPr>
        <w:spacing w:after="160"/>
        <w:ind w:left="800"/>
        <w:jc w:val="left"/>
        <w:rPr>
          <w:rFonts w:ascii="NanumGothic" w:eastAsia="NanumGothic" w:hAnsi="NanumGothic" w:cs="Times New Roman"/>
          <w:color w:val="auto"/>
        </w:rPr>
      </w:pPr>
      <w:r>
        <w:rPr>
          <w:rFonts w:ascii="NanumGothic" w:eastAsia="NanumGothic" w:hAnsi="NanumGothic" w:cs="Times New Roman" w:hint="eastAsia"/>
          <w:color w:val="auto"/>
        </w:rPr>
        <w:t xml:space="preserve"> 수신수 설계시 고려해야 할 사향으로는 신호의 bandwidth, signal-to-noise ratio 그리고 dynamic range 등이 있다. 신호의 bandwidth는 pulse의 rise time에 따라 결정되는 값으로 이 캡스톤에서는 laser diode </w:t>
      </w:r>
      <w:r w:rsidR="00E548EB">
        <w:rPr>
          <w:rFonts w:ascii="NanumGothic" w:eastAsia="NanumGothic" w:hAnsi="NanumGothic" w:cs="Times New Roman" w:hint="eastAsia"/>
          <w:color w:val="auto"/>
        </w:rPr>
        <w:t>(</w:t>
      </w:r>
      <w:r>
        <w:rPr>
          <w:rFonts w:ascii="NanumGothic" w:eastAsia="NanumGothic" w:hAnsi="NanumGothic" w:cs="Times New Roman" w:hint="eastAsia"/>
          <w:color w:val="auto"/>
        </w:rPr>
        <w:t>qs-905-D1S3JT03U</w:t>
      </w:r>
      <w:r w:rsidR="00E548EB">
        <w:rPr>
          <w:rFonts w:ascii="NanumGothic" w:eastAsia="NanumGothic" w:hAnsi="NanumGothic" w:cs="Times New Roman" w:hint="eastAsia"/>
          <w:color w:val="auto"/>
        </w:rPr>
        <w:t>)</w:t>
      </w:r>
      <w:r>
        <w:rPr>
          <w:rFonts w:ascii="NanumGothic" w:eastAsia="NanumGothic" w:hAnsi="NanumGothic" w:cs="Times New Roman" w:hint="eastAsia"/>
          <w:color w:val="auto"/>
        </w:rPr>
        <w:t>와</w:t>
      </w:r>
      <w:r w:rsidR="00E548EB">
        <w:rPr>
          <w:rFonts w:ascii="NanumGothic" w:eastAsia="NanumGothic" w:hAnsi="NanumGothic" w:cs="Times New Roman" w:hint="eastAsia"/>
          <w:color w:val="auto"/>
        </w:rPr>
        <w:t xml:space="preserve"> APD (</w:t>
      </w:r>
      <w:r>
        <w:rPr>
          <w:rFonts w:ascii="NanumGothic" w:eastAsia="NanumGothic" w:hAnsi="NanumGothic" w:cs="Times New Roman" w:hint="eastAsia"/>
          <w:color w:val="auto"/>
        </w:rPr>
        <w:t>MTAPD-06-013</w:t>
      </w:r>
      <w:r w:rsidR="00E548EB">
        <w:rPr>
          <w:rFonts w:ascii="NanumGothic" w:eastAsia="NanumGothic" w:hAnsi="NanumGothic" w:cs="Times New Roman" w:hint="eastAsia"/>
          <w:color w:val="auto"/>
        </w:rPr>
        <w:t>)의</w:t>
      </w:r>
      <w:r>
        <w:rPr>
          <w:rFonts w:ascii="NanumGothic" w:eastAsia="NanumGothic" w:hAnsi="NanumGothic" w:cs="Times New Roman" w:hint="eastAsia"/>
          <w:color w:val="auto"/>
        </w:rPr>
        <w:t xml:space="preserve"> rise time은 각각 1.4ns와 0.6ns이다. 따라서 시스템의 rise time은 약 1ns이며 bandwidth는 약 350MHz이다. </w:t>
      </w:r>
    </w:p>
    <w:p w14:paraId="1AC7DFAD" w14:textId="77777777" w:rsidR="00F72FE1" w:rsidRDefault="00000000">
      <w:pPr>
        <w:pStyle w:val="af0"/>
        <w:numPr>
          <w:ilvl w:val="0"/>
          <w:numId w:val="2"/>
        </w:numPr>
        <w:spacing w:after="160"/>
        <w:ind w:left="1200"/>
        <w:jc w:val="left"/>
        <w:rPr>
          <w:rFonts w:ascii="NanumGothic" w:eastAsia="NanumGothic" w:hAnsi="NanumGothic" w:cs="Times New Roman"/>
          <w:color w:val="auto"/>
        </w:rPr>
      </w:pPr>
      <w:r>
        <w:rPr>
          <w:rFonts w:ascii="NanumGothic" w:eastAsia="NanumGothic" w:hAnsi="NanumGothic" w:cs="Times New Roman" w:hint="eastAsia"/>
          <w:color w:val="auto"/>
        </w:rPr>
        <w:t>SNR 선정이유</w:t>
      </w:r>
    </w:p>
    <w:p w14:paraId="00DCBE74" w14:textId="77777777" w:rsidR="00F72FE1" w:rsidRDefault="00000000">
      <w:pPr>
        <w:spacing w:after="160"/>
        <w:ind w:left="800"/>
        <w:jc w:val="left"/>
        <w:rPr>
          <w:rFonts w:ascii="NanumGothic" w:eastAsia="NanumGothic" w:hAnsi="NanumGothic" w:cs="Times New Roman"/>
          <w:color w:val="auto"/>
        </w:rPr>
      </w:pPr>
      <w:r>
        <w:rPr>
          <w:rFonts w:ascii="NanumGothic" w:eastAsia="NanumGothic" w:hAnsi="NanumGothic" w:cs="Times New Roman" w:hint="eastAsia"/>
          <w:color w:val="auto"/>
        </w:rPr>
        <w:t xml:space="preserve"> SNR은 전류의 신호의 peak값을 input-referred noise로 나눈 것으로 시스템의 안정성을 위해 8-10 사이의 SNR을 요구하므로 이 캡스톤에서는 10dB의 SNR으로 선정하였다. </w:t>
      </w:r>
    </w:p>
    <w:p w14:paraId="2F830A02" w14:textId="77777777" w:rsidR="00F72FE1" w:rsidRDefault="00000000">
      <w:pPr>
        <w:pStyle w:val="af0"/>
        <w:numPr>
          <w:ilvl w:val="0"/>
          <w:numId w:val="3"/>
        </w:numPr>
        <w:spacing w:after="160"/>
        <w:ind w:left="1200"/>
        <w:jc w:val="left"/>
        <w:rPr>
          <w:rFonts w:ascii="NanumGothic" w:eastAsia="NanumGothic" w:hAnsi="NanumGothic" w:cs="Times New Roman"/>
          <w:color w:val="auto"/>
        </w:rPr>
      </w:pPr>
      <w:r>
        <w:rPr>
          <w:rFonts w:ascii="NanumGothic" w:eastAsia="NanumGothic" w:hAnsi="NanumGothic" w:cs="Times New Roman" w:hint="eastAsia"/>
          <w:color w:val="auto"/>
        </w:rPr>
        <w:t>거리 범위 선정이유</w:t>
      </w:r>
    </w:p>
    <w:p w14:paraId="5123CC76" w14:textId="70579DCE" w:rsidR="00F72FE1" w:rsidRDefault="00000000">
      <w:pPr>
        <w:spacing w:after="160"/>
        <w:ind w:left="800"/>
        <w:jc w:val="left"/>
        <w:rPr>
          <w:rFonts w:ascii="NanumGothic" w:eastAsia="NanumGothic" w:hAnsi="NanumGothic" w:cs="Times New Roman"/>
          <w:color w:val="auto"/>
        </w:rPr>
      </w:pPr>
      <w:r>
        <w:rPr>
          <w:rFonts w:ascii="NanumGothic" w:eastAsia="NanumGothic" w:hAnsi="NanumGothic" w:cs="Times New Roman" w:hint="eastAsia"/>
          <w:color w:val="auto"/>
        </w:rPr>
        <w:t xml:space="preserve"> 거리를 선정하기 앞서 APD의 전류를 고려하고 그에 맞게 거리를 선정하였다. APD의 전류는 pre-amplifier의 input noise density와 SNR을 고려하여 전류를 선정하였다. TIA부분인 OPA855의 noise RSS=231.4uVrms이므로 SNR이 10dB를 만족할 수 있는 TIA의 최소 voltage값을 3mV로 선정하였다. 그리고 dynamic range 60dB를 만족시키기 위해 Vout범위를 3mV-3V까지 선정하였다. 이는 TIA의 Vout범위에 만족한다. (opa855의 출력전압범위: 1.05V~4.1V, condition: Vst=5V, Vs-=0V) 그래서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TIAout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APD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TIA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ascii="NanumGothic" w:eastAsia="NanumGothic" w:hAnsi="NanumGothic" w:cs="Times New Roman" w:hint="eastAsia"/>
          <w:color w:val="auto"/>
        </w:rPr>
        <w:t>에 의하여 6uA~6mA로 정해지게 되고 그에 따라 수신수 Pr의 범위는 Iapd=Pr</w:t>
      </w:r>
      <m:oMath>
        <m:r>
          <w:rPr>
            <w:rFonts w:ascii="Cambria Math" w:hAnsi="Cambria Math"/>
          </w:rPr>
          <m:t>×</m:t>
        </m:r>
      </m:oMath>
      <w:r>
        <w:rPr>
          <w:rFonts w:ascii="NanumGothic" w:eastAsia="NanumGothic" w:hAnsi="NanumGothic" w:cs="Times New Roman" w:hint="eastAsia"/>
          <w:color w:val="auto"/>
        </w:rPr>
        <w:t xml:space="preserve">Rapd에 의하여 110nW~110uW까지이므로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NanumGothic" w:eastAsia="NanumGothic" w:hAnsi="NanumGothic" w:cs="Times New Roman" w:hint="eastAsia"/>
          <w:color w:val="auto"/>
        </w:rPr>
        <w:t xml:space="preserve"> 에 의하여 거리의 범위가 </w:t>
      </w:r>
      <w:r w:rsidR="00FB1FFF">
        <w:rPr>
          <w:rFonts w:ascii="NanumGothic" w:eastAsia="NanumGothic" w:hAnsi="NanumGothic" w:cs="Times New Roman" w:hint="eastAsia"/>
          <w:color w:val="auto"/>
        </w:rPr>
        <w:t>5.4</w:t>
      </w:r>
      <w:r>
        <w:rPr>
          <w:rFonts w:ascii="NanumGothic" w:eastAsia="NanumGothic" w:hAnsi="NanumGothic" w:cs="Times New Roman" w:hint="eastAsia"/>
          <w:color w:val="auto"/>
        </w:rPr>
        <w:t>m~117.9m (반사율: 0.4</w:t>
      </w:r>
      <w:r w:rsidR="00FB1FFF">
        <w:rPr>
          <w:rFonts w:ascii="NanumGothic" w:eastAsia="NanumGothic" w:hAnsi="NanumGothic" w:cs="Times New Roman" w:hint="eastAsia"/>
          <w:color w:val="auto"/>
        </w:rPr>
        <w:t>~1</w:t>
      </w:r>
      <w:r>
        <w:rPr>
          <w:rFonts w:ascii="NanumGothic" w:eastAsia="NanumGothic" w:hAnsi="NanumGothic" w:cs="Times New Roman" w:hint="eastAsia"/>
          <w:color w:val="auto"/>
        </w:rPr>
        <w:t xml:space="preserve">)로 정해진다. </w:t>
      </w:r>
    </w:p>
    <w:p w14:paraId="6567B91F" w14:textId="77777777" w:rsidR="00F72FE1" w:rsidRDefault="00000000">
      <w:pPr>
        <w:pStyle w:val="af0"/>
        <w:numPr>
          <w:ilvl w:val="0"/>
          <w:numId w:val="4"/>
        </w:numPr>
        <w:spacing w:after="160"/>
        <w:ind w:left="1200"/>
        <w:jc w:val="left"/>
        <w:rPr>
          <w:rFonts w:ascii="NanumGothic" w:eastAsia="NanumGothic" w:hAnsi="NanumGothic" w:cs="Times New Roman"/>
          <w:color w:val="auto"/>
        </w:rPr>
      </w:pPr>
      <w:r>
        <w:rPr>
          <w:rFonts w:ascii="NanumGothic" w:eastAsia="NanumGothic" w:hAnsi="NanumGothic" w:cs="Times New Roman" w:hint="eastAsia"/>
          <w:color w:val="auto"/>
        </w:rPr>
        <w:t xml:space="preserve">해상도 </w:t>
      </w:r>
    </w:p>
    <w:p w14:paraId="5735D225" w14:textId="773F76A2" w:rsidR="00F72FE1" w:rsidRDefault="00000000">
      <w:pPr>
        <w:spacing w:after="160"/>
        <w:ind w:left="800"/>
        <w:jc w:val="left"/>
        <w:rPr>
          <w:rFonts w:ascii="NanumGothic" w:eastAsia="NanumGothic" w:hAnsi="NanumGothic" w:cs="Times New Roman"/>
          <w:color w:val="auto"/>
          <w:sz w:val="32"/>
          <w:szCs w:val="36"/>
        </w:rPr>
      </w:pPr>
      <w:r>
        <w:rPr>
          <w:rFonts w:ascii="NanumGothic" w:eastAsia="NanumGothic" w:hAnsi="NanumGothic" w:cs="Times New Roman" w:hint="eastAsia"/>
          <w:color w:val="auto"/>
        </w:rPr>
        <w:t xml:space="preserve"> 차량용 pulsed TOF LIDAR 시스템에서 요구하는 시간 정밀도는 70ps정도를 요구한다. 이 캡스톤에서는 lidar에서 발생할 수 있는 work error를 최대 100ps로 선정해 최대한 차량용 pulsed TOF LIDAR 시스템 기준에 맞추었다. 이 기준으로 의하면 거리=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c⋅</m:t>
            </m:r>
            <m:r>
              <w:rPr>
                <w:rFonts w:ascii="Cambria Math" w:hAnsi="Cambria Math"/>
              </w:rPr>
              <m:t>jitter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NanumGothic" w:eastAsia="NanumGothic" w:hAnsi="NanumGothic" w:cs="Times New Roman" w:hint="eastAsia"/>
          <w:color w:val="auto"/>
        </w:rPr>
        <w:t>이기 때문에 우리가 목표로 하는 해상도는 15[mm]이하의 해상도를 갖는다.</w:t>
      </w:r>
    </w:p>
    <w:p w14:paraId="7FDD86A4" w14:textId="77777777" w:rsidR="00FB1FFF" w:rsidRPr="00E548EB" w:rsidRDefault="00FB1FFF">
      <w:pPr>
        <w:spacing w:after="160"/>
        <w:jc w:val="left"/>
        <w:rPr>
          <w:rFonts w:ascii="NanumGothic" w:eastAsia="NanumGothic" w:hAnsi="NanumGothic" w:cs="Times New Roman"/>
          <w:color w:val="auto"/>
          <w:sz w:val="32"/>
          <w:szCs w:val="36"/>
        </w:rPr>
      </w:pPr>
    </w:p>
    <w:p w14:paraId="46CBC742" w14:textId="6C4DCDD0" w:rsidR="00F72FE1" w:rsidRDefault="00000000">
      <w:pPr>
        <w:spacing w:after="160"/>
        <w:jc w:val="left"/>
        <w:rPr>
          <w:rFonts w:ascii="NanumGothic" w:eastAsia="NanumGothic" w:hAnsi="NanumGothic" w:cs="Times New Roman"/>
          <w:color w:val="auto"/>
          <w:sz w:val="32"/>
          <w:szCs w:val="36"/>
        </w:rPr>
      </w:pPr>
      <w:r>
        <w:rPr>
          <w:rFonts w:ascii="NanumGothic" w:eastAsia="NanumGothic" w:hAnsi="NanumGothic" w:cs="Times New Roman" w:hint="eastAsia"/>
          <w:color w:val="auto"/>
          <w:sz w:val="32"/>
          <w:szCs w:val="36"/>
        </w:rPr>
        <w:lastRenderedPageBreak/>
        <w:t xml:space="preserve">3. 구성요소 </w:t>
      </w:r>
    </w:p>
    <w:p w14:paraId="12A80572" w14:textId="77777777" w:rsidR="00F72FE1" w:rsidRDefault="00000000">
      <w:pPr>
        <w:spacing w:after="160"/>
        <w:jc w:val="left"/>
        <w:rPr>
          <w:rFonts w:ascii="NanumGothic" w:eastAsia="NanumGothic" w:hAnsi="NanumGothic" w:cs="Times New Roman"/>
          <w:color w:val="auto"/>
          <w:sz w:val="26"/>
          <w:szCs w:val="26"/>
        </w:rPr>
      </w:pPr>
      <w:r>
        <w:rPr>
          <w:rFonts w:ascii="NanumGothic" w:eastAsia="NanumGothic" w:hAnsi="NanumGothic" w:cs="Times New Roman" w:hint="eastAsia"/>
          <w:color w:val="auto"/>
          <w:sz w:val="26"/>
          <w:szCs w:val="26"/>
        </w:rPr>
        <w:t>1) 전체 블록도</w:t>
      </w:r>
    </w:p>
    <w:p w14:paraId="50D428E4" w14:textId="77777777" w:rsidR="00F72FE1" w:rsidRDefault="00F72FE1">
      <w:pPr>
        <w:spacing w:after="160"/>
        <w:jc w:val="left"/>
        <w:rPr>
          <w:rFonts w:ascii="NanumGothic" w:eastAsia="NanumGothic" w:hAnsi="NanumGothic" w:cs="Times New Roman"/>
          <w:color w:val="auto"/>
          <w:sz w:val="26"/>
          <w:szCs w:val="26"/>
        </w:rPr>
      </w:pPr>
    </w:p>
    <w:p w14:paraId="7631968E" w14:textId="20D92B84" w:rsidR="00F72FE1" w:rsidRDefault="00FB1FFF">
      <w:pPr>
        <w:spacing w:after="160"/>
        <w:jc w:val="left"/>
        <w:rPr>
          <w:rFonts w:ascii="NanumGothic" w:eastAsia="NanumGothic" w:hAnsi="NanumGothic" w:cs="Times New Roman"/>
          <w:color w:val="auto"/>
          <w:sz w:val="26"/>
          <w:szCs w:val="26"/>
        </w:rPr>
      </w:pPr>
      <w:r>
        <w:rPr>
          <w:rFonts w:ascii="NanumGothic" w:eastAsia="NanumGothic" w:hAnsi="NanumGothic" w:cs="Times New Roman"/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C31EA0A" wp14:editId="2199B3FA">
                <wp:simplePos x="0" y="0"/>
                <wp:positionH relativeFrom="column">
                  <wp:posOffset>833120</wp:posOffset>
                </wp:positionH>
                <wp:positionV relativeFrom="paragraph">
                  <wp:posOffset>281940</wp:posOffset>
                </wp:positionV>
                <wp:extent cx="971549" cy="323850"/>
                <wp:effectExtent l="3175" t="3175" r="3175" b="3175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1549" cy="323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0CD6CF1C" w14:textId="77777777" w:rsidR="00F72FE1" w:rsidRDefault="00000000">
                            <w:pPr>
                              <w:rPr>
                                <w:rFonts w:ascii="NanumGothic" w:eastAsia="NanumGothic" w:hAnsi="NanumGothic" w:cs="Times New Roman"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t>Transmitter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1EA0A" id="shape1025" o:spid="_x0000_s1026" style="position:absolute;margin-left:65.6pt;margin-top:22.2pt;width:76.5pt;height:2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" strokeweight=".5pt">
                <v:path arrowok="t"/>
                <v:textbox>
                  <w:txbxContent>
                    <w:p w14:paraId="0CD6CF1C" w14:textId="77777777" w:rsidR="00F72FE1" w:rsidRDefault="00000000">
                      <w:pPr>
                        <w:rPr>
                          <w:rFonts w:ascii="NanumGothic" w:eastAsia="NanumGothic" w:hAnsi="NanumGothic" w:cs="Times New Roman"/>
                          <w:color w:val="auto"/>
                          <w:sz w:val="26"/>
                          <w:szCs w:val="26"/>
                        </w:rPr>
                      </w:pPr>
                      <w:r>
                        <w:t>Transmitter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NanumGothic" w:eastAsia="NanumGothic" w:hAnsi="NanumGothic" w:cs="Times New Roman"/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1DB2C55D" wp14:editId="693CA76C">
                <wp:simplePos x="0" y="0"/>
                <wp:positionH relativeFrom="column">
                  <wp:posOffset>3383703</wp:posOffset>
                </wp:positionH>
                <wp:positionV relativeFrom="paragraph">
                  <wp:posOffset>262890</wp:posOffset>
                </wp:positionV>
                <wp:extent cx="971549" cy="323850"/>
                <wp:effectExtent l="3175" t="3175" r="3175" b="3175"/>
                <wp:wrapNone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1549" cy="323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107FF5EF" w14:textId="77777777" w:rsidR="00F72FE1" w:rsidRDefault="00000000">
                            <w:pPr>
                              <w:rPr>
                                <w:rFonts w:ascii="NanumGothic" w:eastAsia="NanumGothic" w:hAnsi="NanumGothic" w:cs="Times New Roman"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t>Receiver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2C55D" id="shape1026" o:spid="_x0000_s1027" style="position:absolute;margin-left:266.45pt;margin-top:20.7pt;width:76.5pt;height:2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" strokeweight=".5pt">
                <v:path arrowok="t"/>
                <v:textbox>
                  <w:txbxContent>
                    <w:p w14:paraId="107FF5EF" w14:textId="77777777" w:rsidR="00F72FE1" w:rsidRDefault="00000000">
                      <w:pPr>
                        <w:rPr>
                          <w:rFonts w:ascii="NanumGothic" w:eastAsia="NanumGothic" w:hAnsi="NanumGothic" w:cs="Times New Roman"/>
                          <w:color w:val="auto"/>
                          <w:sz w:val="26"/>
                          <w:szCs w:val="26"/>
                        </w:rPr>
                      </w:pPr>
                      <w:r>
                        <w:t>Receiver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NanumGothic" w:eastAsia="NanumGothic" w:hAnsi="NanumGothic" w:cs="Times New Roman"/>
          <w:color w:val="auto"/>
          <w:sz w:val="26"/>
          <w:szCs w:val="26"/>
        </w:rPr>
        <w:t xml:space="preserve">          </w:t>
      </w:r>
    </w:p>
    <w:p w14:paraId="6769BCB8" w14:textId="2A93EDD1" w:rsidR="00F72FE1" w:rsidRDefault="00F72FE1">
      <w:pPr>
        <w:spacing w:after="160"/>
        <w:jc w:val="left"/>
        <w:rPr>
          <w:rFonts w:ascii="NanumGothic" w:eastAsia="NanumGothic" w:hAnsi="NanumGothic" w:cs="Times New Roman"/>
          <w:color w:val="auto"/>
          <w:sz w:val="22"/>
          <w:szCs w:val="24"/>
        </w:rPr>
      </w:pPr>
    </w:p>
    <w:p w14:paraId="035AAD73" w14:textId="78D24E10" w:rsidR="00F72FE1" w:rsidRDefault="00FB1FFF">
      <w:pPr>
        <w:spacing w:after="160"/>
        <w:jc w:val="left"/>
        <w:rPr>
          <w:rFonts w:ascii="NanumGothic" w:eastAsia="NanumGothic" w:hAnsi="NanumGothic" w:cs="Times New Roman"/>
          <w:color w:val="auto"/>
          <w:sz w:val="26"/>
          <w:szCs w:val="26"/>
        </w:rPr>
      </w:pPr>
      <w:r>
        <w:rPr>
          <w:noProof/>
        </w:rPr>
        <w:drawing>
          <wp:inline distT="0" distB="0" distL="0" distR="0" wp14:anchorId="3709C42F" wp14:editId="180FE2CC">
            <wp:extent cx="5400675" cy="1777365"/>
            <wp:effectExtent l="0" t="0" r="9525" b="0"/>
            <wp:docPr id="427149317" name="그림 1" descr="텍스트, 도표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49317" name="그림 1" descr="텍스트, 도표, 라인, 그래프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D3CB" w14:textId="77777777" w:rsidR="00F72FE1" w:rsidRDefault="00000000">
      <w:pPr>
        <w:spacing w:after="160"/>
        <w:jc w:val="left"/>
        <w:rPr>
          <w:rFonts w:ascii="NanumGothic" w:eastAsia="NanumGothic" w:hAnsi="NanumGothic" w:cs="Times New Roman"/>
          <w:color w:val="auto"/>
          <w:sz w:val="26"/>
          <w:szCs w:val="26"/>
        </w:rPr>
      </w:pPr>
      <w:r>
        <w:rPr>
          <w:rFonts w:ascii="NanumGothic" w:eastAsia="NanumGothic" w:hAnsi="NanumGothic" w:cs="Times New Roman" w:hint="eastAsia"/>
          <w:color w:val="auto"/>
          <w:sz w:val="26"/>
          <w:szCs w:val="26"/>
        </w:rPr>
        <w:t>2) 세부 Stage</w:t>
      </w:r>
    </w:p>
    <w:p w14:paraId="0F15E35F" w14:textId="00D06D7B" w:rsidR="00F72FE1" w:rsidRDefault="00000000">
      <w:pPr>
        <w:spacing w:after="160"/>
        <w:jc w:val="left"/>
        <w:rPr>
          <w:rFonts w:ascii="NanumGothic" w:eastAsia="NanumGothic" w:hAnsi="NanumGothic" w:cs="Times New Roman"/>
          <w:color w:val="auto"/>
          <w:szCs w:val="22"/>
        </w:rPr>
      </w:pPr>
      <w:r>
        <w:rPr>
          <w:rFonts w:ascii="NanumGothic" w:eastAsia="NanumGothic" w:hAnsi="NanumGothic" w:cs="Times New Roman" w:hint="eastAsia"/>
          <w:color w:val="auto"/>
          <w:szCs w:val="22"/>
        </w:rPr>
        <w:t xml:space="preserve">구체적으로 설계할 부분은 크게 APD, TIA, </w:t>
      </w:r>
      <w:r w:rsidR="00FB1FFF">
        <w:rPr>
          <w:rFonts w:ascii="NanumGothic" w:eastAsia="NanumGothic" w:hAnsi="NanumGothic" w:cs="Times New Roman" w:hint="eastAsia"/>
          <w:color w:val="auto"/>
          <w:szCs w:val="22"/>
        </w:rPr>
        <w:t>TD (Time discriminator)</w:t>
      </w:r>
      <w:r>
        <w:rPr>
          <w:rFonts w:ascii="NanumGothic" w:eastAsia="NanumGothic" w:hAnsi="NanumGothic" w:cs="Times New Roman" w:hint="eastAsia"/>
          <w:color w:val="auto"/>
          <w:szCs w:val="22"/>
        </w:rPr>
        <w:t xml:space="preserve"> 세 부분으로 나눌 수 있다. </w:t>
      </w:r>
    </w:p>
    <w:tbl>
      <w:tblPr>
        <w:tblStyle w:val="af"/>
        <w:tblpPr w:leftFromText="142" w:rightFromText="142" w:vertAnchor="text" w:tblpY="439"/>
        <w:tblW w:w="9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2"/>
      </w:tblGrid>
      <w:tr w:rsidR="00F72FE1" w14:paraId="53CB2C18" w14:textId="77777777">
        <w:trPr>
          <w:trHeight w:val="297"/>
        </w:trPr>
        <w:tc>
          <w:tcPr>
            <w:tcW w:w="9752" w:type="dxa"/>
          </w:tcPr>
          <w:p w14:paraId="55C07812" w14:textId="77777777" w:rsidR="00F72FE1" w:rsidRDefault="00000000">
            <w:pPr>
              <w:ind w:firstLineChars="400" w:firstLine="752"/>
              <w:jc w:val="left"/>
              <w:rPr>
                <w:rFonts w:ascii="NanumGothic" w:eastAsia="NanumGothic" w:hAnsi="NanumGothic" w:cs="Times New Roman"/>
                <w:color w:val="auto"/>
                <w:szCs w:val="22"/>
              </w:rPr>
            </w:pPr>
            <w:r>
              <w:rPr>
                <w:rFonts w:ascii="NanumGothic" w:eastAsia="NanumGothic" w:hAnsi="NanumGothic" w:cs="Times New Roman"/>
                <w:noProof/>
                <w:color w:val="auto"/>
                <w:szCs w:val="22"/>
              </w:rPr>
              <w:drawing>
                <wp:inline distT="0" distB="0" distL="0" distR="0" wp14:anchorId="6F78A44C" wp14:editId="0C0664A6">
                  <wp:extent cx="4188376" cy="168974"/>
                  <wp:effectExtent l="0" t="0" r="0" b="0"/>
                  <wp:docPr id="1028" name="shape10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8" b="87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376" cy="168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FE1" w14:paraId="01E354C7" w14:textId="77777777">
        <w:trPr>
          <w:trHeight w:val="334"/>
        </w:trPr>
        <w:tc>
          <w:tcPr>
            <w:tcW w:w="9752" w:type="dxa"/>
          </w:tcPr>
          <w:p w14:paraId="34678197" w14:textId="77777777" w:rsidR="00F72FE1" w:rsidRDefault="00000000">
            <w:pPr>
              <w:ind w:firstLineChars="400" w:firstLine="752"/>
              <w:jc w:val="left"/>
              <w:rPr>
                <w:rFonts w:ascii="NanumGothic" w:eastAsia="NanumGothic" w:hAnsi="NanumGothic" w:cs="Times New Roman"/>
                <w:color w:val="auto"/>
                <w:szCs w:val="22"/>
              </w:rPr>
            </w:pPr>
            <w:r>
              <w:rPr>
                <w:rFonts w:ascii="NanumGothic" w:eastAsia="NanumGothic" w:hAnsi="NanumGothic" w:cs="Times New Roman"/>
                <w:noProof/>
                <w:color w:val="auto"/>
                <w:szCs w:val="22"/>
              </w:rPr>
              <w:drawing>
                <wp:inline distT="0" distB="0" distL="0" distR="0" wp14:anchorId="04757917" wp14:editId="57525151">
                  <wp:extent cx="3916308" cy="191616"/>
                  <wp:effectExtent l="0" t="0" r="0" b="0"/>
                  <wp:docPr id="1029" name="shape10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075" r="559" b="15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308" cy="191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FE1" w14:paraId="4426AFE6" w14:textId="77777777">
        <w:trPr>
          <w:trHeight w:val="297"/>
        </w:trPr>
        <w:tc>
          <w:tcPr>
            <w:tcW w:w="9752" w:type="dxa"/>
          </w:tcPr>
          <w:p w14:paraId="0937FE62" w14:textId="77777777" w:rsidR="00F72FE1" w:rsidRDefault="00000000">
            <w:pPr>
              <w:ind w:firstLineChars="350" w:firstLine="658"/>
              <w:jc w:val="left"/>
              <w:rPr>
                <w:rFonts w:ascii="NanumGothic" w:eastAsia="NanumGothic" w:hAnsi="NanumGothic" w:cs="Times New Roman"/>
                <w:color w:val="auto"/>
                <w:szCs w:val="22"/>
              </w:rPr>
            </w:pPr>
            <w:r>
              <w:rPr>
                <w:rFonts w:ascii="NanumGothic" w:eastAsia="NanumGothic" w:hAnsi="NanumGothic" w:cs="Times New Roman"/>
                <w:noProof/>
                <w:color w:val="auto"/>
                <w:szCs w:val="22"/>
              </w:rPr>
              <w:drawing>
                <wp:inline distT="0" distB="0" distL="0" distR="0" wp14:anchorId="56083254" wp14:editId="00B2FAAE">
                  <wp:extent cx="4707255" cy="177800"/>
                  <wp:effectExtent l="0" t="0" r="0" b="0"/>
                  <wp:docPr id="1030" name="shape10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267" b="91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112" cy="204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FE1" w14:paraId="2368D1EA" w14:textId="77777777">
        <w:trPr>
          <w:trHeight w:val="303"/>
        </w:trPr>
        <w:tc>
          <w:tcPr>
            <w:tcW w:w="9752" w:type="dxa"/>
          </w:tcPr>
          <w:p w14:paraId="1B36E12A" w14:textId="77777777" w:rsidR="00F72FE1" w:rsidRDefault="00000000">
            <w:pPr>
              <w:ind w:firstLineChars="400" w:firstLine="752"/>
              <w:jc w:val="left"/>
              <w:rPr>
                <w:rFonts w:ascii="NanumGothic" w:eastAsia="NanumGothic" w:hAnsi="NanumGothic" w:cs="Times New Roman"/>
                <w:color w:val="auto"/>
                <w:szCs w:val="22"/>
              </w:rPr>
            </w:pPr>
            <w:r>
              <w:rPr>
                <w:rFonts w:ascii="NanumGothic" w:eastAsia="NanumGothic" w:hAnsi="NanumGothic" w:cs="Times New Roman"/>
                <w:noProof/>
                <w:color w:val="auto"/>
                <w:szCs w:val="22"/>
              </w:rPr>
              <w:drawing>
                <wp:inline distT="0" distB="0" distL="0" distR="0" wp14:anchorId="2488F1A5" wp14:editId="626BA97F">
                  <wp:extent cx="4737100" cy="186055"/>
                  <wp:effectExtent l="0" t="0" r="6350" b="4445"/>
                  <wp:docPr id="1031" name="shape10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7707" r="377" b="11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051" cy="19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9C6B1" w14:textId="6BF6496C" w:rsidR="00F72FE1" w:rsidRDefault="00000000">
      <w:pPr>
        <w:numPr>
          <w:ilvl w:val="0"/>
          <w:numId w:val="5"/>
        </w:numPr>
        <w:spacing w:after="160"/>
        <w:contextualSpacing/>
        <w:jc w:val="left"/>
        <w:rPr>
          <w:rFonts w:ascii="NanumGothic" w:eastAsia="NanumGothic" w:hAnsi="NanumGothic" w:cs="Times New Roman"/>
          <w:color w:val="auto"/>
          <w:szCs w:val="22"/>
        </w:rPr>
      </w:pPr>
      <w:r>
        <w:rPr>
          <w:rFonts w:ascii="NanumGothic" w:eastAsia="NanumGothic" w:hAnsi="NanumGothic" w:cs="Times New Roman" w:hint="eastAsia"/>
          <w:color w:val="auto"/>
          <w:szCs w:val="22"/>
        </w:rPr>
        <w:t>APD</w:t>
      </w:r>
      <w:r w:rsidR="00FB1FFF">
        <w:rPr>
          <w:rFonts w:ascii="NanumGothic" w:eastAsia="NanumGothic" w:hAnsi="NanumGothic" w:cs="Times New Roman" w:hint="eastAsia"/>
          <w:color w:val="auto"/>
          <w:szCs w:val="22"/>
        </w:rPr>
        <w:t>:</w:t>
      </w:r>
      <w:r>
        <w:rPr>
          <w:rFonts w:ascii="NanumGothic" w:eastAsia="NanumGothic" w:hAnsi="NanumGothic" w:cs="Times New Roman" w:hint="eastAsia"/>
          <w:color w:val="auto"/>
          <w:szCs w:val="22"/>
        </w:rPr>
        <w:t xml:space="preserve"> </w:t>
      </w:r>
      <w:r>
        <w:rPr>
          <w:rFonts w:ascii="NanumGothic" w:eastAsia="NanumGothic" w:hAnsi="NanumGothic" w:cs="Times New Roman"/>
          <w:color w:val="auto"/>
          <w:szCs w:val="22"/>
        </w:rPr>
        <w:t>MTAPD-06-013</w:t>
      </w:r>
    </w:p>
    <w:p w14:paraId="34582F1F" w14:textId="77777777" w:rsidR="00F72FE1" w:rsidRDefault="00000000">
      <w:pPr>
        <w:spacing w:after="160"/>
        <w:ind w:leftChars="364" w:left="728"/>
        <w:jc w:val="left"/>
        <w:rPr>
          <w:rFonts w:ascii="NanumGothic" w:eastAsia="NanumGothic" w:hAnsi="NanumGothic" w:cs="Times New Roman"/>
          <w:color w:val="auto"/>
          <w:szCs w:val="22"/>
        </w:rPr>
      </w:pPr>
      <w:r>
        <w:rPr>
          <w:rFonts w:ascii="NanumGothic" w:eastAsia="NanumGothic" w:hAnsi="NanumGothic" w:cs="Times New Roman" w:hint="eastAsia"/>
          <w:color w:val="auto"/>
          <w:szCs w:val="22"/>
        </w:rPr>
        <w:t xml:space="preserve"> 위의 표는 </w:t>
      </w:r>
      <w:r>
        <w:rPr>
          <w:rFonts w:ascii="NanumGothic" w:eastAsia="NanumGothic" w:hAnsi="NanumGothic" w:cs="Times New Roman"/>
          <w:color w:val="auto"/>
          <w:szCs w:val="22"/>
        </w:rPr>
        <w:t>MTAPD-06-013</w:t>
      </w:r>
      <w:r>
        <w:rPr>
          <w:rFonts w:ascii="NanumGothic" w:eastAsia="NanumGothic" w:hAnsi="NanumGothic" w:cs="Times New Roman" w:hint="eastAsia"/>
          <w:color w:val="auto"/>
          <w:szCs w:val="22"/>
        </w:rPr>
        <w:t>의 Datasheet이다. APD는 매우 높은 전압 bias를 필요로 한다는 것을 알 수 있는데 외부에서 공급할 수 있는 전압의 크기는 한계가 있기 때문에 낮은 전압을 높은 전압으로 바꿔줄 수 있는 DC-DC Converter가 필요하다. 또한 전압이 조금만 흔들려도 APD의 Gain은 크게 바뀌어 신호가 왜곡될 수 있다. 외부 전압원의 자체적인 noise를 방지하기 위해 전원 regulator를 사용함으로써 일정한 전압을 공급하도록 한다. 한편 높은 전압 bias로 인해 큰 전류가 흐를 수 있기 때문에 과전류를 방지하는 회로가 따로 필요하다. 따라서 전원 regulator와 DC-DC Converter를 통해 안정적이면서 높은 bias를 공급하여 APD를 Driving한다.</w:t>
      </w:r>
    </w:p>
    <w:p w14:paraId="3614824B" w14:textId="77777777" w:rsidR="00F72FE1" w:rsidRDefault="00000000">
      <w:pPr>
        <w:numPr>
          <w:ilvl w:val="0"/>
          <w:numId w:val="5"/>
        </w:numPr>
        <w:spacing w:after="160"/>
        <w:contextualSpacing/>
        <w:jc w:val="left"/>
        <w:rPr>
          <w:rFonts w:ascii="NanumGothic" w:eastAsia="NanumGothic" w:hAnsi="NanumGothic" w:cs="Times New Roman"/>
          <w:color w:val="auto"/>
          <w:szCs w:val="22"/>
        </w:rPr>
      </w:pPr>
      <w:r>
        <w:rPr>
          <w:rFonts w:ascii="NanumGothic" w:eastAsia="NanumGothic" w:hAnsi="NanumGothic" w:cs="Times New Roman" w:hint="eastAsia"/>
          <w:color w:val="auto"/>
          <w:szCs w:val="22"/>
        </w:rPr>
        <w:t>TIA</w:t>
      </w:r>
    </w:p>
    <w:p w14:paraId="4BD73C68" w14:textId="77777777" w:rsidR="00F72FE1" w:rsidRDefault="00000000">
      <w:pPr>
        <w:spacing w:after="160"/>
        <w:ind w:left="800"/>
        <w:contextualSpacing/>
        <w:jc w:val="left"/>
        <w:rPr>
          <w:rFonts w:ascii="NanumGothic" w:eastAsia="NanumGothic" w:hAnsi="NanumGothic" w:cs="Times New Roman"/>
          <w:color w:val="auto"/>
          <w:szCs w:val="22"/>
        </w:rPr>
      </w:pPr>
      <w:r>
        <w:rPr>
          <w:rFonts w:ascii="NanumGothic" w:eastAsia="NanumGothic" w:hAnsi="NanumGothic" w:cs="Times New Roman" w:hint="eastAsia"/>
          <w:color w:val="auto"/>
          <w:szCs w:val="22"/>
        </w:rPr>
        <w:t xml:space="preserve"> 광신호를 APD가 수신하면 전류로 변환된다. TIA는 이를 전압 신호로 바꿔주는 역할을 한다. 하지만 출력 전압이 낮기 때문에 뒷 단에 연결될 load를 Driving하기에 부족하고 이는 신호 왜곡 등의 문제를 유발할 수 있다. 따라서 Buffer를 추가한다. </w:t>
      </w:r>
    </w:p>
    <w:p w14:paraId="745729B9" w14:textId="77777777" w:rsidR="00FB1FFF" w:rsidRDefault="00FB1FFF" w:rsidP="00FB1FFF">
      <w:pPr>
        <w:spacing w:after="160"/>
        <w:ind w:left="800"/>
        <w:contextualSpacing/>
        <w:jc w:val="left"/>
        <w:rPr>
          <w:rFonts w:ascii="NanumGothic" w:eastAsia="NanumGothic" w:hAnsi="NanumGothic" w:cs="Times New Roman" w:hint="eastAsia"/>
          <w:color w:val="auto"/>
          <w:szCs w:val="22"/>
        </w:rPr>
      </w:pPr>
    </w:p>
    <w:p w14:paraId="1B352E5C" w14:textId="0160A99A" w:rsidR="00F72FE1" w:rsidRDefault="00FB1FFF">
      <w:pPr>
        <w:numPr>
          <w:ilvl w:val="0"/>
          <w:numId w:val="5"/>
        </w:numPr>
        <w:spacing w:after="160"/>
        <w:contextualSpacing/>
        <w:jc w:val="left"/>
        <w:rPr>
          <w:rFonts w:ascii="NanumGothic" w:eastAsia="NanumGothic" w:hAnsi="NanumGothic" w:cs="Times New Roman"/>
          <w:color w:val="auto"/>
          <w:szCs w:val="22"/>
        </w:rPr>
      </w:pPr>
      <w:r>
        <w:rPr>
          <w:rFonts w:ascii="NanumGothic" w:eastAsia="NanumGothic" w:hAnsi="NanumGothic" w:cs="Times New Roman" w:hint="eastAsia"/>
          <w:color w:val="auto"/>
          <w:szCs w:val="22"/>
        </w:rPr>
        <w:lastRenderedPageBreak/>
        <w:t>TD (Time discriminator)</w:t>
      </w:r>
    </w:p>
    <w:p w14:paraId="62404B53" w14:textId="77777777" w:rsidR="00F72FE1" w:rsidRDefault="00000000">
      <w:pPr>
        <w:spacing w:after="160"/>
        <w:ind w:left="800"/>
        <w:contextualSpacing/>
        <w:jc w:val="left"/>
        <w:rPr>
          <w:rFonts w:ascii="NanumGothic" w:eastAsia="NanumGothic" w:hAnsi="NanumGothic" w:cs="Times New Roman"/>
          <w:color w:val="auto"/>
          <w:szCs w:val="22"/>
        </w:rPr>
      </w:pPr>
      <w:r>
        <w:rPr>
          <w:rFonts w:ascii="NanumGothic" w:eastAsia="NanumGothic" w:hAnsi="NanumGothic" w:cs="Times New Roman" w:hint="eastAsia"/>
          <w:color w:val="auto"/>
          <w:szCs w:val="22"/>
        </w:rPr>
        <w:t xml:space="preserve"> Laser로부터 수신된 신호는 Start Pulse, TIA단으로부터 출력된 신호는 Stop Pulse를 LED(</w:t>
      </w:r>
      <w:r>
        <w:rPr>
          <w:rFonts w:ascii="NanumGothic" w:eastAsia="NanumGothic" w:hAnsi="NanumGothic" w:cs="Times New Roman"/>
          <w:color w:val="auto"/>
          <w:szCs w:val="22"/>
        </w:rPr>
        <w:t>Leading Edge Discriminator</w:t>
      </w:r>
      <w:r>
        <w:rPr>
          <w:rFonts w:ascii="NanumGothic" w:eastAsia="NanumGothic" w:hAnsi="NanumGothic" w:cs="Times New Roman" w:hint="eastAsia"/>
          <w:color w:val="auto"/>
          <w:szCs w:val="22"/>
        </w:rPr>
        <w:t xml:space="preserve">) 방식으로 생성한다. </w:t>
      </w:r>
    </w:p>
    <w:p w14:paraId="28B92F70" w14:textId="77777777" w:rsidR="00F72FE1" w:rsidRDefault="00F72FE1">
      <w:pPr>
        <w:spacing w:after="160"/>
        <w:ind w:left="800"/>
        <w:contextualSpacing/>
        <w:jc w:val="left"/>
        <w:rPr>
          <w:rFonts w:ascii="NanumGothic" w:eastAsia="NanumGothic" w:hAnsi="NanumGothic" w:cs="Times New Roman"/>
          <w:color w:val="auto"/>
          <w:szCs w:val="22"/>
        </w:rPr>
      </w:pPr>
    </w:p>
    <w:p w14:paraId="635D930F" w14:textId="77777777" w:rsidR="00F72FE1" w:rsidRDefault="00F72FE1">
      <w:pPr>
        <w:spacing w:after="160"/>
        <w:ind w:left="800"/>
        <w:contextualSpacing/>
        <w:jc w:val="left"/>
        <w:rPr>
          <w:rFonts w:ascii="NanumGothic" w:eastAsia="NanumGothic" w:hAnsi="NanumGothic" w:cs="Times New Roman"/>
          <w:color w:val="auto"/>
          <w:szCs w:val="22"/>
        </w:rPr>
      </w:pPr>
    </w:p>
    <w:p w14:paraId="17DF8935" w14:textId="77777777" w:rsidR="00F72FE1" w:rsidRDefault="00000000">
      <w:pPr>
        <w:spacing w:after="160"/>
        <w:jc w:val="left"/>
        <w:rPr>
          <w:rFonts w:ascii="NanumGothic" w:eastAsia="NanumGothic" w:hAnsi="NanumGothic" w:cs="Times New Roman"/>
          <w:color w:val="auto"/>
          <w:sz w:val="32"/>
          <w:szCs w:val="36"/>
        </w:rPr>
      </w:pPr>
      <w:r>
        <w:rPr>
          <w:rFonts w:ascii="NanumGothic" w:eastAsia="NanumGothic" w:hAnsi="NanumGothic" w:cs="Times New Roman" w:hint="eastAsia"/>
          <w:color w:val="auto"/>
          <w:sz w:val="32"/>
          <w:szCs w:val="36"/>
        </w:rPr>
        <w:t xml:space="preserve">4. </w:t>
      </w:r>
      <w:r>
        <w:rPr>
          <w:rFonts w:ascii="NanumGothic" w:eastAsia="NanumGothic" w:hAnsi="NanumGothic" w:cs="Times New Roman"/>
          <w:color w:val="auto"/>
          <w:sz w:val="32"/>
          <w:szCs w:val="36"/>
        </w:rPr>
        <w:t>소요 부품 및 예산 편성</w:t>
      </w:r>
    </w:p>
    <w:p w14:paraId="759F7929" w14:textId="77777777" w:rsidR="00F72FE1" w:rsidRDefault="00F72FE1">
      <w:pPr>
        <w:spacing w:after="160"/>
        <w:jc w:val="left"/>
        <w:rPr>
          <w:rFonts w:ascii="NanumGothic" w:eastAsia="NanumGothic" w:hAnsi="NanumGothic" w:cs="Times New Roman"/>
          <w:color w:val="auto"/>
          <w:sz w:val="2"/>
          <w:szCs w:val="4"/>
        </w:rPr>
      </w:pPr>
    </w:p>
    <w:tbl>
      <w:tblPr>
        <w:tblStyle w:val="af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125"/>
        <w:gridCol w:w="3306"/>
        <w:gridCol w:w="2490"/>
      </w:tblGrid>
      <w:tr w:rsidR="00F72FE1" w14:paraId="3D514262" w14:textId="77777777">
        <w:tc>
          <w:tcPr>
            <w:tcW w:w="2125" w:type="dxa"/>
          </w:tcPr>
          <w:p w14:paraId="01F821F8" w14:textId="77777777" w:rsidR="00F72FE1" w:rsidRDefault="00000000">
            <w:pPr>
              <w:contextualSpacing/>
              <w:jc w:val="center"/>
              <w:rPr>
                <w:rFonts w:ascii="NanumGothic" w:eastAsia="NanumGothic" w:hAnsi="NanumGothic" w:cs="Times New Roman"/>
                <w:color w:val="auto"/>
                <w:sz w:val="18"/>
                <w:szCs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  <w:szCs w:val="18"/>
              </w:rPr>
              <w:t>부품</w:t>
            </w:r>
          </w:p>
        </w:tc>
        <w:tc>
          <w:tcPr>
            <w:tcW w:w="3306" w:type="dxa"/>
          </w:tcPr>
          <w:p w14:paraId="273BD52D" w14:textId="77777777" w:rsidR="00F72FE1" w:rsidRDefault="00000000">
            <w:pPr>
              <w:contextualSpacing/>
              <w:jc w:val="center"/>
              <w:rPr>
                <w:rFonts w:ascii="NanumGothic" w:eastAsia="NanumGothic" w:hAnsi="NanumGothic" w:cs="Times New Roman"/>
                <w:color w:val="auto"/>
                <w:sz w:val="18"/>
                <w:szCs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  <w:szCs w:val="18"/>
              </w:rPr>
              <w:t>기능</w:t>
            </w:r>
          </w:p>
        </w:tc>
        <w:tc>
          <w:tcPr>
            <w:tcW w:w="2490" w:type="dxa"/>
          </w:tcPr>
          <w:p w14:paraId="3D6DEE06" w14:textId="77777777" w:rsidR="00F72FE1" w:rsidRDefault="00000000">
            <w:pPr>
              <w:contextualSpacing/>
              <w:jc w:val="center"/>
              <w:rPr>
                <w:rFonts w:ascii="NanumGothic" w:eastAsia="NanumGothic" w:hAnsi="NanumGothic" w:cs="Times New Roman"/>
                <w:color w:val="auto"/>
                <w:sz w:val="18"/>
                <w:szCs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  <w:szCs w:val="18"/>
              </w:rPr>
              <w:t>예산[원]</w:t>
            </w:r>
          </w:p>
        </w:tc>
      </w:tr>
      <w:tr w:rsidR="00F72FE1" w14:paraId="5D2DFB67" w14:textId="77777777">
        <w:tc>
          <w:tcPr>
            <w:tcW w:w="2125" w:type="dxa"/>
          </w:tcPr>
          <w:p w14:paraId="716C7A26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LM2940</w:t>
            </w:r>
          </w:p>
        </w:tc>
        <w:tc>
          <w:tcPr>
            <w:tcW w:w="3306" w:type="dxa"/>
          </w:tcPr>
          <w:p w14:paraId="6996E7C2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 xml:space="preserve">레귤레이터/+전압 </w:t>
            </w:r>
          </w:p>
        </w:tc>
        <w:tc>
          <w:tcPr>
            <w:tcW w:w="2490" w:type="dxa"/>
          </w:tcPr>
          <w:p w14:paraId="5D45E34D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</w:pPr>
            <w:r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  <w:t>2800</w:t>
            </w:r>
          </w:p>
        </w:tc>
      </w:tr>
      <w:tr w:rsidR="00F72FE1" w14:paraId="2B1B9806" w14:textId="77777777">
        <w:tc>
          <w:tcPr>
            <w:tcW w:w="2125" w:type="dxa"/>
          </w:tcPr>
          <w:p w14:paraId="481296FA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LM2990</w:t>
            </w:r>
          </w:p>
        </w:tc>
        <w:tc>
          <w:tcPr>
            <w:tcW w:w="3306" w:type="dxa"/>
          </w:tcPr>
          <w:p w14:paraId="0C36D8A1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레귤레이터/-전압</w:t>
            </w:r>
          </w:p>
        </w:tc>
        <w:tc>
          <w:tcPr>
            <w:tcW w:w="2490" w:type="dxa"/>
          </w:tcPr>
          <w:p w14:paraId="2F2149DE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</w:pPr>
            <w:r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  <w:t>2440</w:t>
            </w:r>
          </w:p>
        </w:tc>
      </w:tr>
      <w:tr w:rsidR="00F72FE1" w14:paraId="60AB5B4A" w14:textId="77777777">
        <w:tc>
          <w:tcPr>
            <w:tcW w:w="2125" w:type="dxa"/>
          </w:tcPr>
          <w:p w14:paraId="5CA3F7DE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R12-150B</w:t>
            </w:r>
          </w:p>
        </w:tc>
        <w:tc>
          <w:tcPr>
            <w:tcW w:w="3306" w:type="dxa"/>
          </w:tcPr>
          <w:p w14:paraId="1968E9C0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DC-DC 컨버터</w:t>
            </w:r>
          </w:p>
        </w:tc>
        <w:tc>
          <w:tcPr>
            <w:tcW w:w="2490" w:type="dxa"/>
          </w:tcPr>
          <w:p w14:paraId="68DC2604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</w:pPr>
            <w:r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  <w:t>80460</w:t>
            </w:r>
          </w:p>
        </w:tc>
      </w:tr>
      <w:tr w:rsidR="00F72FE1" w14:paraId="464DB6F8" w14:textId="77777777">
        <w:tc>
          <w:tcPr>
            <w:tcW w:w="2125" w:type="dxa"/>
          </w:tcPr>
          <w:p w14:paraId="28DA1F0B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MTAPD-06-013</w:t>
            </w:r>
          </w:p>
        </w:tc>
        <w:tc>
          <w:tcPr>
            <w:tcW w:w="3306" w:type="dxa"/>
          </w:tcPr>
          <w:p w14:paraId="52E5B7D2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APD</w:t>
            </w:r>
          </w:p>
        </w:tc>
        <w:tc>
          <w:tcPr>
            <w:tcW w:w="2490" w:type="dxa"/>
          </w:tcPr>
          <w:p w14:paraId="51C9D06D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</w:pPr>
            <w:r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  <w:t>66995</w:t>
            </w:r>
          </w:p>
        </w:tc>
      </w:tr>
      <w:tr w:rsidR="00F72FE1" w14:paraId="06D49871" w14:textId="77777777">
        <w:tc>
          <w:tcPr>
            <w:tcW w:w="2125" w:type="dxa"/>
          </w:tcPr>
          <w:p w14:paraId="2E712BF9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OPA855</w:t>
            </w:r>
          </w:p>
        </w:tc>
        <w:tc>
          <w:tcPr>
            <w:tcW w:w="3306" w:type="dxa"/>
          </w:tcPr>
          <w:p w14:paraId="46B0CE2B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TIA</w:t>
            </w:r>
          </w:p>
        </w:tc>
        <w:tc>
          <w:tcPr>
            <w:tcW w:w="2490" w:type="dxa"/>
          </w:tcPr>
          <w:p w14:paraId="07E211E1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</w:pPr>
            <w:r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  <w:t>6512</w:t>
            </w:r>
          </w:p>
        </w:tc>
      </w:tr>
      <w:tr w:rsidR="00F72FE1" w14:paraId="1B653AB6" w14:textId="77777777">
        <w:tc>
          <w:tcPr>
            <w:tcW w:w="2125" w:type="dxa"/>
          </w:tcPr>
          <w:p w14:paraId="24E8E744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OPA277</w:t>
            </w:r>
          </w:p>
        </w:tc>
        <w:tc>
          <w:tcPr>
            <w:tcW w:w="3306" w:type="dxa"/>
          </w:tcPr>
          <w:p w14:paraId="15FCE8BB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연산 증폭기</w:t>
            </w:r>
          </w:p>
        </w:tc>
        <w:tc>
          <w:tcPr>
            <w:tcW w:w="2490" w:type="dxa"/>
          </w:tcPr>
          <w:p w14:paraId="22791D49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</w:pPr>
            <w:r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  <w:t>3594</w:t>
            </w:r>
          </w:p>
        </w:tc>
      </w:tr>
      <w:tr w:rsidR="00F72FE1" w14:paraId="7762987B" w14:textId="77777777">
        <w:tc>
          <w:tcPr>
            <w:tcW w:w="2125" w:type="dxa"/>
          </w:tcPr>
          <w:p w14:paraId="158A0CA5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OPA695</w:t>
            </w:r>
          </w:p>
        </w:tc>
        <w:tc>
          <w:tcPr>
            <w:tcW w:w="3306" w:type="dxa"/>
          </w:tcPr>
          <w:p w14:paraId="6C13D614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연산 증폭기(광대역 전류 피드백)</w:t>
            </w:r>
          </w:p>
        </w:tc>
        <w:tc>
          <w:tcPr>
            <w:tcW w:w="2490" w:type="dxa"/>
          </w:tcPr>
          <w:p w14:paraId="5008A9B0" w14:textId="77777777" w:rsidR="00F72FE1" w:rsidRDefault="00000000">
            <w:pPr>
              <w:jc w:val="left"/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</w:pPr>
            <w:r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  <w:t>5092</w:t>
            </w:r>
          </w:p>
        </w:tc>
      </w:tr>
      <w:tr w:rsidR="00F72FE1" w14:paraId="59E028F2" w14:textId="77777777">
        <w:tc>
          <w:tcPr>
            <w:tcW w:w="2125" w:type="dxa"/>
          </w:tcPr>
          <w:p w14:paraId="1C8094D5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TLV3604</w:t>
            </w:r>
          </w:p>
        </w:tc>
        <w:tc>
          <w:tcPr>
            <w:tcW w:w="3306" w:type="dxa"/>
          </w:tcPr>
          <w:p w14:paraId="0BDA6375" w14:textId="7646043F" w:rsidR="00F72FE1" w:rsidRDefault="00E548EB">
            <w:pPr>
              <w:jc w:val="left"/>
              <w:rPr>
                <w:rFonts w:ascii="NanumGothic" w:eastAsia="NanumGothic" w:hAnsi="NanumGothic" w:cs="Times New Roman" w:hint="eastAsia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TD (Time discriminator)</w:t>
            </w:r>
          </w:p>
        </w:tc>
        <w:tc>
          <w:tcPr>
            <w:tcW w:w="2490" w:type="dxa"/>
          </w:tcPr>
          <w:p w14:paraId="54263C32" w14:textId="77777777" w:rsidR="00F72FE1" w:rsidRDefault="00000000">
            <w:pPr>
              <w:jc w:val="left"/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</w:pPr>
            <w:r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  <w:t>7747*2=15494</w:t>
            </w:r>
          </w:p>
        </w:tc>
      </w:tr>
      <w:tr w:rsidR="00F72FE1" w14:paraId="7CE5A0DD" w14:textId="77777777">
        <w:tc>
          <w:tcPr>
            <w:tcW w:w="2125" w:type="dxa"/>
          </w:tcPr>
          <w:p w14:paraId="078FC381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SMA Connector</w:t>
            </w:r>
          </w:p>
        </w:tc>
        <w:tc>
          <w:tcPr>
            <w:tcW w:w="3306" w:type="dxa"/>
          </w:tcPr>
          <w:p w14:paraId="314BDB72" w14:textId="77777777" w:rsidR="00F72FE1" w:rsidRDefault="00000000">
            <w:pPr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RF 커넥터</w:t>
            </w:r>
          </w:p>
        </w:tc>
        <w:tc>
          <w:tcPr>
            <w:tcW w:w="2490" w:type="dxa"/>
          </w:tcPr>
          <w:p w14:paraId="462E6501" w14:textId="77777777" w:rsidR="00F72FE1" w:rsidRDefault="00000000">
            <w:pPr>
              <w:jc w:val="left"/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</w:pPr>
            <w:r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  <w:t>4028</w:t>
            </w:r>
          </w:p>
        </w:tc>
      </w:tr>
      <w:tr w:rsidR="00F72FE1" w14:paraId="7DAE7FB5" w14:textId="77777777">
        <w:tc>
          <w:tcPr>
            <w:tcW w:w="2125" w:type="dxa"/>
          </w:tcPr>
          <w:p w14:paraId="105945C2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 w:hint="eastAsia"/>
                <w:color w:val="auto"/>
                <w:sz w:val="18"/>
              </w:rPr>
              <w:t>PCB 외주</w:t>
            </w:r>
          </w:p>
        </w:tc>
        <w:tc>
          <w:tcPr>
            <w:tcW w:w="3306" w:type="dxa"/>
          </w:tcPr>
          <w:p w14:paraId="4BD5E689" w14:textId="77777777" w:rsidR="00F72FE1" w:rsidRDefault="00F72FE1">
            <w:pPr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</w:p>
        </w:tc>
        <w:tc>
          <w:tcPr>
            <w:tcW w:w="2490" w:type="dxa"/>
          </w:tcPr>
          <w:p w14:paraId="67FA0569" w14:textId="77777777" w:rsidR="00F72FE1" w:rsidRDefault="00000000">
            <w:pPr>
              <w:jc w:val="left"/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</w:pPr>
            <w:r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  <w:t>~ 200000</w:t>
            </w:r>
          </w:p>
        </w:tc>
      </w:tr>
      <w:tr w:rsidR="00F72FE1" w14:paraId="6FFB6633" w14:textId="77777777">
        <w:tc>
          <w:tcPr>
            <w:tcW w:w="2125" w:type="dxa"/>
          </w:tcPr>
          <w:p w14:paraId="2A66388B" w14:textId="77777777" w:rsidR="00F72FE1" w:rsidRDefault="00000000">
            <w:pPr>
              <w:contextualSpacing/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  <w:r>
              <w:rPr>
                <w:rFonts w:ascii="NanumGothic" w:eastAsia="NanumGothic" w:hAnsi="NanumGothic" w:cs="Times New Roman"/>
                <w:color w:val="auto"/>
                <w:sz w:val="18"/>
              </w:rPr>
              <w:t>합계</w:t>
            </w:r>
          </w:p>
        </w:tc>
        <w:tc>
          <w:tcPr>
            <w:tcW w:w="3306" w:type="dxa"/>
          </w:tcPr>
          <w:p w14:paraId="2E93F4A7" w14:textId="77777777" w:rsidR="00F72FE1" w:rsidRDefault="00F72FE1">
            <w:pPr>
              <w:jc w:val="left"/>
              <w:rPr>
                <w:rFonts w:ascii="NanumGothic" w:eastAsia="NanumGothic" w:hAnsi="NanumGothic" w:cs="Times New Roman"/>
                <w:color w:val="auto"/>
                <w:sz w:val="18"/>
              </w:rPr>
            </w:pPr>
          </w:p>
        </w:tc>
        <w:tc>
          <w:tcPr>
            <w:tcW w:w="2490" w:type="dxa"/>
          </w:tcPr>
          <w:p w14:paraId="7D1D816E" w14:textId="77777777" w:rsidR="00F72FE1" w:rsidRDefault="00000000">
            <w:pPr>
              <w:jc w:val="left"/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</w:pPr>
            <w:r>
              <w:rPr>
                <w:rFonts w:ascii="NanumGothic" w:eastAsia="NanumGothic" w:hAnsi="NanumGothic" w:cs="Times New Roman"/>
                <w:color w:val="auto"/>
                <w:sz w:val="22"/>
                <w:szCs w:val="24"/>
              </w:rPr>
              <w:t>~ 387495</w:t>
            </w:r>
          </w:p>
        </w:tc>
      </w:tr>
    </w:tbl>
    <w:p w14:paraId="1A8C9B81" w14:textId="77777777" w:rsidR="00F72FE1" w:rsidRDefault="00000000">
      <w:pPr>
        <w:pStyle w:val="a8"/>
        <w:rPr>
          <w:rFonts w:ascii="NanumGothic" w:eastAsia="NanumGothic" w:hAnsi="NanumGothic" w:cs="굴림체"/>
        </w:rPr>
      </w:pPr>
      <w:r>
        <w:rPr>
          <w:rFonts w:ascii="NanumGothic" w:eastAsia="NanumGothic" w:hAnsi="NanumGothic" w:cs="굴림체" w:hint="eastAsia"/>
        </w:rPr>
        <w:t xml:space="preserve">* 정확한 예산은 PCB 설계 단계에서 규격에 따라 정확히 정한다. </w:t>
      </w:r>
    </w:p>
    <w:p w14:paraId="1F3669C6" w14:textId="77777777" w:rsidR="00F72FE1" w:rsidRDefault="00000000">
      <w:pPr>
        <w:snapToGrid w:val="0"/>
        <w:spacing w:line="247" w:lineRule="auto"/>
        <w:rPr>
          <w:rFonts w:ascii="NanumGothic" w:eastAsia="NanumGothic" w:hAnsi="NanumGothic" w:cs="굴림체"/>
        </w:rPr>
      </w:pPr>
      <w:r>
        <w:rPr>
          <w:rFonts w:ascii="NanumGothic" w:eastAsia="NanumGothic" w:hAnsi="NanumGothic" w:cs="굴림체" w:hint="eastAsia"/>
        </w:rPr>
        <w:t xml:space="preserve">* 추가 예산은 개인 사비로 충당 예정 </w:t>
      </w:r>
    </w:p>
    <w:p w14:paraId="508C1F27" w14:textId="77777777" w:rsidR="00FB1FFF" w:rsidRDefault="00FB1FFF">
      <w:pPr>
        <w:snapToGrid w:val="0"/>
        <w:spacing w:line="247" w:lineRule="auto"/>
        <w:rPr>
          <w:rFonts w:ascii="NanumGothic" w:eastAsia="NanumGothic" w:hAnsi="NanumGothic" w:cs="굴림체"/>
          <w:sz w:val="32"/>
          <w:szCs w:val="32"/>
        </w:rPr>
      </w:pPr>
    </w:p>
    <w:p w14:paraId="3134FF89" w14:textId="6FC0BFD4" w:rsidR="00F72FE1" w:rsidRDefault="00000000">
      <w:pPr>
        <w:snapToGrid w:val="0"/>
        <w:spacing w:line="247" w:lineRule="auto"/>
        <w:rPr>
          <w:rFonts w:ascii="NanumGothic" w:eastAsia="NanumGothic" w:hAnsi="NanumGothic" w:cs="굴림체"/>
          <w:sz w:val="32"/>
          <w:szCs w:val="32"/>
        </w:rPr>
      </w:pPr>
      <w:r>
        <w:rPr>
          <w:rFonts w:ascii="NanumGothic" w:eastAsia="NanumGothic" w:hAnsi="NanumGothic" w:cs="굴림체" w:hint="eastAsia"/>
          <w:sz w:val="32"/>
          <w:szCs w:val="32"/>
        </w:rPr>
        <w:t>5. 역할 분담</w:t>
      </w:r>
    </w:p>
    <w:p w14:paraId="593BE5BD" w14:textId="77777777" w:rsidR="00F72FE1" w:rsidRDefault="00F72FE1">
      <w:pPr>
        <w:wordWrap/>
        <w:snapToGrid w:val="0"/>
        <w:spacing w:line="247" w:lineRule="auto"/>
        <w:jc w:val="left"/>
        <w:rPr>
          <w:rFonts w:ascii="NanumGothic" w:eastAsia="NanumGothic" w:hAnsi="NanumGothic" w:cs="굴림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91"/>
        <w:gridCol w:w="6799"/>
      </w:tblGrid>
      <w:tr w:rsidR="00F72FE1" w14:paraId="45B61F1B" w14:textId="77777777">
        <w:trPr>
          <w:trHeight w:val="814"/>
        </w:trPr>
        <w:tc>
          <w:tcPr>
            <w:tcW w:w="1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single" w:sz="2" w:space="0" w:color="000000"/>
            </w:tcBorders>
            <w:vAlign w:val="center"/>
          </w:tcPr>
          <w:p w14:paraId="69E95BA0" w14:textId="77777777" w:rsidR="00F72FE1" w:rsidRDefault="00F72FE1">
            <w:pPr>
              <w:wordWrap/>
              <w:snapToGrid w:val="0"/>
              <w:spacing w:line="247" w:lineRule="auto"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6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6CEC68" w14:textId="77777777" w:rsidR="00F72FE1" w:rsidRDefault="00000000">
            <w:pPr>
              <w:wordWrap/>
              <w:snapToGrid w:val="0"/>
              <w:spacing w:line="247" w:lineRule="auto"/>
              <w:jc w:val="center"/>
              <w:rPr>
                <w:rFonts w:ascii="NanumGothic" w:eastAsia="NanumGothic" w:hAnsi="NanumGothic"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sz w:val="18"/>
                <w:szCs w:val="18"/>
              </w:rPr>
              <w:t>역할 세분화</w:t>
            </w:r>
          </w:p>
        </w:tc>
      </w:tr>
      <w:tr w:rsidR="00F72FE1" w14:paraId="55F4499C" w14:textId="77777777">
        <w:trPr>
          <w:trHeight w:val="580"/>
        </w:trPr>
        <w:tc>
          <w:tcPr>
            <w:tcW w:w="1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43A07" w14:textId="77777777" w:rsidR="00F72FE1" w:rsidRDefault="00000000">
            <w:pPr>
              <w:wordWrap/>
              <w:snapToGrid w:val="0"/>
              <w:spacing w:line="247" w:lineRule="auto"/>
              <w:jc w:val="center"/>
              <w:rPr>
                <w:rFonts w:ascii="NanumGothic" w:eastAsia="NanumGothic" w:hAnsi="NanumGothic"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sz w:val="18"/>
                <w:szCs w:val="18"/>
              </w:rPr>
              <w:t>김세강</w:t>
            </w:r>
          </w:p>
        </w:tc>
        <w:tc>
          <w:tcPr>
            <w:tcW w:w="6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C31BF9" w14:textId="77777777" w:rsidR="00F72FE1" w:rsidRDefault="00000000">
            <w:pPr>
              <w:snapToGrid w:val="0"/>
              <w:spacing w:line="247" w:lineRule="auto"/>
              <w:rPr>
                <w:rFonts w:ascii="NanumGothic" w:eastAsia="NanumGothic" w:hAnsi="NanumGothic"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sz w:val="18"/>
                <w:szCs w:val="18"/>
              </w:rPr>
              <w:t>1. 전체 적인 일정 조율 및 진행 사항 관리</w:t>
            </w:r>
          </w:p>
          <w:p w14:paraId="4614FBFE" w14:textId="77777777" w:rsidR="00F72FE1" w:rsidRDefault="00000000">
            <w:pPr>
              <w:snapToGrid w:val="0"/>
              <w:spacing w:line="247" w:lineRule="auto"/>
              <w:rPr>
                <w:rFonts w:ascii="NanumGothic" w:eastAsia="NanumGothic" w:hAnsi="NanumGothic"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sz w:val="18"/>
                <w:szCs w:val="18"/>
              </w:rPr>
              <w:t>2. TIA단, buffer단 설계 및 구현</w:t>
            </w:r>
          </w:p>
          <w:p w14:paraId="2E1425A0" w14:textId="77777777" w:rsidR="00F72FE1" w:rsidRDefault="00F72FE1">
            <w:pPr>
              <w:snapToGrid w:val="0"/>
              <w:spacing w:line="247" w:lineRule="auto"/>
              <w:ind w:left="800"/>
              <w:rPr>
                <w:rFonts w:ascii="NanumGothic" w:eastAsia="NanumGothic" w:hAnsi="NanumGothic"/>
                <w:sz w:val="18"/>
                <w:szCs w:val="18"/>
              </w:rPr>
            </w:pPr>
          </w:p>
        </w:tc>
      </w:tr>
      <w:tr w:rsidR="00F72FE1" w14:paraId="71D4263A" w14:textId="77777777">
        <w:trPr>
          <w:trHeight w:val="490"/>
        </w:trPr>
        <w:tc>
          <w:tcPr>
            <w:tcW w:w="1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B8C163" w14:textId="77777777" w:rsidR="00F72FE1" w:rsidRDefault="00000000">
            <w:pPr>
              <w:wordWrap/>
              <w:snapToGrid w:val="0"/>
              <w:spacing w:line="247" w:lineRule="auto"/>
              <w:jc w:val="center"/>
              <w:rPr>
                <w:rFonts w:ascii="NanumGothic" w:eastAsia="NanumGothic" w:hAnsi="NanumGothic"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sz w:val="18"/>
                <w:szCs w:val="18"/>
              </w:rPr>
              <w:t>김화평</w:t>
            </w:r>
          </w:p>
        </w:tc>
        <w:tc>
          <w:tcPr>
            <w:tcW w:w="6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DFB308" w14:textId="77777777" w:rsidR="00F72FE1" w:rsidRDefault="00000000">
            <w:pPr>
              <w:snapToGrid w:val="0"/>
              <w:spacing w:line="247" w:lineRule="auto"/>
              <w:rPr>
                <w:rFonts w:ascii="NanumGothic" w:eastAsia="NanumGothic" w:hAnsi="NanumGothic"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sz w:val="18"/>
                <w:szCs w:val="18"/>
              </w:rPr>
              <w:t>1. 보고서 작성</w:t>
            </w:r>
          </w:p>
          <w:p w14:paraId="11E3F900" w14:textId="77777777" w:rsidR="00F72FE1" w:rsidRDefault="00000000">
            <w:pPr>
              <w:snapToGrid w:val="0"/>
              <w:spacing w:line="247" w:lineRule="auto"/>
              <w:rPr>
                <w:rFonts w:ascii="NanumGothic" w:eastAsia="NanumGothic" w:hAnsi="NanumGothic"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sz w:val="18"/>
                <w:szCs w:val="18"/>
              </w:rPr>
              <w:t xml:space="preserve">2. 전원 regulator단, APD단 설계 및 구현 </w:t>
            </w:r>
          </w:p>
        </w:tc>
      </w:tr>
      <w:tr w:rsidR="00F72FE1" w14:paraId="7BB5A64D" w14:textId="77777777">
        <w:trPr>
          <w:trHeight w:val="170"/>
        </w:trPr>
        <w:tc>
          <w:tcPr>
            <w:tcW w:w="1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CB65DF" w14:textId="77777777" w:rsidR="00F72FE1" w:rsidRDefault="00000000">
            <w:pPr>
              <w:wordWrap/>
              <w:snapToGrid w:val="0"/>
              <w:spacing w:line="247" w:lineRule="auto"/>
              <w:jc w:val="center"/>
              <w:rPr>
                <w:rFonts w:ascii="NanumGothic" w:eastAsia="NanumGothic" w:hAnsi="NanumGothic"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sz w:val="18"/>
                <w:szCs w:val="18"/>
              </w:rPr>
              <w:t>나연우</w:t>
            </w:r>
          </w:p>
        </w:tc>
        <w:tc>
          <w:tcPr>
            <w:tcW w:w="6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0FFDF2" w14:textId="77777777" w:rsidR="00F72FE1" w:rsidRDefault="00000000">
            <w:pPr>
              <w:snapToGrid w:val="0"/>
              <w:spacing w:line="247" w:lineRule="auto"/>
              <w:rPr>
                <w:rFonts w:ascii="NanumGothic" w:eastAsia="NanumGothic" w:hAnsi="NanumGothic"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sz w:val="18"/>
                <w:szCs w:val="18"/>
              </w:rPr>
              <w:t>1. 소자 구매</w:t>
            </w:r>
          </w:p>
          <w:p w14:paraId="008DEFFB" w14:textId="35FE16E3" w:rsidR="00F72FE1" w:rsidRDefault="00000000">
            <w:pPr>
              <w:snapToGrid w:val="0"/>
              <w:spacing w:line="247" w:lineRule="auto"/>
              <w:rPr>
                <w:rFonts w:ascii="NanumGothic" w:eastAsia="NanumGothic" w:hAnsi="NanumGothic"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sz w:val="18"/>
                <w:szCs w:val="18"/>
              </w:rPr>
              <w:t xml:space="preserve">2. </w:t>
            </w:r>
            <w:r w:rsidR="00FB1FFF">
              <w:rPr>
                <w:rFonts w:ascii="NanumGothic" w:eastAsia="NanumGothic" w:hAnsi="NanumGothic" w:hint="eastAsia"/>
                <w:sz w:val="18"/>
                <w:szCs w:val="18"/>
              </w:rPr>
              <w:t>Time discriminator</w:t>
            </w:r>
            <w:r>
              <w:rPr>
                <w:rFonts w:ascii="NanumGothic" w:eastAsia="NanumGothic" w:hAnsi="NanumGothic" w:hint="eastAsia"/>
                <w:sz w:val="18"/>
                <w:szCs w:val="18"/>
              </w:rPr>
              <w:t xml:space="preserve"> 설계 및 구현</w:t>
            </w:r>
          </w:p>
          <w:p w14:paraId="603C131A" w14:textId="77777777" w:rsidR="00F72FE1" w:rsidRDefault="00F72FE1">
            <w:pPr>
              <w:snapToGrid w:val="0"/>
              <w:spacing w:line="247" w:lineRule="auto"/>
              <w:ind w:left="800"/>
              <w:rPr>
                <w:rFonts w:ascii="NanumGothic" w:eastAsia="NanumGothic" w:hAnsi="NanumGothic"/>
                <w:sz w:val="18"/>
                <w:szCs w:val="18"/>
              </w:rPr>
            </w:pPr>
          </w:p>
        </w:tc>
      </w:tr>
    </w:tbl>
    <w:p w14:paraId="02B9C273" w14:textId="77777777" w:rsidR="00F72FE1" w:rsidRDefault="00F72FE1">
      <w:pPr>
        <w:rPr>
          <w:rFonts w:ascii="NanumGothic" w:eastAsia="NanumGothic" w:hAnsi="NanumGothic"/>
          <w:sz w:val="2"/>
        </w:rPr>
      </w:pPr>
    </w:p>
    <w:p w14:paraId="2B656D9A" w14:textId="77777777" w:rsidR="00F72FE1" w:rsidRDefault="00F72FE1">
      <w:pPr>
        <w:pStyle w:val="a8"/>
        <w:rPr>
          <w:rFonts w:ascii="NanumGothic" w:eastAsia="NanumGothic" w:hAnsi="NanumGothic" w:cs="굴림체"/>
          <w:sz w:val="32"/>
          <w:szCs w:val="32"/>
        </w:rPr>
      </w:pPr>
    </w:p>
    <w:p w14:paraId="4F0802CF" w14:textId="77777777" w:rsidR="00FB1FFF" w:rsidRDefault="00FB1FFF">
      <w:pPr>
        <w:pStyle w:val="a8"/>
        <w:rPr>
          <w:rFonts w:ascii="NanumGothic" w:eastAsia="NanumGothic" w:hAnsi="NanumGothic" w:cs="굴림체" w:hint="eastAsia"/>
          <w:sz w:val="32"/>
          <w:szCs w:val="32"/>
        </w:rPr>
      </w:pPr>
    </w:p>
    <w:p w14:paraId="7C3DAAF1" w14:textId="77777777" w:rsidR="00F72FE1" w:rsidRDefault="00000000">
      <w:pPr>
        <w:pStyle w:val="a8"/>
        <w:rPr>
          <w:rFonts w:ascii="NanumGothic" w:eastAsia="NanumGothic" w:hAnsi="NanumGothic" w:cs="굴림체"/>
          <w:sz w:val="32"/>
          <w:szCs w:val="32"/>
        </w:rPr>
      </w:pPr>
      <w:r>
        <w:rPr>
          <w:rFonts w:ascii="NanumGothic" w:eastAsia="NanumGothic" w:hAnsi="NanumGothic" w:cs="굴림체" w:hint="eastAsia"/>
          <w:sz w:val="32"/>
          <w:szCs w:val="32"/>
        </w:rPr>
        <w:t>6</w:t>
      </w:r>
      <w:r>
        <w:rPr>
          <w:rFonts w:ascii="NanumGothic" w:eastAsia="NanumGothic" w:hAnsi="NanumGothic" w:cs="굴림체"/>
          <w:sz w:val="32"/>
          <w:szCs w:val="32"/>
        </w:rPr>
        <w:t>. 추진일정</w:t>
      </w:r>
    </w:p>
    <w:p w14:paraId="64D3DE1A" w14:textId="77777777" w:rsidR="00F72FE1" w:rsidRDefault="00F72FE1">
      <w:pPr>
        <w:pStyle w:val="a8"/>
        <w:rPr>
          <w:rFonts w:ascii="NanumGothic" w:eastAsia="NanumGothic" w:hAnsi="NanumGothic" w:cs="굴림체"/>
          <w:sz w:val="32"/>
          <w:szCs w:val="32"/>
        </w:rPr>
      </w:pPr>
    </w:p>
    <w:tbl>
      <w:tblPr>
        <w:tblW w:w="8482" w:type="dxa"/>
        <w:tblInd w:w="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52"/>
        <w:gridCol w:w="2268"/>
        <w:gridCol w:w="390"/>
        <w:gridCol w:w="390"/>
        <w:gridCol w:w="390"/>
        <w:gridCol w:w="390"/>
        <w:gridCol w:w="390"/>
        <w:gridCol w:w="390"/>
        <w:gridCol w:w="391"/>
        <w:gridCol w:w="390"/>
        <w:gridCol w:w="390"/>
        <w:gridCol w:w="390"/>
        <w:gridCol w:w="390"/>
        <w:gridCol w:w="390"/>
        <w:gridCol w:w="390"/>
        <w:gridCol w:w="391"/>
      </w:tblGrid>
      <w:tr w:rsidR="00F72FE1" w14:paraId="601BC41E" w14:textId="77777777">
        <w:trPr>
          <w:trHeight w:val="408"/>
        </w:trPr>
        <w:tc>
          <w:tcPr>
            <w:tcW w:w="3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2" w:space="0" w:color="000000"/>
              <w:tr2bl w:val="nil"/>
            </w:tcBorders>
            <w:vAlign w:val="center"/>
          </w:tcPr>
          <w:p w14:paraId="2EFC83B5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8557EB0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2E9E7CC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26E705A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1D8EE42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A393157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F26CEDE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EDAE293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E332FFE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CC4F039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9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A40A974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DB18C9A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F6BB208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12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199BEB1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235416D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4"/>
                <w:szCs w:val="14"/>
              </w:rPr>
            </w:pPr>
            <w:r>
              <w:rPr>
                <w:rFonts w:ascii="NanumGothic" w:eastAsia="NanumGothic" w:hAnsi="NanumGothic"/>
                <w:b/>
                <w:bCs/>
                <w:sz w:val="14"/>
                <w:szCs w:val="14"/>
              </w:rPr>
              <w:t>14</w:t>
            </w:r>
          </w:p>
        </w:tc>
      </w:tr>
      <w:tr w:rsidR="00F72FE1" w14:paraId="2ADCF43F" w14:textId="77777777">
        <w:trPr>
          <w:trHeight w:val="399"/>
        </w:trPr>
        <w:tc>
          <w:tcPr>
            <w:tcW w:w="3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43FA4B7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>주제 선정</w:t>
            </w: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 xml:space="preserve"> 및 제안서 작성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389ED6F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40A8F348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C89E42E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1037614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CD5AE0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C82882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6AD334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D95FE98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E54DD18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8B2AD5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9B0073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110CBE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C6C16D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9B61F5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0103C073" w14:textId="77777777">
        <w:trPr>
          <w:trHeight w:val="399"/>
        </w:trPr>
        <w:tc>
          <w:tcPr>
            <w:tcW w:w="7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992CBBB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회로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F9EC3A4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전원 regulator 설계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8C4240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77A7C66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7A73931E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EDFD22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B8EA798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AC0423F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CBA1E1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B2027F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BAA6555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2FE3AAE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E1E0605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0D9BB5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BF5DEE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27581D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1B34F8D0" w14:textId="77777777">
        <w:trPr>
          <w:trHeight w:val="296"/>
        </w:trPr>
        <w:tc>
          <w:tcPr>
            <w:tcW w:w="7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7FAA1FF" w14:textId="77777777" w:rsidR="00F72FE1" w:rsidRDefault="00F72FE1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525592E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APD 설계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4DAF8C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0F86382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2B241FC8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3E414A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FF9DC3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F82A3C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1D26D0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0AC731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2C71364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A3FB05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85D626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1951755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FACF2C4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8EA2FB5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5688F18B" w14:textId="77777777">
        <w:trPr>
          <w:trHeight w:val="293"/>
        </w:trPr>
        <w:tc>
          <w:tcPr>
            <w:tcW w:w="7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A3A1708" w14:textId="77777777" w:rsidR="00F72FE1" w:rsidRDefault="00F72FE1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1927516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TIA 설계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AA2850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7D6A56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009349E4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2D86669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81AF35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CF559CE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B83213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09D45C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C8B534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8070FD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1F81EF6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6C88FDE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74422F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BFD7BF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523F8DA1" w14:textId="77777777">
        <w:trPr>
          <w:trHeight w:val="293"/>
        </w:trPr>
        <w:tc>
          <w:tcPr>
            <w:tcW w:w="7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EA73A49" w14:textId="77777777" w:rsidR="00F72FE1" w:rsidRDefault="00F72FE1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073E5B9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Buffer 설계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940D6EF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782317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8AF92B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029D62F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6AE9317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F1C208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5192B6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1A3872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985CB5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CD6F4DE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D7CB2D4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3E5421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D2616DF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94835A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6245633D" w14:textId="77777777">
        <w:trPr>
          <w:trHeight w:val="293"/>
        </w:trPr>
        <w:tc>
          <w:tcPr>
            <w:tcW w:w="7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B292F47" w14:textId="77777777" w:rsidR="00F72FE1" w:rsidRDefault="00F72FE1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607B62C" w14:textId="59207BF1" w:rsidR="00F72FE1" w:rsidRDefault="00FB1FFF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TD</w:t>
            </w:r>
            <w:r w:rsidR="00000000"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 xml:space="preserve"> 설계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0E487B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A37F14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F30945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5B80CD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40D0C31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23D9D57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6DE732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EF52305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D4D4DF6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9B4935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F8604B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36FC796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248769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0F997E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72160675" w14:textId="77777777">
        <w:trPr>
          <w:trHeight w:val="399"/>
        </w:trPr>
        <w:tc>
          <w:tcPr>
            <w:tcW w:w="7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AFD11B3" w14:textId="77777777" w:rsidR="00F72FE1" w:rsidRDefault="00000000">
            <w:pPr>
              <w:pStyle w:val="a8"/>
              <w:wordWrap/>
              <w:jc w:val="center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PCB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99CC123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전원 Regulator 설계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DAA560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AB2024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A0D8A05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474DF2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2A2707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6CC1DBE6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641DEFC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B8399D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2B218C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56CBF4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7F35A8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DE5464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FC541E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D7EBC9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3C219A17" w14:textId="77777777">
        <w:trPr>
          <w:trHeight w:val="368"/>
        </w:trPr>
        <w:tc>
          <w:tcPr>
            <w:tcW w:w="7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2029E47" w14:textId="77777777" w:rsidR="00F72FE1" w:rsidRDefault="00F72FE1">
            <w:pPr>
              <w:pStyle w:val="a8"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97EF9A9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APD 설계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73CA98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D3F7CE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7A8596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079AA7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68C807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2729907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00986F1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2EA85DE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A1E7E8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EE9B1A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6502F2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D2CBCF6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859F724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E6B0EC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24C52E1D" w14:textId="77777777">
        <w:trPr>
          <w:trHeight w:val="365"/>
        </w:trPr>
        <w:tc>
          <w:tcPr>
            <w:tcW w:w="7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02142FD" w14:textId="77777777" w:rsidR="00F72FE1" w:rsidRDefault="00F72FE1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713CD8F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TIA 설계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DC1C548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DBA4F4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F80DEE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DF49BC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C0953A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CD9E04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3D7E557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32A0B2B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59F5923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CF813F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423A4F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67D036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4F7840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69171B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55D3572A" w14:textId="77777777">
        <w:trPr>
          <w:trHeight w:val="365"/>
        </w:trPr>
        <w:tc>
          <w:tcPr>
            <w:tcW w:w="3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B86C8D4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중간보고서 작성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CD352FE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223BC48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FFAE01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67476B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CFB8E6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9937855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597C506F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1126A05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11E13625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7E6E07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F3D0EF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473F14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EFADDB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918C1E5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425CF8AE" w14:textId="77777777">
        <w:trPr>
          <w:trHeight w:val="365"/>
        </w:trPr>
        <w:tc>
          <w:tcPr>
            <w:tcW w:w="7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7C3D275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 xml:space="preserve">PCB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E6D9112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Buffer 설계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C632CB6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3B745C4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8FC4F9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286101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C246A6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C1374D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1756FF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5155EC5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68589E9E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2ACA0B8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4285A96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B27F69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72C17B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196699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068E4124" w14:textId="77777777">
        <w:trPr>
          <w:trHeight w:val="365"/>
        </w:trPr>
        <w:tc>
          <w:tcPr>
            <w:tcW w:w="7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3BD019B" w14:textId="77777777" w:rsidR="00F72FE1" w:rsidRDefault="00F72FE1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4F35B59" w14:textId="616BAAFC" w:rsidR="00F72FE1" w:rsidRDefault="00FB1FFF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TD</w:t>
            </w:r>
            <w:r w:rsidR="00000000"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 xml:space="preserve"> 설계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704161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2D1138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9E6F656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C852858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B698F68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BAF880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8019F0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313F85E6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6D0089A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48AE390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ECF1F4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AEEECA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AF9E66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008396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660B913F" w14:textId="77777777">
        <w:trPr>
          <w:trHeight w:val="399"/>
        </w:trPr>
        <w:tc>
          <w:tcPr>
            <w:tcW w:w="3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A65C225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6"/>
                <w:szCs w:val="16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PCB 외주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CD5C488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FE16CFF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61F597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BB6FF9F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67939BF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3A93D1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E985F36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68970A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1B2E4C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46FF455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4A12EF8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537CA46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FBBD56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3F62C3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64530724" w14:textId="77777777">
        <w:trPr>
          <w:trHeight w:val="399"/>
        </w:trPr>
        <w:tc>
          <w:tcPr>
            <w:tcW w:w="3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4D01878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PCB 납땜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E4793BB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3AFB222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F594AD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F9907CD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CCD1A5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3775CE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534151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A18C60E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372C63F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52C63D0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2FDDF0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4061FFC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A9E9F9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025DD22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  <w:tr w:rsidR="00F72FE1" w14:paraId="5262AB66" w14:textId="77777777">
        <w:trPr>
          <w:trHeight w:val="400"/>
        </w:trPr>
        <w:tc>
          <w:tcPr>
            <w:tcW w:w="3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045D109" w14:textId="77777777" w:rsidR="00F72FE1" w:rsidRDefault="00000000">
            <w:pPr>
              <w:pStyle w:val="a8"/>
              <w:wordWrap/>
              <w:jc w:val="left"/>
              <w:rPr>
                <w:rFonts w:ascii="NanumGothic" w:eastAsia="NanumGothic" w:hAnsi="NanumGothic"/>
                <w:b/>
                <w:bCs/>
                <w:sz w:val="18"/>
                <w:szCs w:val="18"/>
              </w:rPr>
            </w:pPr>
            <w:r>
              <w:rPr>
                <w:rFonts w:ascii="NanumGothic" w:eastAsia="NanumGothic" w:hAnsi="NanumGothic" w:hint="eastAsia"/>
                <w:b/>
                <w:bCs/>
                <w:sz w:val="18"/>
                <w:szCs w:val="18"/>
              </w:rPr>
              <w:t>최종 테스트 및 보고서 작성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17138C2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F9B594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25BD84F7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2A2AEB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6615FBD8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746B8B6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CD0950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48F25C3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4C7F9E1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56C9EF0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14:paraId="1BE4960C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2B5D1969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2DA49CD3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00B050"/>
            <w:vAlign w:val="center"/>
          </w:tcPr>
          <w:p w14:paraId="1F210FAA" w14:textId="77777777" w:rsidR="00F72FE1" w:rsidRDefault="00F72FE1">
            <w:pPr>
              <w:pStyle w:val="a8"/>
              <w:wordWrap/>
              <w:jc w:val="center"/>
              <w:rPr>
                <w:rFonts w:ascii="NanumGothic" w:eastAsia="NanumGothic" w:hAnsi="NanumGothic"/>
              </w:rPr>
            </w:pPr>
          </w:p>
        </w:tc>
      </w:tr>
    </w:tbl>
    <w:p w14:paraId="2E563C33" w14:textId="77777777" w:rsidR="00F72FE1" w:rsidRDefault="00F72FE1">
      <w:pPr>
        <w:spacing w:after="160" w:line="259" w:lineRule="auto"/>
        <w:rPr>
          <w:rFonts w:ascii="NanumGothic" w:eastAsia="NanumGothic" w:hAnsi="NanumGothic" w:cs="Arial"/>
          <w:color w:val="auto"/>
          <w:sz w:val="32"/>
          <w:szCs w:val="34"/>
        </w:rPr>
      </w:pPr>
    </w:p>
    <w:p w14:paraId="3D5049B1" w14:textId="77777777" w:rsidR="00F72FE1" w:rsidRDefault="00000000">
      <w:pPr>
        <w:spacing w:after="160" w:line="259" w:lineRule="auto"/>
        <w:rPr>
          <w:rFonts w:ascii="NanumGothic" w:eastAsia="NanumGothic" w:hAnsi="NanumGothic" w:cs="Arial"/>
          <w:color w:val="auto"/>
          <w:szCs w:val="22"/>
        </w:rPr>
      </w:pPr>
      <w:r>
        <w:rPr>
          <w:rFonts w:ascii="NanumGothic" w:eastAsia="NanumGothic" w:hAnsi="NanumGothic" w:cs="Arial"/>
          <w:color w:val="auto"/>
          <w:sz w:val="32"/>
          <w:szCs w:val="34"/>
        </w:rPr>
        <w:t>7. 기대 효과</w:t>
      </w:r>
    </w:p>
    <w:p w14:paraId="4C27EAFC" w14:textId="77777777" w:rsidR="00F72FE1" w:rsidRDefault="00000000">
      <w:pPr>
        <w:spacing w:after="160" w:line="259" w:lineRule="auto"/>
        <w:rPr>
          <w:rFonts w:ascii="NanumGothic" w:eastAsia="NanumGothic" w:hAnsi="NanumGothic" w:cs="Arial"/>
          <w:color w:val="auto"/>
          <w:szCs w:val="22"/>
        </w:rPr>
      </w:pPr>
      <w:r>
        <w:rPr>
          <w:rFonts w:ascii="NanumGothic" w:eastAsia="NanumGothic" w:hAnsi="NanumGothic" w:cs="Arial"/>
          <w:color w:val="auto"/>
          <w:szCs w:val="22"/>
        </w:rPr>
        <w:t>- 거리 측정 정확도를 향상시켜 신뢰할 수 있는 데이터 제공</w:t>
      </w:r>
    </w:p>
    <w:p w14:paraId="326E9DAA" w14:textId="77777777" w:rsidR="00F72FE1" w:rsidRDefault="00000000">
      <w:pPr>
        <w:spacing w:after="160" w:line="259" w:lineRule="auto"/>
        <w:rPr>
          <w:rFonts w:ascii="NanumGothic" w:eastAsia="NanumGothic" w:hAnsi="NanumGothic" w:cs="Arial"/>
          <w:color w:val="auto"/>
          <w:szCs w:val="22"/>
        </w:rPr>
      </w:pPr>
      <w:r>
        <w:rPr>
          <w:rFonts w:ascii="NanumGothic" w:eastAsia="NanumGothic" w:hAnsi="NanumGothic" w:cs="Arial"/>
          <w:color w:val="auto"/>
          <w:szCs w:val="22"/>
        </w:rPr>
        <w:t>- 다양한 환경에서도 일정한 성능 유지하여 실외 및 실내에서 모두 높은 정밀도 확보</w:t>
      </w:r>
    </w:p>
    <w:p w14:paraId="58A34D9C" w14:textId="77777777" w:rsidR="00F72FE1" w:rsidRDefault="00000000">
      <w:pPr>
        <w:spacing w:after="160" w:line="259" w:lineRule="auto"/>
        <w:rPr>
          <w:rFonts w:ascii="NanumGothic" w:eastAsia="NanumGothic" w:hAnsi="NanumGothic" w:cs="Arial"/>
          <w:color w:val="auto"/>
          <w:szCs w:val="22"/>
        </w:rPr>
      </w:pPr>
      <w:r>
        <w:rPr>
          <w:rFonts w:ascii="NanumGothic" w:eastAsia="NanumGothic" w:hAnsi="NanumGothic" w:cs="Arial"/>
          <w:color w:val="auto"/>
          <w:szCs w:val="22"/>
        </w:rPr>
        <w:t>- 자율주행, 로봇, 산업 자동화 등 다양한 분야에서 LiDAR의 활용성 증가</w:t>
      </w:r>
    </w:p>
    <w:p w14:paraId="75997BDE" w14:textId="4EE88190" w:rsidR="00F72FE1" w:rsidRDefault="00000000">
      <w:pPr>
        <w:spacing w:after="160" w:line="259" w:lineRule="auto"/>
        <w:rPr>
          <w:rFonts w:ascii="NanumGothic" w:eastAsia="NanumGothic" w:hAnsi="NanumGothic" w:cs="굴림체"/>
          <w:sz w:val="42"/>
          <w:szCs w:val="42"/>
        </w:rPr>
      </w:pPr>
      <w:r>
        <w:rPr>
          <w:rFonts w:ascii="NanumGothic" w:eastAsia="NanumGothic" w:hAnsi="NanumGothic" w:cs="Arial"/>
          <w:color w:val="auto"/>
          <w:szCs w:val="22"/>
        </w:rPr>
        <w:t xml:space="preserve">본 캡스톤 설계를 통해 개발된 수신부는 향후 다양한 응용 환경에서 보다 정확하고 안정적인 LiDAR 시스템 구현에 기여할 것이다. </w:t>
      </w:r>
    </w:p>
    <w:sectPr w:rsidR="00F72FE1">
      <w:endnotePr>
        <w:numFmt w:val="decimal"/>
      </w:endnotePr>
      <w:pgSz w:w="11905" w:h="16837"/>
      <w:pgMar w:top="1984" w:right="1700" w:bottom="1700" w:left="1700" w:header="1133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default"/>
    <w:sig w:usb0="FFFFFFFF" w:usb1="E9FFFFFF" w:usb2="0000003F" w:usb3="00000001" w:csb0="603F01FF" w:csb1="FFFF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">
    <w:charset w:val="81"/>
    <w:family w:val="auto"/>
    <w:pitch w:val="variable"/>
    <w:sig w:usb0="900002A7" w:usb1="2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함초롬바탕">
    <w:charset w:val="81"/>
    <w:family w:val="roman"/>
    <w:pitch w:val="default"/>
    <w:sig w:usb0="F70006FF" w:usb1="19DFFFFF" w:usb2="001BFDD7" w:usb3="00000001" w:csb0="001F01FF" w:csb1="00000001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BFFE50"/>
    <w:multiLevelType w:val="hybridMultilevel"/>
    <w:tmpl w:val="4F76CD60"/>
    <w:lvl w:ilvl="0" w:tplc="0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" w15:restartNumberingAfterBreak="0">
    <w:nsid w:val="FF7FF780"/>
    <w:multiLevelType w:val="hybridMultilevel"/>
    <w:tmpl w:val="E1D2EBD0"/>
    <w:lvl w:ilvl="0" w:tplc="0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" w15:restartNumberingAfterBreak="0">
    <w:nsid w:val="FFF7DFE0"/>
    <w:multiLevelType w:val="hybridMultilevel"/>
    <w:tmpl w:val="A5844B52"/>
    <w:lvl w:ilvl="0" w:tplc="0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3" w15:restartNumberingAfterBreak="0">
    <w:nsid w:val="FFFF7320"/>
    <w:multiLevelType w:val="hybridMultilevel"/>
    <w:tmpl w:val="FEE40D80"/>
    <w:lvl w:ilvl="0" w:tplc="0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4" w15:restartNumberingAfterBreak="0">
    <w:nsid w:val="18E35F85"/>
    <w:multiLevelType w:val="hybridMultilevel"/>
    <w:tmpl w:val="62748A1E"/>
    <w:lvl w:ilvl="0" w:tplc="652CB1EC">
      <w:start w:val="2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16129E9"/>
    <w:multiLevelType w:val="multilevel"/>
    <w:tmpl w:val="F6A2347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12234883">
    <w:abstractNumId w:val="3"/>
  </w:num>
  <w:num w:numId="2" w16cid:durableId="1038627126">
    <w:abstractNumId w:val="1"/>
  </w:num>
  <w:num w:numId="3" w16cid:durableId="1766655449">
    <w:abstractNumId w:val="0"/>
  </w:num>
  <w:num w:numId="4" w16cid:durableId="1262490026">
    <w:abstractNumId w:val="2"/>
  </w:num>
  <w:num w:numId="5" w16cid:durableId="90206167">
    <w:abstractNumId w:val="4"/>
  </w:num>
  <w:num w:numId="6" w16cid:durableId="287323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FE1"/>
    <w:rsid w:val="00276FC7"/>
    <w:rsid w:val="00C53485"/>
    <w:rsid w:val="00E548EB"/>
    <w:rsid w:val="00F72FE1"/>
    <w:rsid w:val="00FB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F31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/>
  </w:docDefaults>
  <w:latentStyles w:defLockedState="1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semiHidden="1" w:unhideWhenUsed="1" w:qFormat="1"/>
    <w:lsdException w:name="Closing" w:semiHidden="1" w:uiPriority="99" w:unhideWhenUsed="1"/>
    <w:lsdException w:name="Signature" w:semiHidden="1" w:uiPriority="99" w:unhideWhenUsed="1"/>
    <w:lsdException w:name="Default Paragraph Font" w:uiPriority="5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3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semiHidden="1" w:uiPriority="99"/>
    <w:lsdException w:name="Quote" w:qFormat="1"/>
    <w:lsdException w:name="Intense Quote" w:qFormat="1"/>
    <w:lsdException w:name="Medium List 2 Accent 1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85" w:qFormat="1"/>
    <w:lsdException w:name="Subtle Reference" w:qFormat="1"/>
    <w:lsdException w:name="Intense Reference" w:qFormat="1"/>
    <w:lsdException w:name="Book Title" w:qFormat="1"/>
    <w:lsdException w:name="Bibliography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Times New Roman" w:eastAsia="바탕" w:hAnsi="Arial Unicode MS" w:cs="바탕"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6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6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6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6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6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6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1"/>
    <w:uiPriority w:val="4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7E7E"/>
        </w:tcBorders>
        <w:shd w:val="clear" w:color="auto" w:fill="FFFFFF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7E7E"/>
        </w:tcBorders>
        <w:shd w:val="clear" w:color="auto" w:fill="FFFFFF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7E7E"/>
        </w:tcBorders>
        <w:shd w:val="clear" w:color="auto" w:fill="FFFFFF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7E7E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-3">
    <w:name w:val="Grid Table 5 Dark Accent 3"/>
    <w:basedOn w:val="a1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paragraph" w:styleId="af0">
    <w:name w:val="List Paragraph"/>
    <w:basedOn w:val="a"/>
    <w:uiPriority w:val="99"/>
    <w:semiHidden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Voltage Controlled oscillator</vt:lpstr>
    </vt:vector>
  </TitlesOfParts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Voltage Controlled oscillator</dc:title>
  <dc:subject/>
  <dc:creator/>
  <cp:keywords/>
  <dc:description/>
  <cp:lastModifiedBy/>
  <cp:revision>1</cp:revision>
  <dcterms:created xsi:type="dcterms:W3CDTF">2025-03-31T08:26:00Z</dcterms:created>
  <dcterms:modified xsi:type="dcterms:W3CDTF">2025-03-31T08:26:00Z</dcterms:modified>
  <cp:version>1100.0100.01</cp:version>
</cp:coreProperties>
</file>