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7"/>
      </w:pPr>
      <w:r>
        <w:rPr/>
        <w:t>Система учета фактов оказания государственных услуг</w:t>
      </w:r>
    </w:p>
    <w:p>
      <w:pPr>
        <w:pStyle w:val="style27"/>
      </w:pPr>
      <w:r>
        <w:rPr/>
      </w:r>
    </w:p>
    <w:p>
      <w:pPr>
        <w:pStyle w:val="style0"/>
      </w:pPr>
      <w:r>
        <w:rPr/>
        <w:t>Версия 0.5 - 11.08.13</w:t>
      </w:r>
    </w:p>
    <w:p>
      <w:pPr>
        <w:pStyle w:val="style1"/>
        <w:pageBreakBefore/>
      </w:pPr>
      <w:r>
        <w:rPr/>
        <w:t>1. Общее описание системы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1.1. Смысл, логика и терминология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1.1.1. Тикет – факт оказания услуги</w:t>
        <w:br/>
      </w:r>
    </w:p>
    <w:p>
      <w:pPr>
        <w:pStyle w:val="style0"/>
      </w:pPr>
      <w:r>
        <w:rPr/>
        <w:t xml:space="preserve">Основной единицей системы является </w:t>
      </w:r>
      <w:r>
        <w:rPr>
          <w:b/>
        </w:rPr>
        <w:t xml:space="preserve">«тикет». </w:t>
      </w:r>
      <w:r>
        <w:rPr/>
        <w:t>Целью построения системы, собственно, является создание, постоянное обновление и использование в аналитических целях базы данных таких тикетов.</w:t>
      </w:r>
    </w:p>
    <w:p>
      <w:pPr>
        <w:pStyle w:val="style0"/>
      </w:pPr>
      <w:r>
        <w:rPr>
          <w:b/>
        </w:rPr>
        <w:t xml:space="preserve">Тикет – </w:t>
      </w:r>
      <w:r>
        <w:rPr/>
        <w:t>это факт оказания пользователю государственной услуги. Логически он «рождается» в момент обращения пользователя за услугой в любом виде и не «умирает» никогда. Независимо от того, точечно ли или длительно во времени оказание услуги – тикет единовременно создаётся и живет вечно.</w:t>
      </w:r>
    </w:p>
    <w:p>
      <w:pPr>
        <w:pStyle w:val="style0"/>
      </w:pPr>
      <w:r>
        <w:rPr/>
        <w:t>Хранение статуса тикета на данном этапе развития системы не предусмотрено, т. к. требует более глубокого анализа процесса оказания всевозможных государственных услуг.</w:t>
        <w:br/>
      </w:r>
    </w:p>
    <w:p>
      <w:pPr>
        <w:pStyle w:val="style3"/>
        <w:numPr>
          <w:ilvl w:val="2"/>
          <w:numId w:val="1"/>
        </w:numPr>
      </w:pPr>
      <w:r>
        <w:rPr/>
        <w:t>1.1.2. Поставщик услуги</w:t>
        <w:br/>
      </w:r>
    </w:p>
    <w:p>
      <w:pPr>
        <w:pStyle w:val="style0"/>
      </w:pPr>
      <w:r>
        <w:rPr/>
        <w:t xml:space="preserve">Со стороны государства в тикете фигурирует </w:t>
      </w:r>
      <w:r>
        <w:rPr>
          <w:b/>
        </w:rPr>
        <w:t>поставщик государственной услуги</w:t>
      </w:r>
      <w:r>
        <w:rPr/>
        <w:t>. Под этим термином понимается конкретной должностное лицо (физическое лицо), которое взаимодействует с пользователем.</w:t>
      </w:r>
    </w:p>
    <w:p>
      <w:pPr>
        <w:pStyle w:val="style0"/>
      </w:pPr>
      <w:r>
        <w:rPr/>
        <w:t xml:space="preserve">Поставщик услуги всегда относится к той или иной </w:t>
      </w:r>
      <w:r>
        <w:rPr>
          <w:b/>
        </w:rPr>
        <w:t>организации</w:t>
      </w:r>
      <w:r>
        <w:rPr/>
        <w:t>, которая от лица государства данную услугу оказывает.</w:t>
      </w:r>
    </w:p>
    <w:p>
      <w:pPr>
        <w:pStyle w:val="style0"/>
      </w:pPr>
      <w:r>
        <w:rPr/>
        <w:t xml:space="preserve">Также поставщик всегда относится к тому или иному </w:t>
      </w:r>
      <w:r>
        <w:rPr>
          <w:b/>
        </w:rPr>
        <w:t xml:space="preserve">региону </w:t>
      </w:r>
      <w:r>
        <w:rPr/>
        <w:t>в котором оказывается услуга.</w:t>
      </w:r>
    </w:p>
    <w:p>
      <w:pPr>
        <w:pStyle w:val="style0"/>
      </w:pPr>
      <w:r>
        <w:rPr/>
        <w:t>Организация и регион – отдельные простые справочники, которые заполняются при помощи панели администратора системы. Они не подчинены друг другу, а независимы. Таким образом можно получить условную аналитику по каждому из них в разрезе другого. Например создать организацию «Пенсионный фонд» и разные регионы и посмотреть как работает пенсионный фонд в каждом из регионов. Или наоборот, посмотреть как работают разные организации в одном конкретном регионе.</w:t>
      </w:r>
    </w:p>
    <w:p>
      <w:pPr>
        <w:pStyle w:val="style0"/>
      </w:pPr>
      <w:r>
        <w:rPr/>
        <w:t xml:space="preserve">Таким образом можно строить большое количество всяких статистик: </w:t>
      </w:r>
    </w:p>
    <w:p>
      <w:pPr>
        <w:pStyle w:val="style26"/>
        <w:numPr>
          <w:ilvl w:val="0"/>
          <w:numId w:val="3"/>
        </w:numPr>
      </w:pPr>
      <w:r>
        <w:rPr/>
        <w:t>на уровне государства – по организациям и регионам;</w:t>
        <w:br/>
      </w:r>
    </w:p>
    <w:p>
      <w:pPr>
        <w:pStyle w:val="style26"/>
        <w:numPr>
          <w:ilvl w:val="0"/>
          <w:numId w:val="3"/>
        </w:numPr>
      </w:pPr>
      <w:r>
        <w:rPr/>
        <w:t>на уровне региона или на уровне организации - по организациям и регионам соответственно, а также вплоть до конкретных поставщиков.</w:t>
        <w:br/>
      </w:r>
    </w:p>
    <w:p>
      <w:pPr>
        <w:pStyle w:val="style3"/>
        <w:numPr>
          <w:ilvl w:val="2"/>
          <w:numId w:val="1"/>
        </w:numPr>
      </w:pPr>
      <w:r>
        <w:rPr/>
        <w:t>1.1.3. Государственная услуга</w:t>
        <w:br/>
      </w:r>
    </w:p>
    <w:p>
      <w:pPr>
        <w:pStyle w:val="style0"/>
      </w:pPr>
      <w:r>
        <w:rPr>
          <w:b/>
        </w:rPr>
        <w:t>Услуга</w:t>
      </w:r>
      <w:r>
        <w:rPr/>
        <w:t xml:space="preserve"> – это то, что собственно оказывает поставщик потребителю. В системе услуги – это также справочник, заполняемый из панели управления. Каждую услугу уполномочена оказывать только одна </w:t>
      </w:r>
      <w:r>
        <w:rPr>
          <w:i/>
        </w:rPr>
        <w:t xml:space="preserve">организация, </w:t>
      </w:r>
      <w:r>
        <w:rPr/>
        <w:t>но во всех регионах.</w:t>
      </w:r>
    </w:p>
    <w:p>
      <w:pPr>
        <w:pStyle w:val="style3"/>
        <w:numPr>
          <w:ilvl w:val="2"/>
          <w:numId w:val="1"/>
        </w:numPr>
      </w:pPr>
      <w:r>
        <w:rPr/>
        <w:t>1.1.4. Потребители услуг – граждане</w:t>
        <w:br/>
      </w:r>
    </w:p>
    <w:p>
      <w:pPr>
        <w:pStyle w:val="style0"/>
      </w:pPr>
      <w:r>
        <w:rPr/>
        <w:t xml:space="preserve">Под </w:t>
      </w:r>
      <w:r>
        <w:rPr>
          <w:b/>
        </w:rPr>
        <w:t xml:space="preserve">потребителем </w:t>
      </w:r>
      <w:r>
        <w:rPr/>
        <w:t>понимается гражданин (физическое лицо) обратившийся за услугой. Граждане могут быть идентифицированы либо по мобильному телефону, который должен быть уникален, либо по документу, удостоверяющему личность.</w:t>
      </w:r>
    </w:p>
    <w:p>
      <w:pPr>
        <w:pStyle w:val="style0"/>
      </w:pPr>
      <w:r>
        <w:rPr/>
        <w:t>Документ, удостоверяющий личность однозначно привязывается к тому или иному гражданину.</w:t>
      </w:r>
    </w:p>
    <w:p>
      <w:pPr>
        <w:pStyle w:val="style0"/>
      </w:pPr>
      <w:r>
        <w:rPr/>
        <w:t>При этом, обращаясь за разными услугами гражданин может предъявлять разные документы, удостоверяющие личность. Поэтому если поставщик фиксирует обращение потребителя с данными (ФИО и год рождения), совпадающими с другим, уже зафиксированным в системе пользователем (при этом документ, удостоверяющий личность не совпадает) – он должен проверить, не является ли этот новый потребитель – тем, старым. Если он может это подтвердить – услуга оказывается «тому старому» потребителю. В противном случае создаётся новый экземпляр.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1.2. Структура данных в системе</w:t>
      </w:r>
    </w:p>
    <w:p>
      <w:pPr>
        <w:pStyle w:val="style0"/>
      </w:pPr>
      <w:r>
        <w:rPr/>
      </w:r>
    </w:p>
    <w:p>
      <w:pPr>
        <w:pStyle w:val="style0"/>
      </w:pPr>
      <w:r>
        <w:rPr/>
        <w:t>Далее перечислены все сущности данных, которые фигурируют в системе.</w:t>
      </w:r>
    </w:p>
    <w:p>
      <w:pPr>
        <w:pStyle w:val="style26"/>
        <w:numPr>
          <w:ilvl w:val="0"/>
          <w:numId w:val="4"/>
        </w:numPr>
      </w:pPr>
      <w:r>
        <w:rPr/>
        <w:t>Регион;</w:t>
      </w:r>
    </w:p>
    <w:p>
      <w:pPr>
        <w:pStyle w:val="style26"/>
        <w:numPr>
          <w:ilvl w:val="0"/>
          <w:numId w:val="4"/>
        </w:numPr>
      </w:pPr>
      <w:r>
        <w:rPr/>
        <w:t>Организация;</w:t>
      </w:r>
    </w:p>
    <w:p>
      <w:pPr>
        <w:pStyle w:val="style26"/>
        <w:numPr>
          <w:ilvl w:val="0"/>
          <w:numId w:val="4"/>
        </w:numPr>
      </w:pPr>
      <w:r>
        <w:rPr/>
        <w:t>Услуга;</w:t>
      </w:r>
    </w:p>
    <w:p>
      <w:pPr>
        <w:pStyle w:val="style26"/>
        <w:numPr>
          <w:ilvl w:val="0"/>
          <w:numId w:val="4"/>
        </w:numPr>
      </w:pPr>
      <w:r>
        <w:rPr/>
        <w:t>Поставщик.</w:t>
        <w:br/>
      </w:r>
    </w:p>
    <w:p>
      <w:pPr>
        <w:pStyle w:val="style26"/>
        <w:numPr>
          <w:ilvl w:val="0"/>
          <w:numId w:val="5"/>
        </w:numPr>
      </w:pPr>
      <w:r>
        <w:rPr/>
        <w:t>Потребитель;</w:t>
      </w:r>
    </w:p>
    <w:p>
      <w:pPr>
        <w:pStyle w:val="style26"/>
        <w:numPr>
          <w:ilvl w:val="0"/>
          <w:numId w:val="5"/>
        </w:numPr>
      </w:pPr>
      <w:r>
        <w:rPr/>
        <w:t>Документ, удостоверяющий личность.</w:t>
        <w:br/>
      </w:r>
    </w:p>
    <w:p>
      <w:pPr>
        <w:pStyle w:val="style26"/>
        <w:numPr>
          <w:ilvl w:val="0"/>
          <w:numId w:val="6"/>
        </w:numPr>
      </w:pPr>
      <w:r>
        <w:rPr/>
        <w:t>Тикет.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1.3. Роли пользователей в системе</w:t>
        <w:br/>
      </w:r>
    </w:p>
    <w:p>
      <w:pPr>
        <w:pStyle w:val="style0"/>
      </w:pPr>
      <w:r>
        <w:rPr/>
        <w:t>В системе могут работать пользователи следующих ролей:</w:t>
      </w:r>
    </w:p>
    <w:p>
      <w:pPr>
        <w:pStyle w:val="style26"/>
        <w:numPr>
          <w:ilvl w:val="0"/>
          <w:numId w:val="6"/>
        </w:numPr>
      </w:pPr>
      <w:r>
        <w:rPr/>
        <w:t>Поставщик – подразумевается, что это чиновник, оказывающий в данный момент услугу;</w:t>
        <w:br/>
      </w:r>
    </w:p>
    <w:p>
      <w:pPr>
        <w:pStyle w:val="style26"/>
        <w:numPr>
          <w:ilvl w:val="0"/>
          <w:numId w:val="6"/>
        </w:numPr>
      </w:pPr>
      <w:r>
        <w:rPr/>
        <w:t>Потребитель – подразумевается, что это человек, который после факта обращения за услугой хочет проверить её статус, пожаловаться или совершить какие-то ещё действия;</w:t>
        <w:br/>
      </w:r>
    </w:p>
    <w:p>
      <w:pPr>
        <w:pStyle w:val="style26"/>
        <w:numPr>
          <w:ilvl w:val="0"/>
          <w:numId w:val="6"/>
        </w:numPr>
      </w:pPr>
      <w:r>
        <w:rPr/>
        <w:t>Руководитель – некий чиновник уровнем повыше, имеющий доступ к просмотру статистики всех видов по всем тикетам;</w:t>
        <w:br/>
      </w:r>
    </w:p>
    <w:p>
      <w:pPr>
        <w:pStyle w:val="style26"/>
        <w:numPr>
          <w:ilvl w:val="0"/>
          <w:numId w:val="6"/>
        </w:numPr>
      </w:pPr>
      <w:r>
        <w:rPr/>
        <w:t>Администратор – пользователь, который может заполнять значения справочников, создавать аккаунты в системе и т. п.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1.4. Интерфейсы системы</w:t>
      </w:r>
    </w:p>
    <w:p>
      <w:pPr>
        <w:pStyle w:val="style0"/>
      </w:pPr>
      <w:r>
        <w:rPr/>
      </w:r>
    </w:p>
    <w:p>
      <w:pPr>
        <w:pStyle w:val="style0"/>
      </w:pPr>
      <w:r>
        <w:rPr/>
        <w:t>Каждая роль пользователей подразумевает отдельный интерфейс, доступный по отдельному домену (третьего уровня, например). Таким образом система содержит следующие интерфейсы (сайты):</w:t>
      </w:r>
    </w:p>
    <w:p>
      <w:pPr>
        <w:pStyle w:val="style26"/>
        <w:numPr>
          <w:ilvl w:val="0"/>
          <w:numId w:val="7"/>
        </w:numPr>
      </w:pPr>
      <w:r>
        <w:rPr>
          <w:b/>
        </w:rPr>
        <w:t xml:space="preserve">Интерфейс поставщика </w:t>
      </w:r>
      <w:r>
        <w:rPr/>
        <w:t>- который он открывает приходя на рабочее место, авторизуется и начинает фиксировать там каждую оказанную услугу;</w:t>
        <w:br/>
      </w:r>
    </w:p>
    <w:p>
      <w:pPr>
        <w:pStyle w:val="style26"/>
        <w:numPr>
          <w:ilvl w:val="0"/>
          <w:numId w:val="7"/>
        </w:numPr>
      </w:pPr>
      <w:r>
        <w:rPr>
          <w:b/>
        </w:rPr>
        <w:t xml:space="preserve">Интерфейс пользователя </w:t>
      </w:r>
      <w:r>
        <w:rPr/>
        <w:t>– который пользователь может открыть в любую минуту и либо найти нужную услугу по номеру тикета, либо авторизоваться по телефону и получить полный список оказанных ему услуг;</w:t>
        <w:br/>
      </w:r>
    </w:p>
    <w:p>
      <w:pPr>
        <w:pStyle w:val="style26"/>
        <w:numPr>
          <w:ilvl w:val="0"/>
          <w:numId w:val="7"/>
        </w:numPr>
      </w:pPr>
      <w:r>
        <w:rPr>
          <w:b/>
        </w:rPr>
        <w:t xml:space="preserve">Интерфейс чиновника </w:t>
      </w:r>
      <w:r>
        <w:rPr/>
        <w:t>– который после авторизации даёт доступ к различным статистическим отчетам;</w:t>
        <w:br/>
      </w:r>
    </w:p>
    <w:p>
      <w:pPr>
        <w:pStyle w:val="style26"/>
        <w:numPr>
          <w:ilvl w:val="0"/>
          <w:numId w:val="7"/>
        </w:numPr>
      </w:pPr>
      <w:r>
        <w:rPr>
          <w:b/>
        </w:rPr>
        <w:t xml:space="preserve">Интерфейс администратора </w:t>
      </w:r>
      <w:r>
        <w:rPr/>
        <w:t>– который даёт управлять справочниками и аккаунтами пользователей.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1"/>
        <w:pageBreakBefore/>
      </w:pPr>
      <w:r>
        <w:rPr/>
        <w:t>2. Структура данных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2.1. Данные, связанные с поставщиками услуг</w:t>
        <w:br/>
      </w:r>
    </w:p>
    <w:p>
      <w:pPr>
        <w:pStyle w:val="style3"/>
        <w:numPr>
          <w:ilvl w:val="2"/>
          <w:numId w:val="1"/>
        </w:numPr>
      </w:pPr>
      <w:r>
        <w:rPr/>
        <w:t>2.1.1. Сущность «Регион»</w:t>
        <w:br/>
      </w:r>
    </w:p>
    <w:p>
      <w:pPr>
        <w:pStyle w:val="style0"/>
      </w:pPr>
      <w:r>
        <w:rPr/>
        <w:t>Данная сущность служит для реализации справочника регионов страны. Характеризуется следующими свойствами:</w:t>
      </w:r>
    </w:p>
    <w:p>
      <w:pPr>
        <w:pStyle w:val="style26"/>
        <w:numPr>
          <w:ilvl w:val="0"/>
          <w:numId w:val="2"/>
        </w:numPr>
      </w:pPr>
      <w:r>
        <w:rPr>
          <w:b/>
          <w:lang w:val="en-US"/>
        </w:rPr>
        <w:t>ID</w:t>
      </w:r>
      <w:r>
        <w:rPr>
          <w:b/>
        </w:rPr>
        <w:t xml:space="preserve"> </w:t>
      </w:r>
      <w:r>
        <w:rPr/>
        <w:t>(целое число, уникальный идентификатор,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>Наименование</w:t>
      </w:r>
      <w:r>
        <w:rPr/>
        <w:t xml:space="preserve"> (текст, обязательное).</w:t>
        <w:br/>
      </w:r>
    </w:p>
    <w:p>
      <w:pPr>
        <w:pStyle w:val="style3"/>
        <w:numPr>
          <w:ilvl w:val="2"/>
          <w:numId w:val="1"/>
        </w:numPr>
      </w:pPr>
      <w:r>
        <w:rPr/>
        <w:t>2.1.2. Сущность «Организация»</w:t>
        <w:br/>
      </w:r>
    </w:p>
    <w:p>
      <w:pPr>
        <w:pStyle w:val="style0"/>
      </w:pPr>
      <w:r>
        <w:rPr/>
        <w:t>Данная сущность служит для реализации справочника организаций, уполномоченных оказывать услуги. Характеризуется следующими свойствами:</w:t>
      </w:r>
    </w:p>
    <w:p>
      <w:pPr>
        <w:pStyle w:val="style26"/>
        <w:numPr>
          <w:ilvl w:val="0"/>
          <w:numId w:val="2"/>
        </w:numPr>
      </w:pPr>
      <w:r>
        <w:rPr>
          <w:b/>
          <w:lang w:val="en-US"/>
        </w:rPr>
        <w:t>ID</w:t>
      </w:r>
      <w:r>
        <w:rPr>
          <w:b/>
        </w:rPr>
        <w:t xml:space="preserve"> </w:t>
      </w:r>
      <w:r>
        <w:rPr/>
        <w:t>(целое число, уникальный идентификатор,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>Наименование</w:t>
      </w:r>
      <w:r>
        <w:rPr/>
        <w:t xml:space="preserve"> (текст, обязательное).</w:t>
        <w:br/>
      </w:r>
    </w:p>
    <w:p>
      <w:pPr>
        <w:pStyle w:val="style3"/>
        <w:numPr>
          <w:ilvl w:val="2"/>
          <w:numId w:val="1"/>
        </w:numPr>
      </w:pPr>
      <w:r>
        <w:rPr/>
        <w:t>2.1.3. Сущность «Услуга»</w:t>
        <w:br/>
      </w:r>
    </w:p>
    <w:p>
      <w:pPr>
        <w:pStyle w:val="style0"/>
      </w:pPr>
      <w:r>
        <w:rPr/>
        <w:t>Данная сущность служит для описания справочника государственных услуг и имеет следующие свойства:</w:t>
      </w:r>
    </w:p>
    <w:p>
      <w:pPr>
        <w:pStyle w:val="style26"/>
        <w:numPr>
          <w:ilvl w:val="0"/>
          <w:numId w:val="2"/>
        </w:numPr>
      </w:pPr>
      <w:r>
        <w:rPr>
          <w:b/>
          <w:lang w:val="en-US"/>
        </w:rPr>
        <w:t>ID</w:t>
      </w:r>
      <w:r>
        <w:rPr>
          <w:b/>
        </w:rPr>
        <w:t xml:space="preserve"> </w:t>
      </w:r>
      <w:r>
        <w:rPr/>
        <w:t>(целое число, уникальный идентификатор,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>Наименование</w:t>
      </w:r>
      <w:r>
        <w:rPr/>
        <w:t xml:space="preserve"> (текст,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Организация </w:t>
      </w:r>
      <w:r>
        <w:rPr/>
        <w:t>(ссылка на элемент сущности «Организация», обязательное);</w:t>
        <w:br/>
      </w:r>
    </w:p>
    <w:p>
      <w:pPr>
        <w:pStyle w:val="style3"/>
        <w:numPr>
          <w:ilvl w:val="2"/>
          <w:numId w:val="1"/>
        </w:numPr>
      </w:pPr>
      <w:r>
        <w:rPr/>
        <w:t>2.1.4. Сущность «Поставщик»</w:t>
        <w:br/>
      </w:r>
    </w:p>
    <w:p>
      <w:pPr>
        <w:pStyle w:val="style0"/>
      </w:pPr>
      <w:r>
        <w:rPr/>
        <w:t>Данная сущность служит для хранения данных о поставщиках услуг и имеет следующие свойства:</w:t>
      </w:r>
    </w:p>
    <w:p>
      <w:pPr>
        <w:pStyle w:val="style26"/>
        <w:numPr>
          <w:ilvl w:val="0"/>
          <w:numId w:val="2"/>
        </w:numPr>
      </w:pPr>
      <w:r>
        <w:rPr>
          <w:b/>
          <w:lang w:val="en-US"/>
        </w:rPr>
        <w:t>ID</w:t>
      </w:r>
      <w:r>
        <w:rPr>
          <w:b/>
        </w:rPr>
        <w:t xml:space="preserve"> </w:t>
      </w:r>
      <w:r>
        <w:rPr/>
        <w:t>(целое число, уникальный идентификатор,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>Фамилия</w:t>
      </w:r>
      <w:r>
        <w:rPr/>
        <w:t xml:space="preserve"> (текст,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Имя </w:t>
      </w:r>
      <w:r>
        <w:rPr/>
        <w:t>(текст,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>Отчество</w:t>
      </w:r>
      <w:r>
        <w:rPr/>
        <w:t xml:space="preserve"> (текст,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Организация </w:t>
      </w:r>
      <w:r>
        <w:rPr/>
        <w:t>(ссылка на элемент сущности «Организация», обязательное).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2.2. Данные, связанные с потребителями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2.2.1. Сущность «Потребитель»</w:t>
        <w:br/>
      </w:r>
    </w:p>
    <w:p>
      <w:pPr>
        <w:pStyle w:val="style0"/>
      </w:pPr>
      <w:r>
        <w:rPr/>
        <w:t>Данная сущность служит для хранения данных о потребителях услуг и имеет следующие свойства:</w:t>
      </w:r>
    </w:p>
    <w:p>
      <w:pPr>
        <w:pStyle w:val="style26"/>
        <w:numPr>
          <w:ilvl w:val="0"/>
          <w:numId w:val="2"/>
        </w:numPr>
      </w:pPr>
      <w:r>
        <w:rPr>
          <w:b/>
          <w:lang w:val="en-US"/>
        </w:rPr>
        <w:t>ID</w:t>
      </w:r>
      <w:r>
        <w:rPr>
          <w:b/>
        </w:rPr>
        <w:t xml:space="preserve"> </w:t>
      </w:r>
      <w:r>
        <w:rPr/>
        <w:t>(целое число, уникальный идентификатор,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>Фамилия</w:t>
      </w:r>
      <w:r>
        <w:rPr/>
        <w:t xml:space="preserve"> (текст,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Имя </w:t>
      </w:r>
      <w:r>
        <w:rPr/>
        <w:t>(текст,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>Отчество</w:t>
      </w:r>
      <w:r>
        <w:rPr/>
        <w:t xml:space="preserve"> (текст,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Мобильный телефон </w:t>
      </w:r>
      <w:r>
        <w:rPr/>
        <w:t>(текст из 10-ти цифр).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2.2.2. Сущность «Документ, удостоверяющий личность»</w:t>
        <w:br/>
      </w:r>
    </w:p>
    <w:p>
      <w:pPr>
        <w:pStyle w:val="style0"/>
      </w:pPr>
      <w:r>
        <w:rPr/>
        <w:t>Данная сущность служит для хранения данных о предоставленных пользователями документах и имеет следующие свойства:</w:t>
      </w:r>
    </w:p>
    <w:p>
      <w:pPr>
        <w:pStyle w:val="style26"/>
        <w:numPr>
          <w:ilvl w:val="0"/>
          <w:numId w:val="2"/>
        </w:numPr>
      </w:pPr>
      <w:r>
        <w:rPr>
          <w:b/>
          <w:lang w:val="en-US"/>
        </w:rPr>
        <w:t>ID</w:t>
      </w:r>
      <w:r>
        <w:rPr>
          <w:b/>
        </w:rPr>
        <w:t xml:space="preserve"> </w:t>
      </w:r>
      <w:r>
        <w:rPr/>
        <w:t>(целое число, уникальный идентификатор,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>Потребитель</w:t>
      </w:r>
      <w:r>
        <w:rPr/>
        <w:t xml:space="preserve"> (ссылка на элемент сущности «Потребитель»,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Тип документа </w:t>
      </w:r>
      <w:r>
        <w:rPr/>
        <w:t>(выбор из списка,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Номер документа </w:t>
      </w:r>
      <w:r>
        <w:rPr/>
        <w:t>(текст,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Прочие данные документа </w:t>
      </w:r>
      <w:r>
        <w:rPr/>
        <w:t>(текст, обязательное).</w:t>
      </w:r>
    </w:p>
    <w:p>
      <w:pPr>
        <w:pStyle w:val="style2"/>
        <w:numPr>
          <w:ilvl w:val="1"/>
          <w:numId w:val="1"/>
        </w:numPr>
      </w:pPr>
      <w:r>
        <w:rPr/>
        <w:br/>
        <w:t>2.3. Данные, связанные с процессом оказания услуг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2.3.1. Сущность «Тикет»</w:t>
        <w:br/>
      </w:r>
    </w:p>
    <w:p>
      <w:pPr>
        <w:pStyle w:val="style0"/>
      </w:pPr>
      <w:r>
        <w:rPr/>
        <w:t>Данная сущность служит для хранения данных о фактах оказания услуг и характеризуется следующими полями:</w:t>
      </w:r>
    </w:p>
    <w:p>
      <w:pPr>
        <w:pStyle w:val="style26"/>
        <w:numPr>
          <w:ilvl w:val="0"/>
          <w:numId w:val="2"/>
        </w:numPr>
      </w:pPr>
      <w:r>
        <w:rPr>
          <w:b/>
          <w:lang w:val="en-US"/>
        </w:rPr>
        <w:t>ID</w:t>
      </w:r>
      <w:r>
        <w:rPr>
          <w:b/>
        </w:rPr>
        <w:t xml:space="preserve"> </w:t>
      </w:r>
      <w:r>
        <w:rPr/>
        <w:t>(целое число, уникальный идентификатор,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Номер </w:t>
      </w:r>
      <w:r>
        <w:rPr/>
        <w:t>(целое число специального формата,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Дата и время создания </w:t>
      </w:r>
      <w:r>
        <w:rPr/>
        <w:t>(дата и время, обязательное);</w:t>
      </w:r>
      <w:bookmarkStart w:id="0" w:name="_GoBack"/>
      <w:bookmarkEnd w:id="0"/>
      <w:r>
        <w:rPr/>
        <w:br/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Регион предоставления услуги </w:t>
      </w:r>
      <w:r>
        <w:rPr/>
        <w:t>(ссылка на элемент сущности «Регион»,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Организация </w:t>
      </w:r>
      <w:r>
        <w:rPr/>
        <w:t>(ссылка на элемент сущности «Организация»,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Поставщик </w:t>
      </w:r>
      <w:r>
        <w:rPr/>
        <w:t>(ссылка на элемент сущности «Поставщик», обязательное);</w:t>
        <w:br/>
      </w:r>
    </w:p>
    <w:p>
      <w:pPr>
        <w:pStyle w:val="style26"/>
        <w:numPr>
          <w:ilvl w:val="0"/>
          <w:numId w:val="2"/>
        </w:numPr>
      </w:pPr>
      <w:r>
        <w:rPr>
          <w:b/>
        </w:rPr>
        <w:t>Потребитель</w:t>
      </w:r>
      <w:r>
        <w:rPr/>
        <w:t xml:space="preserve"> (ссылка на элемент сущности «Потребитель», обязательное);</w:t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Предоставленный документ </w:t>
      </w:r>
      <w:r>
        <w:rPr/>
        <w:t>(ссылка на элемент сущности «ДУЛ»);</w:t>
        <w:br/>
      </w:r>
    </w:p>
    <w:p>
      <w:pPr>
        <w:pStyle w:val="style26"/>
        <w:numPr>
          <w:ilvl w:val="0"/>
          <w:numId w:val="2"/>
        </w:numPr>
      </w:pPr>
      <w:r>
        <w:rPr>
          <w:b/>
        </w:rPr>
        <w:t xml:space="preserve">Услуга </w:t>
      </w:r>
      <w:r>
        <w:rPr/>
        <w:t>(ссылка на элемент сущности «Услуга», обязательный).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1"/>
        <w:pageBreakBefore/>
      </w:pPr>
      <w:r>
        <w:rPr/>
        <w:t>3. Интерфейсы системы</w:t>
        <w:br/>
      </w:r>
    </w:p>
    <w:p>
      <w:pPr>
        <w:pStyle w:val="style2"/>
        <w:numPr>
          <w:ilvl w:val="1"/>
          <w:numId w:val="1"/>
        </w:numPr>
      </w:pPr>
      <w:r>
        <w:rPr/>
        <w:t>3.1. Интерфейс поставщика</w:t>
      </w:r>
    </w:p>
    <w:p>
      <w:pPr>
        <w:pStyle w:val="style0"/>
      </w:pPr>
      <w:r>
        <w:rPr/>
      </w:r>
    </w:p>
    <w:p>
      <w:pPr>
        <w:pStyle w:val="style0"/>
      </w:pPr>
      <w:r>
        <w:rPr/>
        <w:t>Интерфейс поставщика состоит из следующих страниц:</w:t>
      </w:r>
    </w:p>
    <w:p>
      <w:pPr>
        <w:pStyle w:val="style26"/>
        <w:numPr>
          <w:ilvl w:val="0"/>
          <w:numId w:val="8"/>
        </w:numPr>
      </w:pPr>
      <w:r>
        <w:rPr/>
        <w:t>Страница авторизации;</w:t>
      </w:r>
    </w:p>
    <w:p>
      <w:pPr>
        <w:pStyle w:val="style26"/>
        <w:numPr>
          <w:ilvl w:val="0"/>
          <w:numId w:val="8"/>
        </w:numPr>
      </w:pPr>
      <w:r>
        <w:rPr/>
        <w:t>Страница списка оказанных за сегодня услуг;</w:t>
      </w:r>
    </w:p>
    <w:p>
      <w:pPr>
        <w:pStyle w:val="style26"/>
        <w:numPr>
          <w:ilvl w:val="0"/>
          <w:numId w:val="8"/>
        </w:numPr>
      </w:pPr>
      <w:r>
        <w:rPr/>
        <w:t>Страница с архивом оказанных услуг;</w:t>
      </w:r>
    </w:p>
    <w:p>
      <w:pPr>
        <w:pStyle w:val="style26"/>
        <w:numPr>
          <w:ilvl w:val="0"/>
          <w:numId w:val="8"/>
        </w:numPr>
      </w:pPr>
      <w:r>
        <w:rPr/>
        <w:t>Страница фиксации оказания услуги (создания тикета).</w:t>
        <w:br/>
      </w:r>
    </w:p>
    <w:p>
      <w:pPr>
        <w:pStyle w:val="style2"/>
        <w:numPr>
          <w:ilvl w:val="1"/>
          <w:numId w:val="1"/>
        </w:numPr>
      </w:pPr>
      <w:r>
        <w:rPr/>
        <w:t>3.2. Интерфейс потребителя</w:t>
      </w:r>
    </w:p>
    <w:p>
      <w:pPr>
        <w:pStyle w:val="style0"/>
      </w:pPr>
      <w:r>
        <w:rPr/>
      </w:r>
    </w:p>
    <w:p>
      <w:pPr>
        <w:pStyle w:val="style0"/>
      </w:pPr>
      <w:r>
        <w:rPr/>
        <w:t>Интерфейс потребителя состоит из следующих страниц:</w:t>
      </w:r>
    </w:p>
    <w:p>
      <w:pPr>
        <w:pStyle w:val="style26"/>
        <w:numPr>
          <w:ilvl w:val="0"/>
          <w:numId w:val="9"/>
        </w:numPr>
      </w:pPr>
      <w:r>
        <w:rPr/>
        <w:t>Страница поиска тикета;</w:t>
      </w:r>
    </w:p>
    <w:p>
      <w:pPr>
        <w:pStyle w:val="style26"/>
        <w:numPr>
          <w:ilvl w:val="0"/>
          <w:numId w:val="9"/>
        </w:numPr>
      </w:pPr>
      <w:r>
        <w:rPr/>
        <w:t>Страница конкретного тикета.</w:t>
        <w:br/>
      </w:r>
    </w:p>
    <w:p>
      <w:pPr>
        <w:pStyle w:val="style2"/>
        <w:numPr>
          <w:ilvl w:val="1"/>
          <w:numId w:val="1"/>
        </w:numPr>
      </w:pPr>
      <w:r>
        <w:rPr/>
        <w:t>3.3. Интерфейс чиновника</w:t>
        <w:br/>
      </w:r>
    </w:p>
    <w:p>
      <w:pPr>
        <w:pStyle w:val="style0"/>
      </w:pPr>
      <w:r>
        <w:rPr/>
        <w:t>Интерфейс чиновника состоит из следующих страниц:</w:t>
      </w:r>
    </w:p>
    <w:p>
      <w:pPr>
        <w:pStyle w:val="style26"/>
        <w:numPr>
          <w:ilvl w:val="0"/>
          <w:numId w:val="10"/>
        </w:numPr>
      </w:pPr>
      <w:r>
        <w:rPr/>
        <w:t>Страница авторизации;</w:t>
      </w:r>
    </w:p>
    <w:p>
      <w:pPr>
        <w:pStyle w:val="style26"/>
        <w:numPr>
          <w:ilvl w:val="0"/>
          <w:numId w:val="10"/>
        </w:numPr>
      </w:pPr>
      <w:r>
        <w:rPr/>
        <w:t>Главная страница;</w:t>
      </w:r>
    </w:p>
    <w:p>
      <w:pPr>
        <w:pStyle w:val="style26"/>
        <w:numPr>
          <w:ilvl w:val="0"/>
          <w:numId w:val="10"/>
        </w:numPr>
      </w:pPr>
      <w:r>
        <w:rPr/>
        <w:t>Отчет по услуге;</w:t>
      </w:r>
    </w:p>
    <w:p>
      <w:pPr>
        <w:pStyle w:val="style26"/>
        <w:numPr>
          <w:ilvl w:val="0"/>
          <w:numId w:val="10"/>
        </w:numPr>
      </w:pPr>
      <w:r>
        <w:rPr/>
        <w:t>Отчет по организации;</w:t>
      </w:r>
    </w:p>
    <w:p>
      <w:pPr>
        <w:pStyle w:val="style26"/>
        <w:numPr>
          <w:ilvl w:val="0"/>
          <w:numId w:val="10"/>
        </w:numPr>
      </w:pPr>
      <w:r>
        <w:rPr/>
        <w:t>Отчет по региону.</w:t>
        <w:br/>
      </w:r>
    </w:p>
    <w:p>
      <w:pPr>
        <w:pStyle w:val="style2"/>
        <w:numPr>
          <w:ilvl w:val="1"/>
          <w:numId w:val="1"/>
        </w:numPr>
      </w:pPr>
      <w:r>
        <w:rPr/>
        <w:t>3.4. Интерфейс администратора</w:t>
        <w:br/>
      </w:r>
    </w:p>
    <w:p>
      <w:pPr>
        <w:pStyle w:val="style0"/>
      </w:pPr>
      <w:r>
        <w:rPr/>
        <w:t>Интерфейс администратора состоит из следующих страниц:</w:t>
      </w:r>
    </w:p>
    <w:p>
      <w:pPr>
        <w:pStyle w:val="style26"/>
        <w:numPr>
          <w:ilvl w:val="0"/>
          <w:numId w:val="10"/>
        </w:numPr>
      </w:pPr>
      <w:r>
        <w:rPr/>
        <w:t>Страница авторизации;</w:t>
      </w:r>
    </w:p>
    <w:p>
      <w:pPr>
        <w:pStyle w:val="style26"/>
        <w:numPr>
          <w:ilvl w:val="0"/>
          <w:numId w:val="10"/>
        </w:numPr>
      </w:pPr>
      <w:r>
        <w:rPr/>
        <w:t>Главная страница;</w:t>
      </w:r>
    </w:p>
    <w:p>
      <w:pPr>
        <w:pStyle w:val="style26"/>
        <w:numPr>
          <w:ilvl w:val="0"/>
          <w:numId w:val="10"/>
        </w:numPr>
      </w:pPr>
      <w:r>
        <w:rPr/>
        <w:t>Справочник регионов;</w:t>
      </w:r>
    </w:p>
    <w:p>
      <w:pPr>
        <w:pStyle w:val="style26"/>
        <w:numPr>
          <w:ilvl w:val="0"/>
          <w:numId w:val="10"/>
        </w:numPr>
      </w:pPr>
      <w:r>
        <w:rPr/>
        <w:t>Справочник организаций;</w:t>
      </w:r>
    </w:p>
    <w:p>
      <w:pPr>
        <w:pStyle w:val="style26"/>
        <w:numPr>
          <w:ilvl w:val="0"/>
          <w:numId w:val="10"/>
        </w:numPr>
      </w:pPr>
      <w:r>
        <w:rPr/>
        <w:t>Справочник услуг;</w:t>
      </w:r>
    </w:p>
    <w:p>
      <w:pPr>
        <w:pStyle w:val="style26"/>
        <w:numPr>
          <w:ilvl w:val="0"/>
          <w:numId w:val="10"/>
        </w:numPr>
      </w:pPr>
      <w:r>
        <w:rPr/>
        <w:t>Пользователи системы;</w:t>
      </w:r>
    </w:p>
    <w:p>
      <w:pPr>
        <w:pStyle w:val="style26"/>
        <w:numPr>
          <w:ilvl w:val="0"/>
          <w:numId w:val="10"/>
        </w:numPr>
      </w:pPr>
      <w:r>
        <w:rPr/>
        <w:t>Страница конкретного пользователя.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ru-RU"/>
    </w:rPr>
  </w:style>
  <w:style w:styleId="style1" w:type="paragraph">
    <w:name w:val="Заголовок 1"/>
    <w:basedOn w:val="style0"/>
    <w:next w:val="style22"/>
    <w:pPr>
      <w:keepNext/>
      <w:keepLines/>
      <w:spacing w:after="0" w:before="240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Заголовок 2"/>
    <w:basedOn w:val="style0"/>
    <w:next w:val="style22"/>
    <w:pPr>
      <w:keepNext/>
      <w:keepLines/>
      <w:numPr>
        <w:ilvl w:val="1"/>
        <w:numId w:val="1"/>
      </w:numPr>
      <w:spacing w:after="0" w:before="40"/>
      <w:outlineLvl w:val="1"/>
    </w:pPr>
    <w:rPr>
      <w:rFonts w:ascii="Calibri Light" w:cs="" w:hAnsi="Calibri Light"/>
      <w:color w:val="2E74B5"/>
      <w:sz w:val="26"/>
      <w:szCs w:val="26"/>
    </w:rPr>
  </w:style>
  <w:style w:styleId="style3" w:type="paragraph">
    <w:name w:val="Заголовок 3"/>
    <w:basedOn w:val="style0"/>
    <w:next w:val="style22"/>
    <w:pPr>
      <w:keepNext/>
      <w:keepLines/>
      <w:numPr>
        <w:ilvl w:val="2"/>
        <w:numId w:val="1"/>
      </w:numPr>
      <w:spacing w:after="0" w:before="40"/>
      <w:outlineLvl w:val="2"/>
    </w:pPr>
    <w:rPr>
      <w:rFonts w:ascii="Calibri Light" w:cs="" w:hAnsi="Calibri Light"/>
      <w:color w:val="1F4D78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Заголовок 2 Знак"/>
    <w:basedOn w:val="style15"/>
    <w:next w:val="style17"/>
    <w:rPr>
      <w:rFonts w:ascii="Calibri Light" w:cs="" w:hAnsi="Calibri Light"/>
      <w:color w:val="2E74B5"/>
      <w:sz w:val="26"/>
      <w:szCs w:val="26"/>
    </w:rPr>
  </w:style>
  <w:style w:styleId="style18" w:type="character">
    <w:name w:val="Заголовок 3 Знак"/>
    <w:basedOn w:val="style15"/>
    <w:next w:val="style18"/>
    <w:rPr>
      <w:rFonts w:ascii="Calibri Light" w:cs="" w:hAnsi="Calibri Light"/>
      <w:color w:val="1F4D78"/>
      <w:sz w:val="24"/>
      <w:szCs w:val="24"/>
    </w:rPr>
  </w:style>
  <w:style w:styleId="style19" w:type="character">
    <w:name w:val="Название Знак"/>
    <w:basedOn w:val="style15"/>
    <w:next w:val="style19"/>
    <w:rPr>
      <w:rFonts w:ascii="Calibri Light" w:cs="" w:hAnsi="Calibri Light"/>
      <w:spacing w:val="-10"/>
      <w:sz w:val="56"/>
      <w:szCs w:val="56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Заголовок"/>
    <w:basedOn w:val="style0"/>
    <w:next w:val="style2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2" w:type="paragraph">
    <w:name w:val="Основной текст"/>
    <w:basedOn w:val="style0"/>
    <w:next w:val="style22"/>
    <w:pPr>
      <w:spacing w:after="120" w:before="0"/>
    </w:pPr>
    <w:rPr/>
  </w:style>
  <w:style w:styleId="style23" w:type="paragraph">
    <w:name w:val="Список"/>
    <w:basedOn w:val="style22"/>
    <w:next w:val="style23"/>
    <w:pPr/>
    <w:rPr>
      <w:rFonts w:cs="Lohit Hindi"/>
    </w:rPr>
  </w:style>
  <w:style w:styleId="style24" w:type="paragraph">
    <w:name w:val="Название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Указатель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Заглавие"/>
    <w:basedOn w:val="style0"/>
    <w:next w:val="style28"/>
    <w:pPr>
      <w:spacing w:after="0" w:before="0" w:line="100" w:lineRule="atLeast"/>
      <w:jc w:val="center"/>
    </w:pPr>
    <w:rPr>
      <w:rFonts w:ascii="Calibri Light" w:cs="" w:hAnsi="Calibri Light"/>
      <w:b/>
      <w:bCs/>
      <w:spacing w:val="-10"/>
      <w:sz w:val="56"/>
      <w:szCs w:val="56"/>
    </w:rPr>
  </w:style>
  <w:style w:styleId="style28" w:type="paragraph">
    <w:name w:val="Подзаголовок"/>
    <w:basedOn w:val="style21"/>
    <w:next w:val="style22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2013-08-11T14:14:00.00Z</dcterms:created>
  <dc:creator>Андрей Прошлецов</dc:creator>
  <cp:lastModifiedBy>Андрей Прошлецов</cp:lastModifiedBy>
  <dcterms:modified xsi:type="dcterms:W3CDTF">2013-08-11T15:32:00.00Z</dcterms:modified>
  <cp:revision>3</cp:revision>
</cp:coreProperties>
</file>