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2D168" w14:textId="2B4435CB" w:rsidR="00620E3A" w:rsidRDefault="00620E3A">
      <w:r>
        <w:rPr>
          <w:rFonts w:hint="eastAsia"/>
        </w:rPr>
        <w:t>作業報告書用アプリ</w:t>
      </w:r>
    </w:p>
    <w:p w14:paraId="6B811AB0" w14:textId="77777777" w:rsidR="00620E3A" w:rsidRDefault="00620E3A"/>
    <w:p w14:paraId="58405ECA" w14:textId="2C4844B8" w:rsidR="00620E3A" w:rsidRDefault="00620E3A">
      <w:pPr>
        <w:rPr>
          <w:rFonts w:hint="eastAsia"/>
        </w:rPr>
      </w:pPr>
      <w:r>
        <w:rPr>
          <w:rFonts w:hint="eastAsia"/>
        </w:rPr>
        <w:t>テールスケール設定用キー</w:t>
      </w:r>
    </w:p>
    <w:p w14:paraId="798AA21D" w14:textId="5B654CCE" w:rsidR="00620E3A" w:rsidRDefault="00620E3A">
      <w:r w:rsidRPr="00620E3A">
        <w:t>tskey-auth-kdyYAeC3jB11CNTRL-jQ4s34LAqBKwWwXbvNNfBKqA6aQkehkL</w:t>
      </w:r>
    </w:p>
    <w:p w14:paraId="3B133C34" w14:textId="77777777" w:rsidR="00620E3A" w:rsidRDefault="00620E3A"/>
    <w:p w14:paraId="59B75B01" w14:textId="1640F3FA" w:rsidR="00620E3A" w:rsidRDefault="00620E3A">
      <w:pPr>
        <w:rPr>
          <w:rFonts w:hint="eastAsia"/>
        </w:rPr>
      </w:pPr>
      <w:r>
        <w:rPr>
          <w:rFonts w:hint="eastAsia"/>
        </w:rPr>
        <w:t>アクセストークン</w:t>
      </w:r>
    </w:p>
    <w:p w14:paraId="118888D7" w14:textId="14660AD2" w:rsidR="00620E3A" w:rsidRDefault="00620E3A">
      <w:r w:rsidRPr="00620E3A">
        <w:t>tskey-api-kj1ueemdM921CNTRL-u9SaXXrJujTbaD1cz6iPjTCruWsFEhLQ6</w:t>
      </w:r>
    </w:p>
    <w:p w14:paraId="78D5C640" w14:textId="77777777" w:rsidR="0099771A" w:rsidRDefault="0099771A"/>
    <w:p w14:paraId="391FB7B9" w14:textId="5FEC480F" w:rsidR="0099771A" w:rsidRDefault="0099771A">
      <w:r>
        <w:rPr>
          <w:rFonts w:hint="eastAsia"/>
        </w:rPr>
        <w:t>GAS／APIトークン</w:t>
      </w:r>
    </w:p>
    <w:p w14:paraId="4C1B4E78" w14:textId="0563A922" w:rsidR="0099771A" w:rsidRDefault="0099771A">
      <w:pPr>
        <w:rPr>
          <w:rFonts w:ascii="Roboto" w:hAnsi="Roboto"/>
          <w:color w:val="444746"/>
          <w:szCs w:val="21"/>
          <w:shd w:val="clear" w:color="auto" w:fill="FFFFFF"/>
        </w:rPr>
      </w:pPr>
      <w:r>
        <w:rPr>
          <w:rFonts w:ascii="Roboto" w:hAnsi="Roboto"/>
          <w:color w:val="444746"/>
          <w:szCs w:val="21"/>
          <w:shd w:val="clear" w:color="auto" w:fill="FFFFFF"/>
        </w:rPr>
        <w:t>ec2c331eaa6e443f9364d50153cfb2cf4ecd64bd52bb4fe1ba11c05be00b0b14</w:t>
      </w:r>
    </w:p>
    <w:p w14:paraId="5EF0CBA2" w14:textId="77777777" w:rsidR="008532A0" w:rsidRDefault="008532A0">
      <w:pPr>
        <w:rPr>
          <w:rFonts w:ascii="Roboto" w:hAnsi="Roboto"/>
          <w:color w:val="444746"/>
          <w:szCs w:val="21"/>
          <w:shd w:val="clear" w:color="auto" w:fill="FFFFFF"/>
        </w:rPr>
      </w:pPr>
    </w:p>
    <w:p w14:paraId="417D4D86" w14:textId="77777777" w:rsidR="008532A0" w:rsidRDefault="008532A0">
      <w:pPr>
        <w:rPr>
          <w:rFonts w:ascii="Roboto" w:hAnsi="Roboto"/>
          <w:color w:val="444746"/>
          <w:szCs w:val="21"/>
          <w:shd w:val="clear" w:color="auto" w:fill="FFFFFF"/>
        </w:rPr>
      </w:pPr>
    </w:p>
    <w:p w14:paraId="38977725" w14:textId="23F4CA45" w:rsidR="008532A0" w:rsidRDefault="008532A0">
      <w:pPr>
        <w:rPr>
          <w:rFonts w:ascii="Roboto" w:hAnsi="Roboto"/>
          <w:color w:val="444746"/>
          <w:szCs w:val="21"/>
          <w:shd w:val="clear" w:color="auto" w:fill="FFFFFF"/>
        </w:rPr>
      </w:pPr>
      <w:r w:rsidRPr="008532A0">
        <w:rPr>
          <w:rFonts w:ascii="Roboto" w:hAnsi="Roboto"/>
          <w:color w:val="444746"/>
          <w:szCs w:val="21"/>
          <w:shd w:val="clear" w:color="auto" w:fill="FFFFFF"/>
        </w:rPr>
        <w:t xml:space="preserve">Google Console OAuth </w:t>
      </w:r>
      <w:r w:rsidRPr="008532A0">
        <w:rPr>
          <w:rFonts w:ascii="Roboto" w:hAnsi="Roboto"/>
          <w:color w:val="444746"/>
          <w:szCs w:val="21"/>
          <w:shd w:val="clear" w:color="auto" w:fill="FFFFFF"/>
        </w:rPr>
        <w:t>クライアント</w:t>
      </w:r>
      <w:r w:rsidRPr="008532A0">
        <w:rPr>
          <w:rFonts w:ascii="Roboto" w:hAnsi="Roboto"/>
          <w:color w:val="444746"/>
          <w:szCs w:val="21"/>
          <w:shd w:val="clear" w:color="auto" w:fill="FFFFFF"/>
        </w:rPr>
        <w:t xml:space="preserve"> ID</w:t>
      </w:r>
    </w:p>
    <w:p w14:paraId="370A3623" w14:textId="0D3EF0AD" w:rsidR="008532A0" w:rsidRDefault="008532A0">
      <w:r w:rsidRPr="008532A0">
        <w:t>253269323289-50jcp0vld3uunv1goma6tmlp9q70eidk.apps.googleusercontent.com</w:t>
      </w:r>
    </w:p>
    <w:p w14:paraId="24085478" w14:textId="6CD1A550" w:rsidR="008532A0" w:rsidRDefault="008532A0">
      <w:r w:rsidRPr="008532A0">
        <w:t>クライアントシークレット</w:t>
      </w:r>
    </w:p>
    <w:p w14:paraId="23354340" w14:textId="1D2054BA" w:rsidR="008532A0" w:rsidRDefault="008532A0">
      <w:pPr>
        <w:rPr>
          <w:rFonts w:hint="eastAsia"/>
        </w:rPr>
      </w:pPr>
      <w:r w:rsidRPr="008532A0">
        <w:t>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</w:t>
      </w:r>
    </w:p>
    <w:sectPr w:rsidR="008532A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3A"/>
    <w:rsid w:val="004234E0"/>
    <w:rsid w:val="00620E3A"/>
    <w:rsid w:val="008532A0"/>
    <w:rsid w:val="0099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4F61715"/>
  <w15:chartTrackingRefBased/>
  <w15:docId w15:val="{99D9CD64-7213-4D43-861E-6BC05A9B8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0E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E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E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E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E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E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E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E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20E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20E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20E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20E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20E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20E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20E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20E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20E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20E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2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E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20E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0E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20E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0E3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20E3A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20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20E3A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620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ラインワークス 株式会社</dc:creator>
  <cp:keywords/>
  <dc:description/>
  <cp:lastModifiedBy>ラインワークス 株式会社</cp:lastModifiedBy>
  <cp:revision>3</cp:revision>
  <dcterms:created xsi:type="dcterms:W3CDTF">2026-07-01T22:16:00Z</dcterms:created>
  <dcterms:modified xsi:type="dcterms:W3CDTF">2026-07-02T00:44:00Z</dcterms:modified>
</cp:coreProperties>
</file>