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9191DF" w14:textId="77777777" w:rsidR="00117783" w:rsidRPr="00117783" w:rsidRDefault="00117783" w:rsidP="00117783">
      <w:pPr>
        <w:pBdr>
          <w:bottom w:val="single" w:sz="6" w:space="1" w:color="auto"/>
        </w:pBdr>
      </w:pPr>
      <w:r w:rsidRPr="00117783">
        <w:t>To validate customer documents for address verification, you can create a system that combines OCR for document text extraction, Azure OpenAI for natural language processing (for interpreting and validating extracted information), and potentially other services like address verification APIs to ensure the data's accuracy. Here’s a step-by-step approach:</w:t>
      </w:r>
    </w:p>
    <w:p w14:paraId="0B95CBB7" w14:textId="77777777" w:rsidR="00117783" w:rsidRPr="00117783" w:rsidRDefault="00117783" w:rsidP="00117783">
      <w:pPr>
        <w:pBdr>
          <w:bottom w:val="single" w:sz="6" w:space="1" w:color="auto"/>
        </w:pBdr>
        <w:rPr>
          <w:b/>
          <w:bCs/>
        </w:rPr>
      </w:pPr>
      <w:r w:rsidRPr="00117783">
        <w:rPr>
          <w:b/>
          <w:bCs/>
        </w:rPr>
        <w:t>1. Architecture Overview</w:t>
      </w:r>
    </w:p>
    <w:p w14:paraId="0CB4EBB3" w14:textId="77777777" w:rsidR="00117783" w:rsidRPr="00117783" w:rsidRDefault="00117783" w:rsidP="00117783">
      <w:pPr>
        <w:pBdr>
          <w:bottom w:val="single" w:sz="6" w:space="1" w:color="auto"/>
        </w:pBdr>
      </w:pPr>
      <w:r w:rsidRPr="00117783">
        <w:t>The process can involve these main steps:</w:t>
      </w:r>
    </w:p>
    <w:p w14:paraId="13C2D8B2" w14:textId="77777777" w:rsidR="00117783" w:rsidRPr="00117783" w:rsidRDefault="00117783" w:rsidP="00117783">
      <w:pPr>
        <w:numPr>
          <w:ilvl w:val="0"/>
          <w:numId w:val="12"/>
        </w:numPr>
        <w:pBdr>
          <w:bottom w:val="single" w:sz="6" w:space="1" w:color="auto"/>
        </w:pBdr>
      </w:pPr>
      <w:r w:rsidRPr="00117783">
        <w:rPr>
          <w:b/>
          <w:bCs/>
        </w:rPr>
        <w:t>OCR</w:t>
      </w:r>
      <w:r w:rsidRPr="00117783">
        <w:t>: Extract text from the uploaded address verification document (e.g., utility bill, bank statement).</w:t>
      </w:r>
    </w:p>
    <w:p w14:paraId="34FFCDA7" w14:textId="77777777" w:rsidR="00117783" w:rsidRPr="00117783" w:rsidRDefault="00117783" w:rsidP="00117783">
      <w:pPr>
        <w:numPr>
          <w:ilvl w:val="0"/>
          <w:numId w:val="12"/>
        </w:numPr>
        <w:pBdr>
          <w:bottom w:val="single" w:sz="6" w:space="1" w:color="auto"/>
        </w:pBdr>
      </w:pPr>
      <w:r w:rsidRPr="00117783">
        <w:rPr>
          <w:b/>
          <w:bCs/>
        </w:rPr>
        <w:t>Address Parsing and Validation</w:t>
      </w:r>
      <w:r w:rsidRPr="00117783">
        <w:t>: Use OpenAI’s chat completion to interpret the extracted text, verify its consistency, and check for recognizable address formats.</w:t>
      </w:r>
    </w:p>
    <w:p w14:paraId="548140DB" w14:textId="77777777" w:rsidR="00117783" w:rsidRPr="00117783" w:rsidRDefault="00117783" w:rsidP="00117783">
      <w:pPr>
        <w:numPr>
          <w:ilvl w:val="0"/>
          <w:numId w:val="12"/>
        </w:numPr>
        <w:pBdr>
          <w:bottom w:val="single" w:sz="6" w:space="1" w:color="auto"/>
        </w:pBdr>
      </w:pPr>
      <w:r w:rsidRPr="00117783">
        <w:rPr>
          <w:b/>
          <w:bCs/>
        </w:rPr>
        <w:t>Address Matching with Customer Records</w:t>
      </w:r>
      <w:r w:rsidRPr="00117783">
        <w:t>: Cross-check the extracted address with customer records to verify if it matches the registered address.</w:t>
      </w:r>
    </w:p>
    <w:p w14:paraId="7DA1EC71" w14:textId="77777777" w:rsidR="00117783" w:rsidRPr="00117783" w:rsidRDefault="00117783" w:rsidP="00117783">
      <w:pPr>
        <w:numPr>
          <w:ilvl w:val="0"/>
          <w:numId w:val="12"/>
        </w:numPr>
        <w:pBdr>
          <w:bottom w:val="single" w:sz="6" w:space="1" w:color="auto"/>
        </w:pBdr>
      </w:pPr>
      <w:r w:rsidRPr="00117783">
        <w:rPr>
          <w:b/>
          <w:bCs/>
        </w:rPr>
        <w:t>External Address Verification API</w:t>
      </w:r>
      <w:r w:rsidRPr="00117783">
        <w:t xml:space="preserve"> </w:t>
      </w:r>
      <w:r w:rsidRPr="00117783">
        <w:rPr>
          <w:i/>
          <w:iCs/>
        </w:rPr>
        <w:t>(optional)</w:t>
      </w:r>
      <w:r w:rsidRPr="00117783">
        <w:t>: Use an address verification API to validate the address format and existence.</w:t>
      </w:r>
    </w:p>
    <w:p w14:paraId="47F8B7EA" w14:textId="77777777" w:rsidR="00117783" w:rsidRPr="00117783" w:rsidRDefault="00117783" w:rsidP="00117783">
      <w:pPr>
        <w:pBdr>
          <w:bottom w:val="single" w:sz="6" w:space="1" w:color="auto"/>
        </w:pBdr>
        <w:rPr>
          <w:b/>
          <w:bCs/>
        </w:rPr>
      </w:pPr>
      <w:r w:rsidRPr="00117783">
        <w:rPr>
          <w:b/>
          <w:bCs/>
        </w:rPr>
        <w:t>2. Implementing the Solution</w:t>
      </w:r>
    </w:p>
    <w:p w14:paraId="2BB4786E" w14:textId="77777777" w:rsidR="00117783" w:rsidRPr="00117783" w:rsidRDefault="00117783" w:rsidP="00117783">
      <w:pPr>
        <w:pBdr>
          <w:bottom w:val="single" w:sz="6" w:space="1" w:color="auto"/>
        </w:pBdr>
      </w:pPr>
      <w:r w:rsidRPr="00117783">
        <w:t>This approach involves setting up a few new components to work with your existing Spring Boot service. I’ll walk you through each part and show you how to implement it.</w:t>
      </w:r>
    </w:p>
    <w:p w14:paraId="457CE76E" w14:textId="77777777" w:rsidR="00117783" w:rsidRPr="00117783" w:rsidRDefault="00117783" w:rsidP="00117783">
      <w:pPr>
        <w:pBdr>
          <w:bottom w:val="single" w:sz="6" w:space="1" w:color="auto"/>
        </w:pBdr>
        <w:rPr>
          <w:b/>
          <w:bCs/>
        </w:rPr>
      </w:pPr>
      <w:r w:rsidRPr="00117783">
        <w:rPr>
          <w:b/>
          <w:bCs/>
        </w:rPr>
        <w:t>a) Step 1: OCR Processing</w:t>
      </w:r>
    </w:p>
    <w:p w14:paraId="63C74E23" w14:textId="77777777" w:rsidR="00117783" w:rsidRPr="00117783" w:rsidRDefault="00117783" w:rsidP="00117783">
      <w:pPr>
        <w:pBdr>
          <w:bottom w:val="single" w:sz="6" w:space="1" w:color="auto"/>
        </w:pBdr>
      </w:pPr>
      <w:r w:rsidRPr="00117783">
        <w:t xml:space="preserve">First, you’ll need to perform OCR on the document to extract text. You could use </w:t>
      </w:r>
      <w:r w:rsidRPr="00117783">
        <w:rPr>
          <w:b/>
          <w:bCs/>
        </w:rPr>
        <w:t>Azure Cognitive Services OCR API</w:t>
      </w:r>
      <w:r w:rsidRPr="00117783">
        <w:t xml:space="preserve"> for this purpose.</w:t>
      </w:r>
    </w:p>
    <w:p w14:paraId="7C074D20" w14:textId="77777777" w:rsidR="00117783" w:rsidRPr="00117783" w:rsidRDefault="00117783" w:rsidP="00117783">
      <w:pPr>
        <w:pBdr>
          <w:bottom w:val="single" w:sz="6" w:space="1" w:color="auto"/>
        </w:pBdr>
        <w:rPr>
          <w:b/>
          <w:bCs/>
        </w:rPr>
      </w:pPr>
      <w:r w:rsidRPr="00117783">
        <w:rPr>
          <w:b/>
          <w:bCs/>
        </w:rPr>
        <w:t>b) Step 2: Use OpenAI to Validate the Extracted Address</w:t>
      </w:r>
    </w:p>
    <w:p w14:paraId="3F26AD4D" w14:textId="77777777" w:rsidR="00117783" w:rsidRPr="00117783" w:rsidRDefault="00117783" w:rsidP="00117783">
      <w:pPr>
        <w:pBdr>
          <w:bottom w:val="single" w:sz="6" w:space="1" w:color="auto"/>
        </w:pBdr>
      </w:pPr>
      <w:r w:rsidRPr="00117783">
        <w:t>After extracting the address text, use Azure OpenAI to validate its format, consistency, and whether it resembles a legitimate address. You can ask OpenAI to confirm if the address follows expected patterns and make suggestions.</w:t>
      </w:r>
    </w:p>
    <w:p w14:paraId="73E1B777" w14:textId="77777777" w:rsidR="00117783" w:rsidRPr="00117783" w:rsidRDefault="00117783" w:rsidP="00117783">
      <w:pPr>
        <w:pBdr>
          <w:bottom w:val="single" w:sz="6" w:space="1" w:color="auto"/>
        </w:pBdr>
      </w:pPr>
      <w:r w:rsidRPr="00117783">
        <w:t>In this prompt, you can ask OpenAI to:</w:t>
      </w:r>
    </w:p>
    <w:p w14:paraId="354857B4" w14:textId="77777777" w:rsidR="00117783" w:rsidRPr="00117783" w:rsidRDefault="00117783" w:rsidP="00117783">
      <w:pPr>
        <w:numPr>
          <w:ilvl w:val="0"/>
          <w:numId w:val="13"/>
        </w:numPr>
        <w:pBdr>
          <w:bottom w:val="single" w:sz="6" w:space="1" w:color="auto"/>
        </w:pBdr>
      </w:pPr>
      <w:r w:rsidRPr="00117783">
        <w:t>Validate if the extracted text looks like a legitimate address.</w:t>
      </w:r>
    </w:p>
    <w:p w14:paraId="33595774" w14:textId="77777777" w:rsidR="00117783" w:rsidRPr="00117783" w:rsidRDefault="00117783" w:rsidP="00117783">
      <w:pPr>
        <w:numPr>
          <w:ilvl w:val="0"/>
          <w:numId w:val="13"/>
        </w:numPr>
        <w:pBdr>
          <w:bottom w:val="single" w:sz="6" w:space="1" w:color="auto"/>
        </w:pBdr>
      </w:pPr>
      <w:r w:rsidRPr="00117783">
        <w:t>Attempt to identify missing information (like postal codes or state names).</w:t>
      </w:r>
    </w:p>
    <w:p w14:paraId="057CC66D" w14:textId="77777777" w:rsidR="00117783" w:rsidRPr="00117783" w:rsidRDefault="00117783" w:rsidP="00117783">
      <w:pPr>
        <w:numPr>
          <w:ilvl w:val="0"/>
          <w:numId w:val="13"/>
        </w:numPr>
        <w:pBdr>
          <w:bottom w:val="single" w:sz="6" w:space="1" w:color="auto"/>
        </w:pBdr>
      </w:pPr>
      <w:r w:rsidRPr="00117783">
        <w:t>Provide the formatted address or flag any inconsistencies.</w:t>
      </w:r>
    </w:p>
    <w:p w14:paraId="1ED4E970" w14:textId="77777777" w:rsidR="00117783" w:rsidRPr="00117783" w:rsidRDefault="00117783" w:rsidP="00117783">
      <w:pPr>
        <w:pBdr>
          <w:bottom w:val="single" w:sz="6" w:space="1" w:color="auto"/>
        </w:pBdr>
        <w:rPr>
          <w:b/>
          <w:bCs/>
        </w:rPr>
      </w:pPr>
      <w:r w:rsidRPr="00117783">
        <w:rPr>
          <w:b/>
          <w:bCs/>
        </w:rPr>
        <w:t>c) Step 3: Cross-Check with Customer-Provided Data</w:t>
      </w:r>
    </w:p>
    <w:p w14:paraId="690C3D1C" w14:textId="77777777" w:rsidR="00117783" w:rsidRPr="00117783" w:rsidRDefault="00117783" w:rsidP="00117783">
      <w:pPr>
        <w:pBdr>
          <w:bottom w:val="single" w:sz="6" w:space="1" w:color="auto"/>
        </w:pBdr>
      </w:pPr>
      <w:r w:rsidRPr="00117783">
        <w:t xml:space="preserve">Once OpenAI confirms the extracted address or flags issues, you can compare it with the customer’s registered address to verify if it matches. For example, if the customer’s stored address in your database is </w:t>
      </w:r>
      <w:proofErr w:type="spellStart"/>
      <w:r w:rsidRPr="00117783">
        <w:t>customerAddress</w:t>
      </w:r>
      <w:proofErr w:type="spellEnd"/>
      <w:r w:rsidRPr="00117783">
        <w:t>, compare it programmatically.</w:t>
      </w:r>
    </w:p>
    <w:p w14:paraId="5F41D104" w14:textId="77777777" w:rsidR="00117783" w:rsidRPr="00117783" w:rsidRDefault="00117783" w:rsidP="00117783">
      <w:pPr>
        <w:pBdr>
          <w:bottom w:val="single" w:sz="6" w:space="1" w:color="auto"/>
        </w:pBdr>
        <w:rPr>
          <w:b/>
          <w:bCs/>
        </w:rPr>
      </w:pPr>
      <w:r w:rsidRPr="00117783">
        <w:rPr>
          <w:b/>
          <w:bCs/>
        </w:rPr>
        <w:t>d) Step 4 (Optional): Verify Address Existence with an External API</w:t>
      </w:r>
    </w:p>
    <w:p w14:paraId="7AFC7E7C" w14:textId="77777777" w:rsidR="00117783" w:rsidRPr="00117783" w:rsidRDefault="00117783" w:rsidP="00117783">
      <w:pPr>
        <w:pBdr>
          <w:bottom w:val="single" w:sz="6" w:space="1" w:color="auto"/>
        </w:pBdr>
      </w:pPr>
      <w:r w:rsidRPr="00117783">
        <w:t>You can further verify the address by using an address validation API (e.g., Google Maps API, USPS, or other location verification services) to check if the address exists.</w:t>
      </w:r>
    </w:p>
    <w:p w14:paraId="438D5ACD" w14:textId="77777777" w:rsidR="00117783" w:rsidRPr="00117783" w:rsidRDefault="00117783" w:rsidP="00117783">
      <w:pPr>
        <w:pBdr>
          <w:bottom w:val="single" w:sz="6" w:space="1" w:color="auto"/>
        </w:pBdr>
      </w:pPr>
      <w:r w:rsidRPr="00117783">
        <w:t>Example for Google Maps API:</w:t>
      </w:r>
    </w:p>
    <w:p w14:paraId="3F5628D6" w14:textId="77777777" w:rsidR="00117783" w:rsidRDefault="00117783">
      <w:pPr>
        <w:pBdr>
          <w:bottom w:val="single" w:sz="6" w:space="1" w:color="auto"/>
        </w:pBdr>
      </w:pPr>
    </w:p>
    <w:p w14:paraId="270A250C" w14:textId="28B85AEC" w:rsidR="00117783" w:rsidRDefault="00117783">
      <w:pPr>
        <w:pBdr>
          <w:bottom w:val="single" w:sz="6" w:space="1" w:color="auto"/>
        </w:pBdr>
      </w:pPr>
      <w:r>
        <w:t xml:space="preserve">**** </w:t>
      </w:r>
      <w:r w:rsidRPr="00117783">
        <w:rPr>
          <w:b/>
          <w:bCs/>
        </w:rPr>
        <w:t>Pattern and Risk Analysis</w:t>
      </w:r>
      <w:r w:rsidRPr="00117783">
        <w:t>: Use AI to analyze for potential red flags or validate data consistency.</w:t>
      </w:r>
      <w:r>
        <w:t xml:space="preserve"> ***</w:t>
      </w:r>
    </w:p>
    <w:p w14:paraId="3F2224AF" w14:textId="77777777" w:rsidR="00117783" w:rsidRDefault="00117783">
      <w:pPr>
        <w:pBdr>
          <w:bottom w:val="single" w:sz="6" w:space="1" w:color="auto"/>
        </w:pBdr>
      </w:pPr>
    </w:p>
    <w:p w14:paraId="2ECBF389" w14:textId="67695F46" w:rsidR="00117783" w:rsidRPr="00117783" w:rsidRDefault="00117783" w:rsidP="00117783">
      <w:r w:rsidRPr="00117783">
        <w:t xml:space="preserve">In addition to the </w:t>
      </w:r>
      <w:proofErr w:type="gramStart"/>
      <w:r w:rsidRPr="00117783">
        <w:t>checks</w:t>
      </w:r>
      <w:proofErr w:type="gramEnd"/>
      <w:r w:rsidRPr="00117783">
        <w:t xml:space="preserve"> we discussed for KYC (document validation, address matching, etc.), Azure OpenAI can be leveraged for several other advanced and innovative checks to enhance the KYC process. Here are some additional ideas that could be valuable for a KYC use case in a banking or financial setting:</w:t>
      </w:r>
    </w:p>
    <w:p w14:paraId="614A9115" w14:textId="77777777" w:rsidR="00117783" w:rsidRPr="00117783" w:rsidRDefault="00117783" w:rsidP="00117783">
      <w:pPr>
        <w:rPr>
          <w:b/>
          <w:bCs/>
        </w:rPr>
      </w:pPr>
      <w:r w:rsidRPr="00117783">
        <w:rPr>
          <w:b/>
          <w:bCs/>
        </w:rPr>
        <w:t>1. Enhanced Identity Verification</w:t>
      </w:r>
    </w:p>
    <w:p w14:paraId="04ACB9F5" w14:textId="77777777" w:rsidR="00117783" w:rsidRPr="00117783" w:rsidRDefault="00117783" w:rsidP="00117783">
      <w:r w:rsidRPr="00117783">
        <w:t>Using OpenAI, you can create conversational prompts that help verify a customer's identity through dynamic questioning. Instead of static questions, the AI can generate tailored questions based on previous answers, allowing for more sophisticated fraud detection. For example:</w:t>
      </w:r>
    </w:p>
    <w:p w14:paraId="7166B1FC" w14:textId="77777777" w:rsidR="00117783" w:rsidRPr="00117783" w:rsidRDefault="00117783" w:rsidP="00117783">
      <w:pPr>
        <w:numPr>
          <w:ilvl w:val="0"/>
          <w:numId w:val="1"/>
        </w:numPr>
      </w:pPr>
      <w:r w:rsidRPr="00117783">
        <w:rPr>
          <w:b/>
          <w:bCs/>
        </w:rPr>
        <w:t>Dynamic Q&amp;A</w:t>
      </w:r>
      <w:r w:rsidRPr="00117783">
        <w:t>: Prompt OpenAI to ask questions based on the customer’s responses to verify identity. For example:</w:t>
      </w:r>
    </w:p>
    <w:p w14:paraId="0BC7036A" w14:textId="77777777" w:rsidR="00117783" w:rsidRPr="00117783" w:rsidRDefault="00117783" w:rsidP="00117783">
      <w:pPr>
        <w:numPr>
          <w:ilvl w:val="1"/>
          <w:numId w:val="1"/>
        </w:numPr>
      </w:pPr>
      <w:r w:rsidRPr="00117783">
        <w:t>"Based on the customer’s provided information (address, recent transactions), create a question to verify their identity."</w:t>
      </w:r>
    </w:p>
    <w:p w14:paraId="6CDABE84" w14:textId="77777777" w:rsidR="00117783" w:rsidRPr="00117783" w:rsidRDefault="00117783" w:rsidP="00117783">
      <w:pPr>
        <w:numPr>
          <w:ilvl w:val="1"/>
          <w:numId w:val="1"/>
        </w:numPr>
      </w:pPr>
      <w:r w:rsidRPr="00117783">
        <w:t>"If the customer says they recently deposited $500, ask for the bank branch or approximate date of the deposit."</w:t>
      </w:r>
    </w:p>
    <w:p w14:paraId="1ECBB2F5" w14:textId="77777777" w:rsidR="00117783" w:rsidRPr="00117783" w:rsidRDefault="00117783" w:rsidP="00117783">
      <w:r w:rsidRPr="00117783">
        <w:t>This can create a unique, adaptive questioning process to help verify identity through user interaction.</w:t>
      </w:r>
    </w:p>
    <w:p w14:paraId="079D3527" w14:textId="77777777" w:rsidR="00117783" w:rsidRPr="00117783" w:rsidRDefault="00117783" w:rsidP="00117783">
      <w:pPr>
        <w:rPr>
          <w:b/>
          <w:bCs/>
        </w:rPr>
      </w:pPr>
      <w:r w:rsidRPr="00117783">
        <w:rPr>
          <w:b/>
          <w:bCs/>
        </w:rPr>
        <w:t>2. Document Consistency Checks Across Multiple Documents</w:t>
      </w:r>
    </w:p>
    <w:p w14:paraId="350CCBF8" w14:textId="77777777" w:rsidR="00117783" w:rsidRPr="00117783" w:rsidRDefault="00117783" w:rsidP="00117783">
      <w:r w:rsidRPr="00117783">
        <w:t>For comprehensive verification, banks often require multiple documents (e.g., passport, utility bill, and tax returns). OpenAI can be used to compare details across these documents and ensure consistency.</w:t>
      </w:r>
    </w:p>
    <w:p w14:paraId="46F9C8C7" w14:textId="77777777" w:rsidR="00117783" w:rsidRPr="00117783" w:rsidRDefault="00117783" w:rsidP="00117783">
      <w:pPr>
        <w:numPr>
          <w:ilvl w:val="0"/>
          <w:numId w:val="2"/>
        </w:numPr>
      </w:pPr>
      <w:r w:rsidRPr="00117783">
        <w:rPr>
          <w:b/>
          <w:bCs/>
        </w:rPr>
        <w:t>Cross-Document Validation</w:t>
      </w:r>
      <w:r w:rsidRPr="00117783">
        <w:t>: Validate if details (name, address, birthdate) match across multiple document types.</w:t>
      </w:r>
    </w:p>
    <w:p w14:paraId="77985268" w14:textId="77777777" w:rsidR="00117783" w:rsidRPr="00117783" w:rsidRDefault="00117783" w:rsidP="00117783">
      <w:pPr>
        <w:numPr>
          <w:ilvl w:val="1"/>
          <w:numId w:val="2"/>
        </w:numPr>
      </w:pPr>
      <w:r w:rsidRPr="00117783">
        <w:t>For example, submit both the extracted names from a passport and utility bill to OpenAI and prompt it to analyze if the names are likely the same despite minor formatting differences.</w:t>
      </w:r>
    </w:p>
    <w:p w14:paraId="299E5100" w14:textId="77777777" w:rsidR="00117783" w:rsidRPr="00117783" w:rsidRDefault="00117783" w:rsidP="00117783">
      <w:r w:rsidRPr="00117783">
        <w:t>This can help identify potential discrepancies or inconsistencies in provided documents.</w:t>
      </w:r>
    </w:p>
    <w:p w14:paraId="39963229" w14:textId="77777777" w:rsidR="00117783" w:rsidRPr="00117783" w:rsidRDefault="00117783" w:rsidP="00117783">
      <w:pPr>
        <w:rPr>
          <w:b/>
          <w:bCs/>
        </w:rPr>
      </w:pPr>
      <w:r w:rsidRPr="00117783">
        <w:rPr>
          <w:b/>
          <w:bCs/>
        </w:rPr>
        <w:t>3. Fraud Risk Analysis with OpenAI</w:t>
      </w:r>
    </w:p>
    <w:p w14:paraId="520F1B78" w14:textId="77777777" w:rsidR="00117783" w:rsidRPr="00117783" w:rsidRDefault="00117783" w:rsidP="00117783">
      <w:r w:rsidRPr="00117783">
        <w:t>OpenAI can help assess the likelihood of fraudulent behavior by analyzing a customer’s provided information against common fraud patterns.</w:t>
      </w:r>
    </w:p>
    <w:p w14:paraId="289DBCDC" w14:textId="77777777" w:rsidR="00117783" w:rsidRPr="00117783" w:rsidRDefault="00117783" w:rsidP="00117783">
      <w:pPr>
        <w:numPr>
          <w:ilvl w:val="0"/>
          <w:numId w:val="3"/>
        </w:numPr>
      </w:pPr>
      <w:r w:rsidRPr="00117783">
        <w:rPr>
          <w:b/>
          <w:bCs/>
        </w:rPr>
        <w:t>Risk Profiling Prompt</w:t>
      </w:r>
      <w:r w:rsidRPr="00117783">
        <w:t>: You can create prompts that instruct OpenAI to detect unusual patterns in customer data or identify any high-risk signals.</w:t>
      </w:r>
    </w:p>
    <w:p w14:paraId="46631DD6" w14:textId="77777777" w:rsidR="00117783" w:rsidRPr="00117783" w:rsidRDefault="00117783" w:rsidP="00117783">
      <w:pPr>
        <w:numPr>
          <w:ilvl w:val="1"/>
          <w:numId w:val="3"/>
        </w:numPr>
      </w:pPr>
      <w:r w:rsidRPr="00117783">
        <w:t>For example: "Analyze this customer’s behavior and provided information for any signs of potential fraud based on typical KYC flags."</w:t>
      </w:r>
    </w:p>
    <w:p w14:paraId="637C7361" w14:textId="77777777" w:rsidR="00117783" w:rsidRPr="00117783" w:rsidRDefault="00117783" w:rsidP="00117783">
      <w:r w:rsidRPr="00117783">
        <w:t>This approach could help automate preliminary fraud risk assessments and flag high-risk cases for further manual review.</w:t>
      </w:r>
    </w:p>
    <w:p w14:paraId="38634BDF" w14:textId="77777777" w:rsidR="00117783" w:rsidRPr="00117783" w:rsidRDefault="00117783" w:rsidP="00117783">
      <w:pPr>
        <w:rPr>
          <w:b/>
          <w:bCs/>
        </w:rPr>
      </w:pPr>
      <w:r w:rsidRPr="00117783">
        <w:rPr>
          <w:b/>
          <w:bCs/>
        </w:rPr>
        <w:t>4. Personal Information Verification</w:t>
      </w:r>
    </w:p>
    <w:p w14:paraId="5462789C" w14:textId="77777777" w:rsidR="00117783" w:rsidRPr="00117783" w:rsidRDefault="00117783" w:rsidP="00117783">
      <w:r w:rsidRPr="00117783">
        <w:t>OpenAI can help validate that the personal information submitted by a customer adheres to standard formats and seems legitimate (for example, realistic names or address patterns).</w:t>
      </w:r>
    </w:p>
    <w:p w14:paraId="60B9E744" w14:textId="77777777" w:rsidR="00117783" w:rsidRPr="00117783" w:rsidRDefault="00117783" w:rsidP="00117783">
      <w:pPr>
        <w:numPr>
          <w:ilvl w:val="0"/>
          <w:numId w:val="4"/>
        </w:numPr>
      </w:pPr>
      <w:r w:rsidRPr="00117783">
        <w:rPr>
          <w:b/>
          <w:bCs/>
        </w:rPr>
        <w:t>Pattern Recognition</w:t>
      </w:r>
      <w:r w:rsidRPr="00117783">
        <w:t>: Have OpenAI verify if the provided personal information (such as name, address, or email) follows expected patterns, avoiding unlikely names or addresses that could indicate synthetic identity fraud.</w:t>
      </w:r>
    </w:p>
    <w:p w14:paraId="56E9F970" w14:textId="77777777" w:rsidR="00117783" w:rsidRPr="00117783" w:rsidRDefault="00117783" w:rsidP="00117783">
      <w:pPr>
        <w:numPr>
          <w:ilvl w:val="1"/>
          <w:numId w:val="4"/>
        </w:numPr>
      </w:pPr>
      <w:r w:rsidRPr="00117783">
        <w:t>For instance, prompt OpenAI to check if the name and address structure aligns with typical patterns in the customer’s country.</w:t>
      </w:r>
    </w:p>
    <w:p w14:paraId="69132071" w14:textId="77777777" w:rsidR="00117783" w:rsidRPr="00117783" w:rsidRDefault="00117783" w:rsidP="00117783">
      <w:r w:rsidRPr="00117783">
        <w:lastRenderedPageBreak/>
        <w:t>This step could assist in filtering out suspicious or fabricated information at an early stage.</w:t>
      </w:r>
    </w:p>
    <w:p w14:paraId="1DD07854" w14:textId="77777777" w:rsidR="00117783" w:rsidRPr="00117783" w:rsidRDefault="00117783" w:rsidP="00117783">
      <w:pPr>
        <w:rPr>
          <w:b/>
          <w:bCs/>
        </w:rPr>
      </w:pPr>
      <w:r w:rsidRPr="00117783">
        <w:rPr>
          <w:b/>
          <w:bCs/>
        </w:rPr>
        <w:t>5. Customer Background Summary Generation</w:t>
      </w:r>
    </w:p>
    <w:p w14:paraId="61A4E9DB" w14:textId="77777777" w:rsidR="00117783" w:rsidRPr="00117783" w:rsidRDefault="00117783" w:rsidP="00117783">
      <w:r w:rsidRPr="00117783">
        <w:t>For KYC compliance, generating a summary of a customer’s profile can be useful, especially for high-value customers or those with complex histories. OpenAI can analyze and summarize various details about a customer to provide a quick overview for KYC agents.</w:t>
      </w:r>
    </w:p>
    <w:p w14:paraId="0EAC715F" w14:textId="77777777" w:rsidR="00117783" w:rsidRPr="00117783" w:rsidRDefault="00117783" w:rsidP="00117783">
      <w:pPr>
        <w:numPr>
          <w:ilvl w:val="0"/>
          <w:numId w:val="5"/>
        </w:numPr>
      </w:pPr>
      <w:r w:rsidRPr="00117783">
        <w:rPr>
          <w:b/>
          <w:bCs/>
        </w:rPr>
        <w:t>Profile Summary Prompt</w:t>
      </w:r>
      <w:r w:rsidRPr="00117783">
        <w:t>: OpenAI can consolidate multiple data points (address, occupation, transaction history) into a cohesive profile summary.</w:t>
      </w:r>
    </w:p>
    <w:p w14:paraId="0885F1D4" w14:textId="77777777" w:rsidR="00117783" w:rsidRPr="00117783" w:rsidRDefault="00117783" w:rsidP="00117783">
      <w:pPr>
        <w:numPr>
          <w:ilvl w:val="1"/>
          <w:numId w:val="5"/>
        </w:numPr>
      </w:pPr>
      <w:r w:rsidRPr="00117783">
        <w:t>Example prompt: "Create a summary of the customer based on the following details: occupation, recent transactions, and provided address."</w:t>
      </w:r>
    </w:p>
    <w:p w14:paraId="159AFADB" w14:textId="77777777" w:rsidR="00117783" w:rsidRPr="00117783" w:rsidRDefault="00117783" w:rsidP="00117783">
      <w:r w:rsidRPr="00117783">
        <w:t>This allows agents to quickly grasp the customer's profile and verify if the provided information makes sense as a whole.</w:t>
      </w:r>
    </w:p>
    <w:p w14:paraId="759656CE" w14:textId="77777777" w:rsidR="00117783" w:rsidRPr="00117783" w:rsidRDefault="00117783" w:rsidP="00117783">
      <w:pPr>
        <w:rPr>
          <w:b/>
          <w:bCs/>
        </w:rPr>
      </w:pPr>
      <w:r w:rsidRPr="00117783">
        <w:rPr>
          <w:b/>
          <w:bCs/>
        </w:rPr>
        <w:t>6. Enhanced Sanction List Screening Support</w:t>
      </w:r>
    </w:p>
    <w:p w14:paraId="238D2655" w14:textId="77777777" w:rsidR="00117783" w:rsidRPr="00117783" w:rsidRDefault="00117783" w:rsidP="00117783">
      <w:r w:rsidRPr="00117783">
        <w:t>While traditional systems match customer names against sanction lists, OpenAI can enhance this by handling slight variations in names, nicknames, or possible aliases.</w:t>
      </w:r>
    </w:p>
    <w:p w14:paraId="79044A57" w14:textId="77777777" w:rsidR="00117783" w:rsidRPr="00117783" w:rsidRDefault="00117783" w:rsidP="00117783">
      <w:pPr>
        <w:numPr>
          <w:ilvl w:val="0"/>
          <w:numId w:val="6"/>
        </w:numPr>
      </w:pPr>
      <w:r w:rsidRPr="00117783">
        <w:rPr>
          <w:b/>
          <w:bCs/>
        </w:rPr>
        <w:t>Sanction List Alias Detection</w:t>
      </w:r>
      <w:r w:rsidRPr="00117783">
        <w:t>: OpenAI could assist in identifying potential matches even if names are slightly altered.</w:t>
      </w:r>
    </w:p>
    <w:p w14:paraId="34A4E60A" w14:textId="77777777" w:rsidR="00117783" w:rsidRPr="00117783" w:rsidRDefault="00117783" w:rsidP="00117783">
      <w:pPr>
        <w:numPr>
          <w:ilvl w:val="1"/>
          <w:numId w:val="6"/>
        </w:numPr>
      </w:pPr>
      <w:r w:rsidRPr="00117783">
        <w:t>For example: "Check if the customer’s name 'John A. Doe' could match any variations or aliases on this sanction list: [list]."</w:t>
      </w:r>
    </w:p>
    <w:p w14:paraId="3519DFFB" w14:textId="77777777" w:rsidR="00117783" w:rsidRPr="00117783" w:rsidRDefault="00117783" w:rsidP="00117783">
      <w:r w:rsidRPr="00117783">
        <w:t>This capability can complement standard screening processes, especially when names have slight spelling variations.</w:t>
      </w:r>
    </w:p>
    <w:p w14:paraId="3CB26B90" w14:textId="77777777" w:rsidR="00117783" w:rsidRPr="00117783" w:rsidRDefault="00117783" w:rsidP="00117783">
      <w:pPr>
        <w:rPr>
          <w:b/>
          <w:bCs/>
        </w:rPr>
      </w:pPr>
      <w:r w:rsidRPr="00117783">
        <w:rPr>
          <w:b/>
          <w:bCs/>
        </w:rPr>
        <w:t>7. Automated Explanation Generation for Compliance Reports</w:t>
      </w:r>
    </w:p>
    <w:p w14:paraId="23D542D0" w14:textId="77777777" w:rsidR="00117783" w:rsidRPr="00117783" w:rsidRDefault="00117783" w:rsidP="00117783">
      <w:r w:rsidRPr="00117783">
        <w:t>Compliance teams often need clear justifications for why certain actions were taken during KYC. OpenAI can help generate readable explanations for each step in the KYC process based on the data and reasoning behind each check.</w:t>
      </w:r>
    </w:p>
    <w:p w14:paraId="4770F4B0" w14:textId="77777777" w:rsidR="00117783" w:rsidRPr="00117783" w:rsidRDefault="00117783" w:rsidP="00117783">
      <w:pPr>
        <w:numPr>
          <w:ilvl w:val="0"/>
          <w:numId w:val="7"/>
        </w:numPr>
      </w:pPr>
      <w:r w:rsidRPr="00117783">
        <w:rPr>
          <w:b/>
          <w:bCs/>
        </w:rPr>
        <w:t>Compliance Report Generation Prompt</w:t>
      </w:r>
      <w:r w:rsidRPr="00117783">
        <w:t>: Summarize why specific decisions were made for a customer’s verification status.</w:t>
      </w:r>
    </w:p>
    <w:p w14:paraId="5367D695" w14:textId="77777777" w:rsidR="00117783" w:rsidRPr="00117783" w:rsidRDefault="00117783" w:rsidP="00117783">
      <w:pPr>
        <w:numPr>
          <w:ilvl w:val="1"/>
          <w:numId w:val="7"/>
        </w:numPr>
      </w:pPr>
      <w:r w:rsidRPr="00117783">
        <w:t>Example prompt: "Summarize the reasons for flagging this customer as high-risk, including findings from document analysis and address matching results."</w:t>
      </w:r>
    </w:p>
    <w:p w14:paraId="519FF961" w14:textId="77777777" w:rsidR="00117783" w:rsidRPr="00117783" w:rsidRDefault="00117783" w:rsidP="00117783">
      <w:r w:rsidRPr="00117783">
        <w:t>This can streamline compliance reporting and make it easier for teams to justify decisions during audits.</w:t>
      </w:r>
    </w:p>
    <w:p w14:paraId="012EE39F" w14:textId="77777777" w:rsidR="00117783" w:rsidRPr="00117783" w:rsidRDefault="00117783" w:rsidP="00117783">
      <w:pPr>
        <w:rPr>
          <w:b/>
          <w:bCs/>
        </w:rPr>
      </w:pPr>
      <w:r w:rsidRPr="00117783">
        <w:rPr>
          <w:b/>
          <w:bCs/>
        </w:rPr>
        <w:t>8. Language and Tone Consistency Checks in Customer Communication</w:t>
      </w:r>
    </w:p>
    <w:p w14:paraId="7EDEF505" w14:textId="77777777" w:rsidR="00117783" w:rsidRPr="00117783" w:rsidRDefault="00117783" w:rsidP="00117783">
      <w:r w:rsidRPr="00117783">
        <w:t>If there’s any back-and-forth communication with the customer, OpenAI can be used to ensure that all communications are written in a professional, consistent tone. This is particularly useful if your team uses AI or automated scripts to reach out to customers.</w:t>
      </w:r>
    </w:p>
    <w:p w14:paraId="4A6AABBD" w14:textId="77777777" w:rsidR="00117783" w:rsidRPr="00117783" w:rsidRDefault="00117783" w:rsidP="00117783">
      <w:pPr>
        <w:numPr>
          <w:ilvl w:val="0"/>
          <w:numId w:val="8"/>
        </w:numPr>
      </w:pPr>
      <w:r w:rsidRPr="00117783">
        <w:rPr>
          <w:b/>
          <w:bCs/>
        </w:rPr>
        <w:t>Consistency Prompt</w:t>
      </w:r>
      <w:r w:rsidRPr="00117783">
        <w:t>: Ensure outgoing messages maintain a uniform, compliant tone.</w:t>
      </w:r>
    </w:p>
    <w:p w14:paraId="794B5ED4" w14:textId="77777777" w:rsidR="00117783" w:rsidRPr="00117783" w:rsidRDefault="00117783" w:rsidP="00117783">
      <w:pPr>
        <w:numPr>
          <w:ilvl w:val="1"/>
          <w:numId w:val="8"/>
        </w:numPr>
      </w:pPr>
      <w:r w:rsidRPr="00117783">
        <w:t>Example: "Rephrase this communication to maintain a formal and friendly tone suitable for a KYC process."</w:t>
      </w:r>
    </w:p>
    <w:p w14:paraId="5B81DDCE" w14:textId="77777777" w:rsidR="00117783" w:rsidRPr="00117783" w:rsidRDefault="00117783" w:rsidP="00117783">
      <w:r w:rsidRPr="00117783">
        <w:t>This can help maintain a consistent customer experience and ensure compliance with communication standards.</w:t>
      </w:r>
    </w:p>
    <w:p w14:paraId="20270C2B" w14:textId="77777777" w:rsidR="00117783" w:rsidRPr="00117783" w:rsidRDefault="00117783" w:rsidP="00117783">
      <w:pPr>
        <w:rPr>
          <w:b/>
          <w:bCs/>
        </w:rPr>
      </w:pPr>
      <w:r w:rsidRPr="00117783">
        <w:rPr>
          <w:b/>
          <w:bCs/>
        </w:rPr>
        <w:t>9. Bank-Specific Red Flags Based on Transaction History</w:t>
      </w:r>
    </w:p>
    <w:p w14:paraId="150A896B" w14:textId="77777777" w:rsidR="00117783" w:rsidRPr="00117783" w:rsidRDefault="00117783" w:rsidP="00117783">
      <w:r w:rsidRPr="00117783">
        <w:t>OpenAI can help identify patterns in transaction history that may raise red flags according to bank-specific guidelines.</w:t>
      </w:r>
    </w:p>
    <w:p w14:paraId="50467F66" w14:textId="77777777" w:rsidR="00117783" w:rsidRPr="00117783" w:rsidRDefault="00117783" w:rsidP="00117783">
      <w:pPr>
        <w:numPr>
          <w:ilvl w:val="0"/>
          <w:numId w:val="9"/>
        </w:numPr>
      </w:pPr>
      <w:r w:rsidRPr="00117783">
        <w:rPr>
          <w:b/>
          <w:bCs/>
        </w:rPr>
        <w:lastRenderedPageBreak/>
        <w:t>Red Flag Detection Prompt</w:t>
      </w:r>
      <w:r w:rsidRPr="00117783">
        <w:t>: "Analyze this recent transaction history and highlight any activities that may indicate suspicious or high-risk behavior in the context of KYC compliance."</w:t>
      </w:r>
    </w:p>
    <w:p w14:paraId="3B92485E" w14:textId="77777777" w:rsidR="00117783" w:rsidRPr="00117783" w:rsidRDefault="00117783" w:rsidP="00117783">
      <w:r w:rsidRPr="00117783">
        <w:t>This helps highlight patterns of concern (like unusually large cash deposits) that may indicate the need for further scrutiny.</w:t>
      </w:r>
    </w:p>
    <w:p w14:paraId="75EF0F98" w14:textId="77777777" w:rsidR="00117783" w:rsidRPr="00117783" w:rsidRDefault="00117783" w:rsidP="00117783">
      <w:pPr>
        <w:rPr>
          <w:b/>
          <w:bCs/>
        </w:rPr>
      </w:pPr>
      <w:r w:rsidRPr="00117783">
        <w:rPr>
          <w:b/>
          <w:bCs/>
        </w:rPr>
        <w:t>10. Assessing Customer Intentions or Financial Goals (Optional for High-Net-Worth Customers)</w:t>
      </w:r>
    </w:p>
    <w:p w14:paraId="6F362510" w14:textId="77777777" w:rsidR="00117783" w:rsidRPr="00117783" w:rsidRDefault="00117783" w:rsidP="00117783">
      <w:r w:rsidRPr="00117783">
        <w:t>For high-value clients or complex accounts, OpenAI can interpret stated customer goals or intentions to determine if they align with their actions or account activities.</w:t>
      </w:r>
    </w:p>
    <w:p w14:paraId="0B38D7EB" w14:textId="77777777" w:rsidR="00117783" w:rsidRPr="00117783" w:rsidRDefault="00117783" w:rsidP="00117783">
      <w:pPr>
        <w:numPr>
          <w:ilvl w:val="0"/>
          <w:numId w:val="10"/>
        </w:numPr>
      </w:pPr>
      <w:r w:rsidRPr="00117783">
        <w:rPr>
          <w:b/>
          <w:bCs/>
        </w:rPr>
        <w:t>Goal Alignment Prompt</w:t>
      </w:r>
      <w:r w:rsidRPr="00117783">
        <w:t>: "Based on the provided information, assess if the customer’s financial goals seem consistent with their recent activity."</w:t>
      </w:r>
    </w:p>
    <w:p w14:paraId="1EC004A6" w14:textId="77777777" w:rsidR="00117783" w:rsidRPr="00117783" w:rsidRDefault="00117783" w:rsidP="00117783">
      <w:r w:rsidRPr="00117783">
        <w:t>This provides insight into whether the customer’s intentions seem genuine or if their behavior deviates from their stated goals.</w:t>
      </w:r>
    </w:p>
    <w:p w14:paraId="477F2993" w14:textId="77777777" w:rsidR="00117783" w:rsidRPr="00117783" w:rsidRDefault="00117783" w:rsidP="00117783">
      <w:r w:rsidRPr="00117783">
        <w:pict w14:anchorId="01EE51FC">
          <v:rect id="_x0000_i1031" style="width:0;height:1.5pt" o:hralign="center" o:hrstd="t" o:hr="t" fillcolor="#a0a0a0" stroked="f"/>
        </w:pict>
      </w:r>
    </w:p>
    <w:p w14:paraId="746ABB00" w14:textId="77777777" w:rsidR="00117783" w:rsidRPr="00117783" w:rsidRDefault="00117783" w:rsidP="00117783">
      <w:pPr>
        <w:rPr>
          <w:b/>
          <w:bCs/>
        </w:rPr>
      </w:pPr>
      <w:r w:rsidRPr="00117783">
        <w:rPr>
          <w:b/>
          <w:bCs/>
        </w:rPr>
        <w:t>Implementation Strategy</w:t>
      </w:r>
    </w:p>
    <w:p w14:paraId="3D94DD98" w14:textId="77777777" w:rsidR="00117783" w:rsidRPr="00117783" w:rsidRDefault="00117783" w:rsidP="00117783">
      <w:r w:rsidRPr="00117783">
        <w:t>To implement these additional checks, you can build new endpoints or expand existing ones in your Spring Boot service. For example:</w:t>
      </w:r>
    </w:p>
    <w:p w14:paraId="1305EDF5" w14:textId="77777777" w:rsidR="00117783" w:rsidRPr="00117783" w:rsidRDefault="00117783" w:rsidP="00117783">
      <w:pPr>
        <w:numPr>
          <w:ilvl w:val="0"/>
          <w:numId w:val="11"/>
        </w:numPr>
      </w:pPr>
      <w:r w:rsidRPr="00117783">
        <w:rPr>
          <w:b/>
          <w:bCs/>
        </w:rPr>
        <w:t>Profile Summary Endpoint</w:t>
      </w:r>
      <w:r w:rsidRPr="00117783">
        <w:t>:</w:t>
      </w:r>
    </w:p>
    <w:p w14:paraId="65868C65" w14:textId="77777777" w:rsidR="00117783" w:rsidRPr="00117783" w:rsidRDefault="00117783" w:rsidP="00117783">
      <w:pPr>
        <w:numPr>
          <w:ilvl w:val="1"/>
          <w:numId w:val="11"/>
        </w:numPr>
      </w:pPr>
      <w:r w:rsidRPr="00117783">
        <w:t>Accept various customer data inputs and generate a cohesive profile summary.</w:t>
      </w:r>
    </w:p>
    <w:p w14:paraId="75C4E7F6" w14:textId="77777777" w:rsidR="00117783" w:rsidRPr="00117783" w:rsidRDefault="00117783" w:rsidP="00117783">
      <w:pPr>
        <w:numPr>
          <w:ilvl w:val="0"/>
          <w:numId w:val="11"/>
        </w:numPr>
      </w:pPr>
      <w:r w:rsidRPr="00117783">
        <w:rPr>
          <w:b/>
          <w:bCs/>
        </w:rPr>
        <w:t>Risk Profiling and Red Flag Detection Endpoint</w:t>
      </w:r>
      <w:r w:rsidRPr="00117783">
        <w:t>:</w:t>
      </w:r>
    </w:p>
    <w:p w14:paraId="1E03D070" w14:textId="77777777" w:rsidR="00117783" w:rsidRPr="00117783" w:rsidRDefault="00117783" w:rsidP="00117783">
      <w:pPr>
        <w:numPr>
          <w:ilvl w:val="1"/>
          <w:numId w:val="11"/>
        </w:numPr>
      </w:pPr>
      <w:r w:rsidRPr="00117783">
        <w:t>Pass recent transaction data and customer details to OpenAI for risk assessment.</w:t>
      </w:r>
    </w:p>
    <w:p w14:paraId="13602D22" w14:textId="77777777" w:rsidR="00117783" w:rsidRPr="00117783" w:rsidRDefault="00117783" w:rsidP="00117783">
      <w:pPr>
        <w:numPr>
          <w:ilvl w:val="0"/>
          <w:numId w:val="11"/>
        </w:numPr>
      </w:pPr>
      <w:r w:rsidRPr="00117783">
        <w:rPr>
          <w:b/>
          <w:bCs/>
        </w:rPr>
        <w:t>Sanction List Alias Detection</w:t>
      </w:r>
      <w:r w:rsidRPr="00117783">
        <w:t>:</w:t>
      </w:r>
    </w:p>
    <w:p w14:paraId="6BB04006" w14:textId="77777777" w:rsidR="00117783" w:rsidRPr="00117783" w:rsidRDefault="00117783" w:rsidP="00117783">
      <w:pPr>
        <w:numPr>
          <w:ilvl w:val="1"/>
          <w:numId w:val="11"/>
        </w:numPr>
      </w:pPr>
      <w:r w:rsidRPr="00117783">
        <w:t>Query OpenAI with variations of customer names against known aliases or similar names on a sanction list.</w:t>
      </w:r>
    </w:p>
    <w:p w14:paraId="7E389363" w14:textId="69FB8F17" w:rsidR="00117783" w:rsidRDefault="00117783">
      <w:r w:rsidRPr="00117783">
        <w:t>These advanced KYC checks can help create a thorough, AI-driven KYC system that significantly enhances verification accuracy and efficiency, while also aiding compliance.</w:t>
      </w:r>
    </w:p>
    <w:p w14:paraId="24CC7531" w14:textId="77777777" w:rsidR="007847E6" w:rsidRDefault="007847E6"/>
    <w:p w14:paraId="10CCE4B9" w14:textId="77777777" w:rsidR="007847E6" w:rsidRDefault="007847E6"/>
    <w:p w14:paraId="3A5D2B36" w14:textId="77777777" w:rsidR="007847E6" w:rsidRPr="007847E6" w:rsidRDefault="007847E6" w:rsidP="007847E6">
      <w:r w:rsidRPr="007847E6">
        <w:t>azure:</w:t>
      </w:r>
      <w:r w:rsidRPr="007847E6">
        <w:br/>
        <w:t xml:space="preserve">  </w:t>
      </w:r>
      <w:proofErr w:type="spellStart"/>
      <w:r w:rsidRPr="007847E6">
        <w:t>openai</w:t>
      </w:r>
      <w:proofErr w:type="spellEnd"/>
      <w:r w:rsidRPr="007847E6">
        <w:t>:</w:t>
      </w:r>
      <w:r w:rsidRPr="007847E6">
        <w:br/>
        <w:t xml:space="preserve">    endpoint: https://aoidemo1.openai.azure.com/openai/deployments/gpt-4o-gh-demo/chat/completions?api-version=2024-08-01-preview</w:t>
      </w:r>
      <w:r w:rsidRPr="007847E6">
        <w:br/>
        <w:t xml:space="preserve">    </w:t>
      </w:r>
      <w:proofErr w:type="spellStart"/>
      <w:r w:rsidRPr="007847E6">
        <w:t>api</w:t>
      </w:r>
      <w:proofErr w:type="spellEnd"/>
      <w:r w:rsidRPr="007847E6">
        <w:t>-key: 9QRUTR7WuE8VvfNEAzm5ZCxKgugRlAtKdGBuHXXZBvTYg9bRJWYRJQQJ99AKACYeBjFXJ3w3AAABACOGzow8</w:t>
      </w:r>
    </w:p>
    <w:p w14:paraId="32606C6C" w14:textId="77777777" w:rsidR="007847E6" w:rsidRDefault="007847E6"/>
    <w:p w14:paraId="0908D726" w14:textId="3B7C80A7" w:rsidR="007847E6" w:rsidRDefault="007847E6">
      <w:proofErr w:type="spellStart"/>
      <w:proofErr w:type="gramStart"/>
      <w:r w:rsidRPr="007847E6">
        <w:t>gookey</w:t>
      </w:r>
      <w:proofErr w:type="spellEnd"/>
      <w:r w:rsidRPr="007847E6">
        <w:t xml:space="preserve"> :</w:t>
      </w:r>
      <w:proofErr w:type="gramEnd"/>
      <w:r w:rsidRPr="007847E6">
        <w:t xml:space="preserve"> AIzaSyBX3FnFZGPCxSBgEKiUZ6eQI22a09MBoXQ</w:t>
      </w:r>
    </w:p>
    <w:sectPr w:rsidR="007847E6" w:rsidSect="0011778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57F36"/>
    <w:multiLevelType w:val="multilevel"/>
    <w:tmpl w:val="3B28C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32412"/>
    <w:multiLevelType w:val="multilevel"/>
    <w:tmpl w:val="FDA65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85179"/>
    <w:multiLevelType w:val="multilevel"/>
    <w:tmpl w:val="9F56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B60DF"/>
    <w:multiLevelType w:val="multilevel"/>
    <w:tmpl w:val="4D728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22F9B"/>
    <w:multiLevelType w:val="multilevel"/>
    <w:tmpl w:val="F9725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FD4B85"/>
    <w:multiLevelType w:val="multilevel"/>
    <w:tmpl w:val="D7B4A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BC0515"/>
    <w:multiLevelType w:val="multilevel"/>
    <w:tmpl w:val="323CAF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4E7A75"/>
    <w:multiLevelType w:val="multilevel"/>
    <w:tmpl w:val="7D0E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AE40A2"/>
    <w:multiLevelType w:val="multilevel"/>
    <w:tmpl w:val="A95EF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532488"/>
    <w:multiLevelType w:val="multilevel"/>
    <w:tmpl w:val="529EE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1F1D9B"/>
    <w:multiLevelType w:val="multilevel"/>
    <w:tmpl w:val="0D6A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EF685B"/>
    <w:multiLevelType w:val="multilevel"/>
    <w:tmpl w:val="8642F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8548A8"/>
    <w:multiLevelType w:val="multilevel"/>
    <w:tmpl w:val="2C86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9367795">
    <w:abstractNumId w:val="9"/>
  </w:num>
  <w:num w:numId="2" w16cid:durableId="1402409884">
    <w:abstractNumId w:val="4"/>
  </w:num>
  <w:num w:numId="3" w16cid:durableId="1578898079">
    <w:abstractNumId w:val="3"/>
  </w:num>
  <w:num w:numId="4" w16cid:durableId="1418558996">
    <w:abstractNumId w:val="0"/>
  </w:num>
  <w:num w:numId="5" w16cid:durableId="1198350068">
    <w:abstractNumId w:val="5"/>
  </w:num>
  <w:num w:numId="6" w16cid:durableId="1187476831">
    <w:abstractNumId w:val="11"/>
  </w:num>
  <w:num w:numId="7" w16cid:durableId="2031450185">
    <w:abstractNumId w:val="1"/>
  </w:num>
  <w:num w:numId="8" w16cid:durableId="1710882824">
    <w:abstractNumId w:val="8"/>
  </w:num>
  <w:num w:numId="9" w16cid:durableId="1899897687">
    <w:abstractNumId w:val="10"/>
  </w:num>
  <w:num w:numId="10" w16cid:durableId="680742381">
    <w:abstractNumId w:val="12"/>
  </w:num>
  <w:num w:numId="11" w16cid:durableId="946623277">
    <w:abstractNumId w:val="6"/>
  </w:num>
  <w:num w:numId="12" w16cid:durableId="18552335">
    <w:abstractNumId w:val="2"/>
  </w:num>
  <w:num w:numId="13" w16cid:durableId="11673557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783"/>
    <w:rsid w:val="000F7E00"/>
    <w:rsid w:val="00117783"/>
    <w:rsid w:val="007847E6"/>
    <w:rsid w:val="00B471AF"/>
    <w:rsid w:val="00E95DC7"/>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06CFD"/>
  <w15:chartTrackingRefBased/>
  <w15:docId w15:val="{D149EA80-B7F0-40A1-8644-2EE9D2599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29926">
      <w:bodyDiv w:val="1"/>
      <w:marLeft w:val="0"/>
      <w:marRight w:val="0"/>
      <w:marTop w:val="0"/>
      <w:marBottom w:val="0"/>
      <w:divBdr>
        <w:top w:val="none" w:sz="0" w:space="0" w:color="auto"/>
        <w:left w:val="none" w:sz="0" w:space="0" w:color="auto"/>
        <w:bottom w:val="none" w:sz="0" w:space="0" w:color="auto"/>
        <w:right w:val="none" w:sz="0" w:space="0" w:color="auto"/>
      </w:divBdr>
    </w:div>
    <w:div w:id="113714915">
      <w:bodyDiv w:val="1"/>
      <w:marLeft w:val="0"/>
      <w:marRight w:val="0"/>
      <w:marTop w:val="0"/>
      <w:marBottom w:val="0"/>
      <w:divBdr>
        <w:top w:val="none" w:sz="0" w:space="0" w:color="auto"/>
        <w:left w:val="none" w:sz="0" w:space="0" w:color="auto"/>
        <w:bottom w:val="none" w:sz="0" w:space="0" w:color="auto"/>
        <w:right w:val="none" w:sz="0" w:space="0" w:color="auto"/>
      </w:divBdr>
      <w:divsChild>
        <w:div w:id="496656948">
          <w:marLeft w:val="0"/>
          <w:marRight w:val="0"/>
          <w:marTop w:val="0"/>
          <w:marBottom w:val="0"/>
          <w:divBdr>
            <w:top w:val="none" w:sz="0" w:space="0" w:color="auto"/>
            <w:left w:val="none" w:sz="0" w:space="0" w:color="auto"/>
            <w:bottom w:val="none" w:sz="0" w:space="0" w:color="auto"/>
            <w:right w:val="none" w:sz="0" w:space="0" w:color="auto"/>
          </w:divBdr>
        </w:div>
      </w:divsChild>
    </w:div>
    <w:div w:id="158816580">
      <w:bodyDiv w:val="1"/>
      <w:marLeft w:val="0"/>
      <w:marRight w:val="0"/>
      <w:marTop w:val="0"/>
      <w:marBottom w:val="0"/>
      <w:divBdr>
        <w:top w:val="none" w:sz="0" w:space="0" w:color="auto"/>
        <w:left w:val="none" w:sz="0" w:space="0" w:color="auto"/>
        <w:bottom w:val="none" w:sz="0" w:space="0" w:color="auto"/>
        <w:right w:val="none" w:sz="0" w:space="0" w:color="auto"/>
      </w:divBdr>
    </w:div>
    <w:div w:id="357893670">
      <w:bodyDiv w:val="1"/>
      <w:marLeft w:val="0"/>
      <w:marRight w:val="0"/>
      <w:marTop w:val="0"/>
      <w:marBottom w:val="0"/>
      <w:divBdr>
        <w:top w:val="none" w:sz="0" w:space="0" w:color="auto"/>
        <w:left w:val="none" w:sz="0" w:space="0" w:color="auto"/>
        <w:bottom w:val="none" w:sz="0" w:space="0" w:color="auto"/>
        <w:right w:val="none" w:sz="0" w:space="0" w:color="auto"/>
      </w:divBdr>
    </w:div>
    <w:div w:id="364019604">
      <w:bodyDiv w:val="1"/>
      <w:marLeft w:val="0"/>
      <w:marRight w:val="0"/>
      <w:marTop w:val="0"/>
      <w:marBottom w:val="0"/>
      <w:divBdr>
        <w:top w:val="none" w:sz="0" w:space="0" w:color="auto"/>
        <w:left w:val="none" w:sz="0" w:space="0" w:color="auto"/>
        <w:bottom w:val="none" w:sz="0" w:space="0" w:color="auto"/>
        <w:right w:val="none" w:sz="0" w:space="0" w:color="auto"/>
      </w:divBdr>
    </w:div>
    <w:div w:id="553661294">
      <w:bodyDiv w:val="1"/>
      <w:marLeft w:val="0"/>
      <w:marRight w:val="0"/>
      <w:marTop w:val="0"/>
      <w:marBottom w:val="0"/>
      <w:divBdr>
        <w:top w:val="none" w:sz="0" w:space="0" w:color="auto"/>
        <w:left w:val="none" w:sz="0" w:space="0" w:color="auto"/>
        <w:bottom w:val="none" w:sz="0" w:space="0" w:color="auto"/>
        <w:right w:val="none" w:sz="0" w:space="0" w:color="auto"/>
      </w:divBdr>
    </w:div>
    <w:div w:id="692808261">
      <w:bodyDiv w:val="1"/>
      <w:marLeft w:val="0"/>
      <w:marRight w:val="0"/>
      <w:marTop w:val="0"/>
      <w:marBottom w:val="0"/>
      <w:divBdr>
        <w:top w:val="none" w:sz="0" w:space="0" w:color="auto"/>
        <w:left w:val="none" w:sz="0" w:space="0" w:color="auto"/>
        <w:bottom w:val="none" w:sz="0" w:space="0" w:color="auto"/>
        <w:right w:val="none" w:sz="0" w:space="0" w:color="auto"/>
      </w:divBdr>
    </w:div>
    <w:div w:id="963773336">
      <w:bodyDiv w:val="1"/>
      <w:marLeft w:val="0"/>
      <w:marRight w:val="0"/>
      <w:marTop w:val="0"/>
      <w:marBottom w:val="0"/>
      <w:divBdr>
        <w:top w:val="none" w:sz="0" w:space="0" w:color="auto"/>
        <w:left w:val="none" w:sz="0" w:space="0" w:color="auto"/>
        <w:bottom w:val="none" w:sz="0" w:space="0" w:color="auto"/>
        <w:right w:val="none" w:sz="0" w:space="0" w:color="auto"/>
      </w:divBdr>
    </w:div>
    <w:div w:id="998537930">
      <w:bodyDiv w:val="1"/>
      <w:marLeft w:val="0"/>
      <w:marRight w:val="0"/>
      <w:marTop w:val="0"/>
      <w:marBottom w:val="0"/>
      <w:divBdr>
        <w:top w:val="none" w:sz="0" w:space="0" w:color="auto"/>
        <w:left w:val="none" w:sz="0" w:space="0" w:color="auto"/>
        <w:bottom w:val="none" w:sz="0" w:space="0" w:color="auto"/>
        <w:right w:val="none" w:sz="0" w:space="0" w:color="auto"/>
      </w:divBdr>
    </w:div>
    <w:div w:id="1165239885">
      <w:bodyDiv w:val="1"/>
      <w:marLeft w:val="0"/>
      <w:marRight w:val="0"/>
      <w:marTop w:val="0"/>
      <w:marBottom w:val="0"/>
      <w:divBdr>
        <w:top w:val="none" w:sz="0" w:space="0" w:color="auto"/>
        <w:left w:val="none" w:sz="0" w:space="0" w:color="auto"/>
        <w:bottom w:val="none" w:sz="0" w:space="0" w:color="auto"/>
        <w:right w:val="none" w:sz="0" w:space="0" w:color="auto"/>
      </w:divBdr>
    </w:div>
    <w:div w:id="1974675429">
      <w:bodyDiv w:val="1"/>
      <w:marLeft w:val="0"/>
      <w:marRight w:val="0"/>
      <w:marTop w:val="0"/>
      <w:marBottom w:val="0"/>
      <w:divBdr>
        <w:top w:val="none" w:sz="0" w:space="0" w:color="auto"/>
        <w:left w:val="none" w:sz="0" w:space="0" w:color="auto"/>
        <w:bottom w:val="none" w:sz="0" w:space="0" w:color="auto"/>
        <w:right w:val="none" w:sz="0" w:space="0" w:color="auto"/>
      </w:divBdr>
      <w:divsChild>
        <w:div w:id="12651534">
          <w:marLeft w:val="0"/>
          <w:marRight w:val="0"/>
          <w:marTop w:val="0"/>
          <w:marBottom w:val="0"/>
          <w:divBdr>
            <w:top w:val="none" w:sz="0" w:space="0" w:color="auto"/>
            <w:left w:val="none" w:sz="0" w:space="0" w:color="auto"/>
            <w:bottom w:val="none" w:sz="0" w:space="0" w:color="auto"/>
            <w:right w:val="none" w:sz="0" w:space="0" w:color="auto"/>
          </w:divBdr>
        </w:div>
      </w:divsChild>
    </w:div>
    <w:div w:id="212025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1501</Words>
  <Characters>8559</Characters>
  <Application>Microsoft Office Word</Application>
  <DocSecurity>0</DocSecurity>
  <Lines>71</Lines>
  <Paragraphs>20</Paragraphs>
  <ScaleCrop>false</ScaleCrop>
  <Company/>
  <LinksUpToDate>false</LinksUpToDate>
  <CharactersWithSpaces>10040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P</dc:creator>
  <cp:keywords/>
  <dc:description/>
  <cp:lastModifiedBy>Manoj P</cp:lastModifiedBy>
  <cp:revision>3</cp:revision>
  <dcterms:created xsi:type="dcterms:W3CDTF">2024-11-12T19:17:00Z</dcterms:created>
  <dcterms:modified xsi:type="dcterms:W3CDTF">2024-11-12T19:29:00Z</dcterms:modified>
</cp:coreProperties>
</file>