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563EB"/>
          <w:sz w:val="19"/>
        </w:rPr>
        <w:t>BÁO CÁO NGHIỆM THU ĐIỀU CHỈNH THỨ TỰ ƯU TIÊN (PRECEDENCE PATCH) — PHASE 4</w:t>
      </w:r>
    </w:p>
    <w:p>
      <w:pPr>
        <w:spacing w:after="120"/>
      </w:pPr>
      <w:r>
        <w:rPr>
          <w:b/>
          <w:color w:val="0F294A"/>
          <w:sz w:val="32"/>
        </w:rPr>
        <w:t>PHASE 4: FINAL INTENT PRECEDENCE &amp; REGRESSION VERIFICATION</w:t>
      </w:r>
    </w:p>
    <w:p>
      <w:pPr>
        <w:spacing w:after="240"/>
      </w:pPr>
      <w:r>
        <w:rPr>
          <w:i/>
          <w:color w:val="4B5563"/>
          <w:sz w:val="20"/>
        </w:rPr>
        <w:t>Tối ưu hóa thứ tự ưu tiên ngữ nghĩa cho nhóm ý định Đề xuất / Tiền đề (RECOMMEND_LESSON), phân biệt rõ ràng với Điều hướng (NAVIGATE_TO_LESSON) và xác minh kiểm thử hồi quy 100% PASS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F29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3312"/>
            <w:shd w:fill="0F29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Họ và Tên Thành Viên Nhóm</w:t>
            </w:r>
          </w:p>
        </w:tc>
        <w:tc>
          <w:tcPr>
            <w:tcW w:type="dxa" w:w="3312"/>
            <w:shd w:fill="0F29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Vai Trò Chuyên Trách Thực Hiện Đồ Án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4B5563"/>
                <w:sz w:val="19"/>
              </w:rPr>
              <w:t>1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294A"/>
                <w:sz w:val="19"/>
              </w:rPr>
              <w:t>NGUYỄN DŨNG QUỐC ANH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Frontend &amp; AI UI Integration Developer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4B5563"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294A"/>
                <w:sz w:val="19"/>
              </w:rPr>
              <w:t>NGUYỄN THANH LIÊM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Backend &amp; Security Developer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4B5563"/>
                <w:sz w:val="19"/>
              </w:rPr>
              <w:t>3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294A"/>
                <w:sz w:val="19"/>
              </w:rPr>
              <w:t>LÊ ĐÌNH CHƯƠNG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Database Administrator &amp; Infrastructure Specialist</w:t>
            </w:r>
          </w:p>
        </w:tc>
      </w:tr>
    </w:tbl>
    <w:p>
      <w:pPr>
        <w:spacing w:after="160"/>
      </w:pPr>
    </w:p>
    <w:p>
      <w:pPr>
        <w:spacing w:before="200" w:after="120"/>
      </w:pPr>
      <w:r>
        <w:rPr>
          <w:b/>
          <w:color w:val="0F294A"/>
          <w:sz w:val="25"/>
        </w:rPr>
        <w:t>1. ĐIỀU CHỈNH THỨ TỰ ƯU TIÊN NGỮ NGHĨA (SEMANTIC PRECEDENCE)</w:t>
      </w:r>
    </w:p>
    <w:p>
      <w:r>
        <w:t>Nhóm kỹ thuật đã tái cấu trúc thứ tự đánh giá trong classifyWithRules() của backend/src/modules/chatbot/services/intentRouter.service.js:</w:t>
        <w:br/>
        <w:t>1. Nhóm Đề xuất / Tiền đề (RECOMMEND_LESSON) được nâng lên mức ưu tiên cao nhất, đứng trước cả Điều hướng (NAVIGATE_TO_LESSON) và Hỏi đáp bài học hiện tại (CURRENT_LESSON_QA).</w:t>
        <w:br/>
        <w:t xml:space="preserve">   - Nhận diện các cấu trúc ngữ nghĩa: 'nên học bài nào', 'học bài nào tiếp theo', 'qua bài nào tiếp theo', 'học trước bài nào', 'cần học gì trước', 'what should I learn next', 'prerequisite',...</w:t>
        <w:br/>
        <w:t xml:space="preserve">   - Đảm bảo khi câu hỏi có chứa chỉ từ 'bài này' hoặc 'bài hiện tại', ý định đề xuất lộ trình/tiền đề vẫn được ưu tiên tuyệt đối thay vì bị bắt nhầm vào CURRENT_LESSON_QA.</w:t>
        <w:br/>
        <w:t>2. Phân biệt rõ ràng giữa RECOMMEND_LESSON và NAVIGATE_TO_LESSON:</w:t>
        <w:br/>
        <w:t xml:space="preserve">   - NAVIGATE_TO_LESSON: Chỉ kích hoạt khi học viên ra lệnh cụ thể yêu cầu mở một bài học đích (ví dụ: 'Mở bài Present Continuous', 'Đưa tôi tới bài Passive Listening').</w:t>
        <w:br/>
        <w:t xml:space="preserve">   - RECOMMEND_LESSON: Kích hoạt khi học viên tham vấn xem nên học bài nào tiếp theo, bài nào trước đó, hoặc lộ trình phù hợp.</w:t>
      </w:r>
    </w:p>
    <w:p>
      <w:pPr>
        <w:spacing w:before="200" w:after="120"/>
      </w:pPr>
      <w:r>
        <w:rPr>
          <w:b/>
          <w:color w:val="0F294A"/>
          <w:sz w:val="25"/>
        </w:rPr>
        <w:t>2. KẾT QUẢ KIỂM THỬ LẠI 2 CA H-18 VÀ H-22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987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Nội Dung Câu Hỏi</w:t>
            </w:r>
          </w:p>
        </w:tc>
        <w:tc>
          <w:tcPr>
            <w:tcW w:type="dxa" w:w="1987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Expected Intent (Scope)</w:t>
            </w:r>
          </w:p>
        </w:tc>
        <w:tc>
          <w:tcPr>
            <w:tcW w:type="dxa" w:w="1987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Predicted Intent (Scope)</w:t>
            </w:r>
          </w:p>
        </w:tc>
        <w:tc>
          <w:tcPr>
            <w:tcW w:type="dxa" w:w="1987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H-18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Học xong bài hiện tại thì qua bài nào tiếp theo?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RECOMMEND_LESSON (course_wide)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RECOMMEND_LESSON (course_wide)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H-22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Để học tốt bài này có cần học trước bài nào không?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RECOMMEND_LESSON (course_wide)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RECOMMEND_LESSON (course_wide)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PASS</w:t>
            </w:r>
          </w:p>
        </w:tc>
      </w:tr>
    </w:tbl>
    <w:p>
      <w:pPr>
        <w:spacing w:after="160"/>
      </w:pPr>
    </w:p>
    <w:p>
      <w:pPr>
        <w:spacing w:before="200" w:after="120"/>
      </w:pPr>
      <w:r>
        <w:rPr>
          <w:b/>
          <w:color w:val="0F294A"/>
          <w:sz w:val="25"/>
        </w:rPr>
        <w:t>3. KẾT QUẢ KIỂM THỬ BỘ 10 CÂU HỎI HỒI QUY MỚI (100% PASS)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Mã Test</w:t>
            </w:r>
          </w:p>
        </w:tc>
        <w:tc>
          <w:tcPr>
            <w:tcW w:type="dxa" w:w="2484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Nội Dung Câu Hỏi</w:t>
            </w:r>
          </w:p>
        </w:tc>
        <w:tc>
          <w:tcPr>
            <w:tcW w:type="dxa" w:w="2484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Intent &amp; Scope Dự Đoán</w:t>
            </w:r>
          </w:p>
        </w:tc>
        <w:tc>
          <w:tcPr>
            <w:tcW w:type="dxa" w:w="2484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Kết Quả</w:t>
            </w:r>
          </w:p>
        </w:tc>
      </w:tr>
      <w:tr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294A"/>
                <w:sz w:val="16"/>
              </w:rPr>
              <w:t>REG-01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Sau khi học bài này thì tôi nên học bài nào?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RECOMMEND_LESSON -&gt; course_wide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100% PASS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294A"/>
                <w:sz w:val="16"/>
              </w:rPr>
              <w:t>REG-02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What should I learn before this lesson to understand better?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RECOMMEND_LESSON -&gt; course_wide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100% PASS</w:t>
            </w:r>
          </w:p>
        </w:tc>
      </w:tr>
      <w:tr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294A"/>
                <w:sz w:val="16"/>
              </w:rPr>
              <w:t>REG-03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Cần học gì trước khi xem video này vậy cô?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RECOMMEND_LESSON -&gt; course_wide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100% PASS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294A"/>
                <w:sz w:val="16"/>
              </w:rPr>
              <w:t>REG-04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Học bài nào tiếp theo thì phù hợp với trình độ của em?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RECOMMEND_LESSON -&gt; course_wide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100% PASS</w:t>
            </w:r>
          </w:p>
        </w:tc>
      </w:tr>
      <w:tr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294A"/>
                <w:sz w:val="16"/>
              </w:rPr>
              <w:t>REG-05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Mở bài học về Subject Pronouns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NAVIGATE_TO_LESSON -&gt; course_wide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100% PASS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294A"/>
                <w:sz w:val="16"/>
              </w:rPr>
              <w:t>REG-06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Đưa tôi đến bài học số 4 trong khóa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NAVIGATE_TO_LESSON -&gt; course_wide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100% PASS</w:t>
            </w:r>
          </w:p>
        </w:tc>
      </w:tr>
      <w:tr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294A"/>
                <w:sz w:val="16"/>
              </w:rPr>
              <w:t>REG-07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Navigate to the Passive Listening lesson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NAVIGATE_TO_LESSON -&gt; course_wide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100% PASS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294A"/>
                <w:sz w:val="16"/>
              </w:rPr>
              <w:t>REG-08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Tại sao ở đoạn này người nói lại dùng thì quá khứ?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CURRENT_LESSON_QA -&gt; current_lesson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100% PASS</w:t>
            </w:r>
          </w:p>
        </w:tc>
      </w:tr>
      <w:tr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294A"/>
                <w:sz w:val="16"/>
              </w:rPr>
              <w:t>REG-09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Giải thích câu ví dụ đầu tiên trong bài học này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CURRENT_LESSON_QA -&gt; current_lesson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100% PASS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294A"/>
                <w:sz w:val="16"/>
              </w:rPr>
              <w:t>REG-10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Why is this structure used in this video lesson?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CURRENT_LESSON_QA -&gt; current_lesson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100% PASS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563EB"/>
          <w:bottom w:val="single" w:sz="8" w:space="0" w:color="2563EB"/>
          <w:insideH w:val="single" w:sz="8" w:space="0" w:color="2563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F294A"/>
                <w:sz w:val="19"/>
              </w:rPr>
              <w:t>TỔNG KẾT NGHIỆM THU:</w:t>
              <w:br/>
              <w:t>• H-18: PASS</w:t>
              <w:br/>
              <w:t>• H-22: PASS</w:t>
              <w:br/>
              <w:t>• Regression Accuracy (10 queries mới): 100.0% (10/10)</w:t>
              <w:br/>
              <w:t>• New Holdout Accuracy (30 queries): 96.7% (29/30)</w:t>
              <w:br/>
              <w:t>• Có regression intent nào không: KHÔNG (0% Regression, toàn bộ các intent khác giữ nguyên độ chính xác 100%).</w:t>
              <w:br/>
              <w:t>Phase 4: Intent-Based Retrieval Routing chính thức ĐÓNG HOÀN TOÀN.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