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766E"/>
          <w:sz w:val="40"/>
        </w:rPr>
        <w:t>BÁO CÁO GIẢI PHÁP BẢO MẬT &amp; CHỐNG TẢI TRỘM TÀI NGUYÊN VIDEO</w:t>
      </w:r>
    </w:p>
    <w:p>
      <w:pPr>
        <w:spacing w:after="480"/>
        <w:jc w:val="center"/>
      </w:pPr>
      <w:r>
        <w:rPr>
          <w:rFonts w:ascii="Arial" w:hAnsi="Arial"/>
          <w:i/>
          <w:color w:val="0F172A"/>
          <w:sz w:val="26"/>
        </w:rPr>
        <w:t>Hệ thống Website Học Tiếng Anh Trực Tuyến Tích Hợp Trợ Lý AI</w:t>
      </w:r>
    </w:p>
    <w:tbl>
      <w:tblPr>
        <w:tblW w:type="auto" w:w="0"/>
        <w:jc w:val="center"/>
        <w:tblLook w:firstColumn="1" w:firstRow="1" w:lastColumn="0" w:lastRow="0" w:noHBand="0" w:noVBand="1" w:val="04A0"/>
      </w:tblPr>
      <w:tblGrid>
        <w:gridCol w:w="4680"/>
        <w:gridCol w:w="4680"/>
      </w:tblGrid>
      <w:tr>
        <w:tc>
          <w:tcPr>
            <w:tcW w:type="dxa" w:w="2880"/>
            <w:shd w:fill="F8FAFC"/>
            <w:tcMar>
              <w:top w:w="80" w:type="dxa"/>
              <w:bottom w:w="80" w:type="dxa"/>
              <w:left w:w="100" w:type="dxa"/>
              <w:right w:w="100" w:type="dxa"/>
            </w:tcMar>
          </w:tcPr>
          <w:p>
            <w:r>
              <w:rPr>
                <w:b/>
                <w:color w:val="0F766E"/>
              </w:rPr>
              <w:t>Tên dự án đồ án:</w:t>
            </w:r>
          </w:p>
        </w:tc>
        <w:tc>
          <w:tcPr>
            <w:tcW w:type="dxa" w:w="6480"/>
            <w:shd w:fill="F1F5F9"/>
            <w:tcMar>
              <w:top w:w="80" w:type="dxa"/>
              <w:bottom w:w="80" w:type="dxa"/>
              <w:left w:w="100" w:type="dxa"/>
              <w:right w:w="100" w:type="dxa"/>
            </w:tcMar>
          </w:tcPr>
          <w:p>
            <w:r>
              <w:rPr>
                <w:color w:val="0F172A"/>
              </w:rPr>
              <w:t>Project E-Learning Website for Learning English Online</w:t>
            </w:r>
          </w:p>
        </w:tc>
      </w:tr>
      <w:tr>
        <w:tc>
          <w:tcPr>
            <w:tcW w:type="dxa" w:w="2880"/>
            <w:shd w:fill="F8FAFC"/>
            <w:tcMar>
              <w:top w:w="80" w:type="dxa"/>
              <w:bottom w:w="80" w:type="dxa"/>
              <w:left w:w="100" w:type="dxa"/>
              <w:right w:w="100" w:type="dxa"/>
            </w:tcMar>
          </w:tcPr>
          <w:p>
            <w:r>
              <w:rPr>
                <w:b/>
                <w:color w:val="0F766E"/>
              </w:rPr>
              <w:t>Tác giả / Đội ngũ:</w:t>
            </w:r>
          </w:p>
        </w:tc>
        <w:tc>
          <w:tcPr>
            <w:tcW w:type="dxa" w:w="6480"/>
            <w:shd w:fill="F1F5F9"/>
            <w:tcMar>
              <w:top w:w="80" w:type="dxa"/>
              <w:bottom w:w="80" w:type="dxa"/>
              <w:left w:w="100" w:type="dxa"/>
              <w:right w:w="100" w:type="dxa"/>
            </w:tcMar>
          </w:tcPr>
          <w:p>
            <w:r>
              <w:rPr>
                <w:color w:val="0F172A"/>
              </w:rPr>
              <w:t>1. NGUYỄN DŨNG QUỐC ANH (Frontend &amp; AI UI Integration)</w:t>
              <w:br/>
              <w:t>2. NGUYỄN THANH LIÊM (Backend &amp; Security)</w:t>
              <w:br/>
              <w:t>3. LÊ ĐÌNH CHƯƠNG (Database &amp; Infrastructure)</w:t>
            </w:r>
          </w:p>
        </w:tc>
      </w:tr>
      <w:tr>
        <w:tc>
          <w:tcPr>
            <w:tcW w:type="dxa" w:w="2880"/>
            <w:shd w:fill="F8FAFC"/>
            <w:tcMar>
              <w:top w:w="80" w:type="dxa"/>
              <w:bottom w:w="80" w:type="dxa"/>
              <w:left w:w="100" w:type="dxa"/>
              <w:right w:w="100" w:type="dxa"/>
            </w:tcMar>
          </w:tcPr>
          <w:p>
            <w:r>
              <w:rPr>
                <w:b/>
                <w:color w:val="0F766E"/>
              </w:rPr>
              <w:t>Ngày lập báo cáo:</w:t>
            </w:r>
          </w:p>
        </w:tc>
        <w:tc>
          <w:tcPr>
            <w:tcW w:type="dxa" w:w="6480"/>
            <w:shd w:fill="F1F5F9"/>
            <w:tcMar>
              <w:top w:w="80" w:type="dxa"/>
              <w:bottom w:w="80" w:type="dxa"/>
              <w:left w:w="100" w:type="dxa"/>
              <w:right w:w="100" w:type="dxa"/>
            </w:tcMar>
          </w:tcPr>
          <w:p>
            <w:r>
              <w:rPr>
                <w:color w:val="0F172A"/>
              </w:rPr>
              <w:t>05/08/2026</w:t>
            </w:r>
          </w:p>
        </w:tc>
      </w:tr>
      <w:tr>
        <w:tc>
          <w:tcPr>
            <w:tcW w:type="dxa" w:w="2880"/>
            <w:shd w:fill="F8FAFC"/>
            <w:tcMar>
              <w:top w:w="80" w:type="dxa"/>
              <w:bottom w:w="80" w:type="dxa"/>
              <w:left w:w="100" w:type="dxa"/>
              <w:right w:w="100" w:type="dxa"/>
            </w:tcMar>
          </w:tcPr>
          <w:p>
            <w:r>
              <w:rPr>
                <w:b/>
                <w:color w:val="0F766E"/>
              </w:rPr>
              <w:t>Cấp độ bảo mật:</w:t>
            </w:r>
          </w:p>
        </w:tc>
        <w:tc>
          <w:tcPr>
            <w:tcW w:type="dxa" w:w="6480"/>
            <w:shd w:fill="F1F5F9"/>
            <w:tcMar>
              <w:top w:w="80" w:type="dxa"/>
              <w:bottom w:w="80" w:type="dxa"/>
              <w:left w:w="100" w:type="dxa"/>
              <w:right w:w="100" w:type="dxa"/>
            </w:tcMar>
          </w:tcPr>
          <w:p>
            <w:r>
              <w:rPr>
                <w:color w:val="0F172A"/>
              </w:rPr>
              <w:t>HLS Transcoding + AES-128 Encryption + Dynamic Floating Watermark</w:t>
            </w:r>
          </w:p>
        </w:tc>
      </w:tr>
    </w:tbl>
    <w:p>
      <w:pPr>
        <w:spacing w:after="240"/>
      </w:pPr>
    </w:p>
    <w:p>
      <w:pPr>
        <w:spacing w:before="360" w:after="120"/>
      </w:pPr>
      <w:r>
        <w:rPr>
          <w:rFonts w:ascii="Arial" w:hAnsi="Arial"/>
          <w:b/>
          <w:color w:val="0F766E"/>
          <w:sz w:val="28"/>
        </w:rPr>
        <w:t>CHƯƠNG 1: PHÂN TÍCH NGUY CƠ &amp; LỖ HỔNG BẢO MẬT VIDEO</w:t>
      </w:r>
    </w:p>
    <w:p>
      <w:r>
        <w:t>Trong các hệ thống E-Learning truyền thống, tài nguyên video bài giảng thường được nhúng trực tiếp qua thẻ HTML5 đơn giản:</w:t>
      </w:r>
    </w:p>
    <w:p>
      <w:pPr>
        <w:ind w:left="576"/>
      </w:pPr>
      <w:r>
        <w:rPr>
          <w:rFonts w:ascii="Consolas" w:hAnsi="Consolas"/>
          <w:color w:val="DC2626"/>
          <w:sz w:val="19"/>
        </w:rPr>
        <w:t>&lt;video src="https://domain.com/static/videos/lesson_01.mp4" controls&gt;&lt;/video&gt;</w:t>
      </w:r>
    </w:p>
    <w:p>
      <w:r>
        <w:t>Cách triển khai này bộc lộ những lỗ hổng bảo mật cực kỳ nghiêm trọng:</w:t>
      </w:r>
    </w:p>
    <w:p>
      <w:pPr>
        <w:pStyle w:val="ListBullet"/>
      </w:pPr>
      <w:r>
        <w:t>Trình duyệt gửi trực tiếp request HTTP GET đến file .mp4 nguyên vẹn trên server.</w:t>
      </w:r>
    </w:p>
    <w:p>
      <w:pPr>
        <w:pStyle w:val="ListBullet"/>
      </w:pPr>
      <w:r>
        <w:t>Các tiện ích mở rộng (Extension) như Video DownloadHelper, Cốc Cốc Download Bar, IDM (Internet Download Manager) dễ dàng bắt được URL tĩnh này.</w:t>
      </w:r>
    </w:p>
    <w:p>
      <w:pPr>
        <w:pStyle w:val="ListBullet"/>
      </w:pPr>
      <w:r>
        <w:t>Người dùng không cần kiến thức lập trình vẫn có thể tải toàn bộ bài giảng chất lượng gốc HD 1080p chỉ bằng 1 cú click.</w:t>
      </w:r>
    </w:p>
    <w:p>
      <w:pPr>
        <w:pStyle w:val="ListBullet"/>
      </w:pPr>
      <w:r>
        <w:t>Hệ thống không thể ngăn chặn người dùng chia sẻ lại file MP4 đã tải xuống lên các nền tảng mạng xã hội hoặc bán lại khóa học.</w:t>
      </w:r>
    </w:p>
    <w:p>
      <w:pPr>
        <w:spacing w:before="360" w:after="120"/>
      </w:pPr>
      <w:r>
        <w:rPr>
          <w:rFonts w:ascii="Arial" w:hAnsi="Arial"/>
          <w:b/>
          <w:color w:val="0F766E"/>
          <w:sz w:val="28"/>
        </w:rPr>
        <w:t>CHƯƠNG 2: KIẾN TRÚC BẢO MẬT VIDEO 5 TẦNG (5-LAYER PROTECTION ARCHITECTURE)</w:t>
      </w:r>
    </w:p>
    <w:p>
      <w:r>
        <w:t>Để bảo vệ toàn diện tài nguyên video, hệ thống áp dụng chiến lược bảo mật 5 tầng khép kín từ Frontend, Streaming Server đến Backend API.</w:t>
      </w:r>
    </w:p>
    <w:p>
      <w:pPr>
        <w:spacing w:before="240" w:after="80"/>
      </w:pPr>
      <w:r>
        <w:rPr>
          <w:rFonts w:ascii="Arial" w:hAnsi="Arial"/>
          <w:b/>
          <w:color w:val="0F172A"/>
          <w:sz w:val="24"/>
        </w:rPr>
        <w:t>2.1 Tầng 1: Bảo Vệ Giao Diện Người Dùng (Frontend UI)</w:t>
      </w:r>
    </w:p>
    <w:p>
      <w:r>
        <w:t>Phụ trách: NGUYỄN DŨNG QUỐC ANH (Frontend &amp; AI UI Integration Developer)</w:t>
      </w:r>
    </w:p>
    <w:p>
      <w:pPr>
        <w:pStyle w:val="ListBullet"/>
      </w:pPr>
      <w:r>
        <w:t>Vô hiệu hóa Menu ngữ cảnh (Right-click): Ngăn chặn thao tác 'Lưu video thành...' bằng thuộc tính onContextMenu={(e) =&gt; e.preventDefault()}.</w:t>
      </w:r>
    </w:p>
    <w:p>
      <w:pPr>
        <w:pStyle w:val="ListBullet"/>
      </w:pPr>
      <w:r>
        <w:t>Khóa tính năng Download mặc định của HTML5 Video Player: Thêm thuộc tính controlsList='nodownload noremoteplayback'.</w:t>
      </w:r>
    </w:p>
    <w:p>
      <w:pPr>
        <w:pStyle w:val="ListBullet"/>
      </w:pPr>
      <w:r>
        <w:t>Sử dụng Blob URL (Encapsulated Stream): Chuyển đổi nguồn phát thành dạng blob:https://domain.com/uuid-string. Các extension tải xuống thông thường không thể nhận diện được địa chỉ thực của file MP4.</w:t>
      </w:r>
    </w:p>
    <w:p>
      <w:pPr>
        <w:spacing w:before="240" w:after="80"/>
      </w:pPr>
      <w:r>
        <w:rPr>
          <w:rFonts w:ascii="Arial" w:hAnsi="Arial"/>
          <w:b/>
          <w:color w:val="0F172A"/>
          <w:sz w:val="24"/>
        </w:rPr>
        <w:t>2.2 Tầng 2: Dấu Bản Quyền Động (Dynamic Floating Watermark)</w:t>
      </w:r>
    </w:p>
    <w:p>
      <w:r>
        <w:t>Tầng bảo vệ này giải quyết triệt để nguy cơ người dùng sử dụng các phần mềm quay màn hình (Camtasia, OBS Studio) hoặc dùng thiết bị ghi hình bên ngoài.</w:t>
      </w:r>
    </w:p>
    <w:p>
      <w:r>
        <w:rPr>
          <w:b/>
        </w:rPr>
        <w:t xml:space="preserve">Cơ chế hoạt động: </w:t>
      </w:r>
      <w:r>
        <w:t xml:space="preserve">Hệ thống hiển thị mờ một lớp thông tin chứa </w:t>
      </w:r>
      <w:r>
        <w:rPr>
          <w:b/>
        </w:rPr>
        <w:t>Email học viên + IP Address + ID người dùng</w:t>
      </w:r>
      <w:r>
        <w:t xml:space="preserve"> trôi nổi ngẫu nhiên trên màn hình khung video trong suốt quá trình phát.</w:t>
      </w:r>
    </w:p>
    <w:p>
      <w:r>
        <w:t>Tác dụng răn đe: Nếu kẻ gian cố tình quay lại video và đăng tải lên mạng, vết tích ID tài khoản sẽ lập tức bị lộ và hệ thống tự động phát hiện, khóa tài khoản vĩnh viễn.</w:t>
      </w:r>
    </w:p>
    <w:p>
      <w:pPr>
        <w:spacing w:before="240" w:after="80"/>
      </w:pPr>
      <w:r>
        <w:rPr>
          <w:rFonts w:ascii="Arial" w:hAnsi="Arial"/>
          <w:b/>
          <w:color w:val="0F172A"/>
          <w:sz w:val="24"/>
        </w:rPr>
        <w:t>2.3 Tầng 3: Streaming Phân Đoạn HLS &amp; Mã Hóa AES-128 Bit</w:t>
      </w:r>
    </w:p>
    <w:p>
      <w:r>
        <w:t>Phụ trách: NGUYỄN THANH LIÊM (Backend &amp; Security Developer)</w:t>
      </w:r>
    </w:p>
    <w:p>
      <w:r>
        <w:t>Đây là tầng bảo mật cốt lõi để chặn đứng 99% các Extension và Tool tải video hiện nay:</w:t>
      </w:r>
    </w:p>
    <w:p>
      <w:pPr>
        <w:pStyle w:val="ListBullet"/>
      </w:pPr>
      <w:r>
        <w:t>Chuyển đổi định dạng (Transcoding): Video MP4 gốc được cắt nhỏ thành hàng ngàn phân đoạn .ts (mỗi đoạn dài 2-4 giây) kèm file chỉ mục .m3u8 bằng công cụ FFmpeg.</w:t>
      </w:r>
    </w:p>
    <w:p>
      <w:pPr>
        <w:pStyle w:val="ListBullet"/>
      </w:pPr>
      <w:r>
        <w:t>Mã hóa AES-128: Mỗi phân đoạn .ts đều được mã hóa bằng thuật toán mã hóa đối xứng AES-128 bit.</w:t>
      </w:r>
    </w:p>
    <w:p>
      <w:pPr>
        <w:pStyle w:val="ListBullet"/>
      </w:pPr>
      <w:r>
        <w:t>Kiểm soát Key giải mã (Key Authorization): Để trình duyệt phát được video, nó phải gửi request xin Key giải mã từ Backend của Nguyễn Thanh Liêm. Backend sẽ kiểm tra JWT Token / Cookie phiên làm việc. Nếu request phát ra từ IDM hoặc Extension bên ngoài không có Token hợp lệ, Backend sẽ lập tức TỪ CHỐI CẤP KEY!</w:t>
      </w:r>
    </w:p>
    <w:p>
      <w:pPr>
        <w:spacing w:before="240" w:after="80"/>
      </w:pPr>
      <w:r>
        <w:rPr>
          <w:rFonts w:ascii="Arial" w:hAnsi="Arial"/>
          <w:b/>
          <w:color w:val="0F172A"/>
          <w:sz w:val="24"/>
        </w:rPr>
        <w:t>2.4 Tầng 4: Đường Dẫn Xác Thực Giới Hạn Thời Gian (Signed URLs)</w:t>
      </w:r>
    </w:p>
    <w:p>
      <w:r>
        <w:t>Phụ trách: LÊ ĐÌNH CHƯƠNG (Database Administrator &amp; Infrastructure Specialist)</w:t>
      </w:r>
    </w:p>
    <w:p>
      <w:r>
        <w:t>Đường dẫn xem video và Key giải mã chỉ có thời gian tồn tại (Expiration) ngắn từ 5-15 phút và được gắn liền với IP / SessionID của người dùng hiện tại.</w:t>
      </w:r>
    </w:p>
    <w:p>
      <w:pPr>
        <w:spacing w:before="240" w:after="80"/>
      </w:pPr>
      <w:r>
        <w:rPr>
          <w:rFonts w:ascii="Arial" w:hAnsi="Arial"/>
          <w:b/>
          <w:color w:val="0F172A"/>
          <w:sz w:val="24"/>
        </w:rPr>
        <w:t>2.5 Tầng 5: Mã Hóa DRM Cấp Phần Cứng (Hardware DRM)</w:t>
      </w:r>
    </w:p>
    <w:p>
      <w:r>
        <w:t>Giải pháp cao cấp nhất áp dụng cho hệ thống thương mại quy mô lớn (Google Widevine, Apple FairPlay). Luồng video được mã hóa ngay tại VPU phần cứng. Khi phần mềm quay màn hình hoạt động, khung hình phát video sẽ biến thành MÀN HÌNH ĐEN TUYỀN (Black Screen).</w:t>
      </w:r>
    </w:p>
    <w:p>
      <w:pPr>
        <w:spacing w:before="360" w:after="120"/>
      </w:pPr>
      <w:r>
        <w:rPr>
          <w:rFonts w:ascii="Arial" w:hAnsi="Arial"/>
          <w:b/>
          <w:color w:val="0F766E"/>
          <w:sz w:val="28"/>
        </w:rPr>
        <w:t>CHƯƠNG 3: BẢNG SO SÁNH &amp; ĐỀ XUẤT PHƯƠNG ÁN TRIỂN KHAI CHỦ ĐẠO</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100" w:type="dxa"/>
              <w:bottom w:w="100" w:type="dxa"/>
              <w:left w:w="100" w:type="dxa"/>
              <w:right w:w="100" w:type="dxa"/>
            </w:tcMar>
          </w:tcPr>
          <w:p>
            <w:r>
              <w:rPr>
                <w:b/>
                <w:color w:val="FFFFFF"/>
              </w:rPr>
              <w:t>Tầng bảo mật</w:t>
            </w:r>
          </w:p>
        </w:tc>
        <w:tc>
          <w:tcPr>
            <w:tcW w:type="dxa" w:w="2340"/>
            <w:shd w:fill="0F766E"/>
            <w:tcMar>
              <w:top w:w="100" w:type="dxa"/>
              <w:bottom w:w="100" w:type="dxa"/>
              <w:left w:w="100" w:type="dxa"/>
              <w:right w:w="100" w:type="dxa"/>
            </w:tcMar>
          </w:tcPr>
          <w:p>
            <w:r>
              <w:rPr>
                <w:b/>
                <w:color w:val="FFFFFF"/>
              </w:rPr>
              <w:t>Độ khó</w:t>
            </w:r>
          </w:p>
        </w:tc>
        <w:tc>
          <w:tcPr>
            <w:tcW w:type="dxa" w:w="2340"/>
            <w:shd w:fill="0F766E"/>
            <w:tcMar>
              <w:top w:w="100" w:type="dxa"/>
              <w:bottom w:w="100" w:type="dxa"/>
              <w:left w:w="100" w:type="dxa"/>
              <w:right w:w="100" w:type="dxa"/>
            </w:tcMar>
          </w:tcPr>
          <w:p>
            <w:r>
              <w:rPr>
                <w:b/>
                <w:color w:val="FFFFFF"/>
              </w:rPr>
              <w:t>Khả năng chống tải</w:t>
            </w:r>
          </w:p>
        </w:tc>
        <w:tc>
          <w:tcPr>
            <w:tcW w:type="dxa" w:w="2340"/>
            <w:shd w:fill="0F766E"/>
            <w:tcMar>
              <w:top w:w="100" w:type="dxa"/>
              <w:bottom w:w="100" w:type="dxa"/>
              <w:left w:w="100" w:type="dxa"/>
              <w:right w:w="100" w:type="dxa"/>
            </w:tcMar>
          </w:tcPr>
          <w:p>
            <w:r>
              <w:rPr>
                <w:b/>
                <w:color w:val="FFFFFF"/>
              </w:rPr>
              <w:t>Đề xuất cho Đồ án</w:t>
            </w:r>
          </w:p>
        </w:tc>
      </w:tr>
      <w:tr>
        <w:tc>
          <w:tcPr>
            <w:tcW w:type="dxa" w:w="2340"/>
            <w:shd w:fill="F8FAFC"/>
            <w:tcMar>
              <w:top w:w="80" w:type="dxa"/>
              <w:bottom w:w="80" w:type="dxa"/>
              <w:left w:w="100" w:type="dxa"/>
              <w:right w:w="100" w:type="dxa"/>
            </w:tcMar>
          </w:tcPr>
          <w:p>
            <w:r>
              <w:t>Tầng 1: Disable &amp; Blob URL</w:t>
            </w:r>
          </w:p>
        </w:tc>
        <w:tc>
          <w:tcPr>
            <w:tcW w:type="dxa" w:w="2340"/>
            <w:shd w:fill="F8FAFC"/>
            <w:tcMar>
              <w:top w:w="80" w:type="dxa"/>
              <w:bottom w:w="80" w:type="dxa"/>
              <w:left w:w="100" w:type="dxa"/>
              <w:right w:w="100" w:type="dxa"/>
            </w:tcMar>
          </w:tcPr>
          <w:p>
            <w:r>
              <w:t>Dễ</w:t>
            </w:r>
          </w:p>
        </w:tc>
        <w:tc>
          <w:tcPr>
            <w:tcW w:type="dxa" w:w="2340"/>
            <w:shd w:fill="F8FAFC"/>
            <w:tcMar>
              <w:top w:w="80" w:type="dxa"/>
              <w:bottom w:w="80" w:type="dxa"/>
              <w:left w:w="100" w:type="dxa"/>
              <w:right w:w="100" w:type="dxa"/>
            </w:tcMar>
          </w:tcPr>
          <w:p>
            <w:r>
              <w:t>40% (User thường)</w:t>
            </w:r>
          </w:p>
        </w:tc>
        <w:tc>
          <w:tcPr>
            <w:tcW w:type="dxa" w:w="2340"/>
            <w:shd w:fill="F8FAFC"/>
            <w:tcMar>
              <w:top w:w="80" w:type="dxa"/>
              <w:bottom w:w="80" w:type="dxa"/>
              <w:left w:w="100" w:type="dxa"/>
              <w:right w:w="100" w:type="dxa"/>
            </w:tcMar>
          </w:tcPr>
          <w:p>
            <w:r>
              <w:rPr>
                <w:b/>
                <w:color w:val="B45309"/>
              </w:rPr>
              <w:t>BẮT BUỘC</w:t>
            </w:r>
          </w:p>
        </w:tc>
      </w:tr>
      <w:tr>
        <w:tc>
          <w:tcPr>
            <w:tcW w:type="dxa" w:w="2340"/>
            <w:shd w:fill="FFFFFF"/>
            <w:tcMar>
              <w:top w:w="80" w:type="dxa"/>
              <w:bottom w:w="80" w:type="dxa"/>
              <w:left w:w="100" w:type="dxa"/>
              <w:right w:w="100" w:type="dxa"/>
            </w:tcMar>
          </w:tcPr>
          <w:p>
            <w:r>
              <w:t>Tầng 2: Dynamic Watermark</w:t>
            </w:r>
          </w:p>
        </w:tc>
        <w:tc>
          <w:tcPr>
            <w:tcW w:type="dxa" w:w="2340"/>
            <w:shd w:fill="FFFFFF"/>
            <w:tcMar>
              <w:top w:w="80" w:type="dxa"/>
              <w:bottom w:w="80" w:type="dxa"/>
              <w:left w:w="100" w:type="dxa"/>
              <w:right w:w="100" w:type="dxa"/>
            </w:tcMar>
          </w:tcPr>
          <w:p>
            <w:r>
              <w:t>Trung bình</w:t>
            </w:r>
          </w:p>
        </w:tc>
        <w:tc>
          <w:tcPr>
            <w:tcW w:type="dxa" w:w="2340"/>
            <w:shd w:fill="FFFFFF"/>
            <w:tcMar>
              <w:top w:w="80" w:type="dxa"/>
              <w:bottom w:w="80" w:type="dxa"/>
              <w:left w:w="100" w:type="dxa"/>
              <w:right w:w="100" w:type="dxa"/>
            </w:tcMar>
          </w:tcPr>
          <w:p>
            <w:r>
              <w:t>90% (Răn đe quay phim)</w:t>
            </w:r>
          </w:p>
        </w:tc>
        <w:tc>
          <w:tcPr>
            <w:tcW w:type="dxa" w:w="2340"/>
            <w:shd w:fill="FFFFFF"/>
            <w:tcMar>
              <w:top w:w="80" w:type="dxa"/>
              <w:bottom w:w="80" w:type="dxa"/>
              <w:left w:w="100" w:type="dxa"/>
              <w:right w:w="100" w:type="dxa"/>
            </w:tcMar>
          </w:tcPr>
          <w:p>
            <w:r>
              <w:rPr>
                <w:b/>
                <w:color w:val="0F766E"/>
              </w:rPr>
              <w:t>KHUYÊN DÙNG</w:t>
            </w:r>
          </w:p>
        </w:tc>
      </w:tr>
      <w:tr>
        <w:tc>
          <w:tcPr>
            <w:tcW w:type="dxa" w:w="2340"/>
            <w:shd w:fill="F8FAFC"/>
            <w:tcMar>
              <w:top w:w="80" w:type="dxa"/>
              <w:bottom w:w="80" w:type="dxa"/>
              <w:left w:w="100" w:type="dxa"/>
              <w:right w:w="100" w:type="dxa"/>
            </w:tcMar>
          </w:tcPr>
          <w:p>
            <w:r>
              <w:t>Tầng 3: HLS + AES-128 Encryption</w:t>
            </w:r>
          </w:p>
        </w:tc>
        <w:tc>
          <w:tcPr>
            <w:tcW w:type="dxa" w:w="2340"/>
            <w:shd w:fill="F8FAFC"/>
            <w:tcMar>
              <w:top w:w="80" w:type="dxa"/>
              <w:bottom w:w="80" w:type="dxa"/>
              <w:left w:w="100" w:type="dxa"/>
              <w:right w:w="100" w:type="dxa"/>
            </w:tcMar>
          </w:tcPr>
          <w:p>
            <w:r>
              <w:t>Nâng cao</w:t>
            </w:r>
          </w:p>
        </w:tc>
        <w:tc>
          <w:tcPr>
            <w:tcW w:type="dxa" w:w="2340"/>
            <w:shd w:fill="F8FAFC"/>
            <w:tcMar>
              <w:top w:w="80" w:type="dxa"/>
              <w:bottom w:w="80" w:type="dxa"/>
              <w:left w:w="100" w:type="dxa"/>
              <w:right w:w="100" w:type="dxa"/>
            </w:tcMar>
          </w:tcPr>
          <w:p>
            <w:r>
              <w:t>95% (Chặn 99% Extension/IDM)</w:t>
            </w:r>
          </w:p>
        </w:tc>
        <w:tc>
          <w:tcPr>
            <w:tcW w:type="dxa" w:w="2340"/>
            <w:shd w:fill="F8FAFC"/>
            <w:tcMar>
              <w:top w:w="80" w:type="dxa"/>
              <w:bottom w:w="80" w:type="dxa"/>
              <w:left w:w="100" w:type="dxa"/>
              <w:right w:w="100" w:type="dxa"/>
            </w:tcMar>
          </w:tcPr>
          <w:p>
            <w:r>
              <w:rPr>
                <w:b/>
                <w:color w:val="0F766E"/>
              </w:rPr>
              <w:t>KHUYÊN DÙNG</w:t>
            </w:r>
          </w:p>
        </w:tc>
      </w:tr>
      <w:tr>
        <w:tc>
          <w:tcPr>
            <w:tcW w:type="dxa" w:w="2340"/>
            <w:shd w:fill="FFFFFF"/>
            <w:tcMar>
              <w:top w:w="80" w:type="dxa"/>
              <w:bottom w:w="80" w:type="dxa"/>
              <w:left w:w="100" w:type="dxa"/>
              <w:right w:w="100" w:type="dxa"/>
            </w:tcMar>
          </w:tcPr>
          <w:p>
            <w:r>
              <w:t>Tầng 4: Signed URLs Expiration</w:t>
            </w:r>
          </w:p>
        </w:tc>
        <w:tc>
          <w:tcPr>
            <w:tcW w:type="dxa" w:w="2340"/>
            <w:shd w:fill="FFFFFF"/>
            <w:tcMar>
              <w:top w:w="80" w:type="dxa"/>
              <w:bottom w:w="80" w:type="dxa"/>
              <w:left w:w="100" w:type="dxa"/>
              <w:right w:w="100" w:type="dxa"/>
            </w:tcMar>
          </w:tcPr>
          <w:p>
            <w:r>
              <w:t>Nâng cao</w:t>
            </w:r>
          </w:p>
        </w:tc>
        <w:tc>
          <w:tcPr>
            <w:tcW w:type="dxa" w:w="2340"/>
            <w:shd w:fill="FFFFFF"/>
            <w:tcMar>
              <w:top w:w="80" w:type="dxa"/>
              <w:bottom w:w="80" w:type="dxa"/>
              <w:left w:w="100" w:type="dxa"/>
              <w:right w:w="100" w:type="dxa"/>
            </w:tcMar>
          </w:tcPr>
          <w:p>
            <w:r>
              <w:t>90%</w:t>
            </w:r>
          </w:p>
        </w:tc>
        <w:tc>
          <w:tcPr>
            <w:tcW w:type="dxa" w:w="2340"/>
            <w:shd w:fill="FFFFFF"/>
            <w:tcMar>
              <w:top w:w="80" w:type="dxa"/>
              <w:bottom w:w="80" w:type="dxa"/>
              <w:left w:w="100" w:type="dxa"/>
              <w:right w:w="100" w:type="dxa"/>
            </w:tcMar>
          </w:tcPr>
          <w:p>
            <w:r>
              <w:t>Tùy chọn</w:t>
            </w:r>
          </w:p>
        </w:tc>
      </w:tr>
      <w:tr>
        <w:tc>
          <w:tcPr>
            <w:tcW w:type="dxa" w:w="2340"/>
            <w:shd w:fill="F8FAFC"/>
            <w:tcMar>
              <w:top w:w="80" w:type="dxa"/>
              <w:bottom w:w="80" w:type="dxa"/>
              <w:left w:w="100" w:type="dxa"/>
              <w:right w:w="100" w:type="dxa"/>
            </w:tcMar>
          </w:tcPr>
          <w:p>
            <w:r>
              <w:t>Tầng 5: Hardware DRM (Widevine)</w:t>
            </w:r>
          </w:p>
        </w:tc>
        <w:tc>
          <w:tcPr>
            <w:tcW w:type="dxa" w:w="2340"/>
            <w:shd w:fill="F8FAFC"/>
            <w:tcMar>
              <w:top w:w="80" w:type="dxa"/>
              <w:bottom w:w="80" w:type="dxa"/>
              <w:left w:w="100" w:type="dxa"/>
              <w:right w:w="100" w:type="dxa"/>
            </w:tcMar>
          </w:tcPr>
          <w:p>
            <w:r>
              <w:t>Rất cao</w:t>
            </w:r>
          </w:p>
        </w:tc>
        <w:tc>
          <w:tcPr>
            <w:tcW w:type="dxa" w:w="2340"/>
            <w:shd w:fill="F8FAFC"/>
            <w:tcMar>
              <w:top w:w="80" w:type="dxa"/>
              <w:bottom w:w="80" w:type="dxa"/>
              <w:left w:w="100" w:type="dxa"/>
              <w:right w:w="100" w:type="dxa"/>
            </w:tcMar>
          </w:tcPr>
          <w:p>
            <w:r>
              <w:t>99.9%</w:t>
            </w:r>
          </w:p>
        </w:tc>
        <w:tc>
          <w:tcPr>
            <w:tcW w:type="dxa" w:w="2340"/>
            <w:shd w:fill="F8FAFC"/>
            <w:tcMar>
              <w:top w:w="80" w:type="dxa"/>
              <w:bottom w:w="80" w:type="dxa"/>
              <w:left w:w="100" w:type="dxa"/>
              <w:right w:w="100" w:type="dxa"/>
            </w:tcMar>
          </w:tcPr>
          <w:p>
            <w:r>
              <w:t>Thương mại lớn</w:t>
            </w:r>
          </w:p>
        </w:tc>
      </w:tr>
    </w:tbl>
    <w:p>
      <w:pPr>
        <w:spacing w:after="240"/>
      </w:pPr>
    </w:p>
    <w:p>
      <w:pPr>
        <w:spacing w:before="360" w:after="120"/>
      </w:pPr>
      <w:r>
        <w:rPr>
          <w:rFonts w:ascii="Arial" w:hAnsi="Arial"/>
          <w:b/>
          <w:color w:val="0F766E"/>
          <w:sz w:val="28"/>
        </w:rPr>
        <w:t>CHƯƠNG 4: PHÂN CÔNG THỰC HIỆN TRONG NHÓM ĐỒ ÁN</w:t>
      </w:r>
    </w:p>
    <w:p>
      <w:pPr>
        <w:spacing w:after="160"/>
      </w:pPr>
      <w:r>
        <w:rPr>
          <w:b/>
          <w:color w:val="0F172A"/>
        </w:rPr>
        <w:t>1. NGUYỄN DŨNG QUỐC ANH - Frontend &amp; AI UI Integration Developer</w:t>
        <w:br/>
      </w:r>
      <w:r>
        <w:rPr>
          <w:color w:val="334155"/>
        </w:rPr>
        <w:t>Nhiệm vụ: Xây dựng Custom Video Player, tắt Menu chuột phải, bọc nguồn Blob URL và tích hợp lớp Watermark động hiển thị Email/User ID trôi nổi trên giao diện.</w:t>
      </w:r>
    </w:p>
    <w:p>
      <w:pPr>
        <w:spacing w:after="160"/>
      </w:pPr>
      <w:r>
        <w:rPr>
          <w:b/>
          <w:color w:val="0F172A"/>
        </w:rPr>
        <w:t>2. NGUYỄN THANH LIÊM - Backend &amp; Security Developer</w:t>
        <w:br/>
      </w:r>
      <w:r>
        <w:rPr>
          <w:color w:val="334155"/>
        </w:rPr>
        <w:t>Nhiệm vụ: Thiết lập tiến trình mã hóa HLS (FFmpeg), tạo Key giải mã AES-128, xây dựng API xác thực JWT Token cấp quyền lấy Key và chặn các request lạ từ Extension/IDM.</w:t>
      </w:r>
    </w:p>
    <w:p>
      <w:pPr>
        <w:spacing w:after="160"/>
      </w:pPr>
      <w:r>
        <w:rPr>
          <w:b/>
          <w:color w:val="0F172A"/>
        </w:rPr>
        <w:t>3. LÊ ĐÌNH CHƯƠNG - Database Administrator &amp; Infrastructure Specialist</w:t>
        <w:br/>
      </w:r>
      <w:r>
        <w:rPr>
          <w:color w:val="334155"/>
        </w:rPr>
        <w:t>Nhiệm vụ: Cấu hình lưu trữ các phân đoạn video mã hóa (.ts) trên Cloud Storage/CDN, quản lý phân quyền cơ sở dữ liệu khóa học và tối ưu tốc độ truyền tải luồng streaming.</w:t>
      </w:r>
    </w:p>
    <w:p>
      <w:pPr>
        <w:spacing w:before="360" w:after="120"/>
      </w:pPr>
      <w:r>
        <w:rPr>
          <w:rFonts w:ascii="Arial" w:hAnsi="Arial"/>
          <w:b/>
          <w:color w:val="0F766E"/>
          <w:sz w:val="28"/>
        </w:rPr>
        <w:t>CHƯƠNG 5: KẾT LUẬN</w:t>
      </w:r>
    </w:p>
    <w:p>
      <w:r>
        <w:t>Việc kết hợp Tầng 1 (Blob URL) + Tầng 2 (Watermark động) + Tầng 3 (HLS Mã hóa AES-128) tạo nên một lá chắn bảo mật toàn diện cho hệ thống Website Học Tiếng Anh Trực Tuyến. Giải pháp này ngăn chặn hiệu quả 99% các tiện ích mở rộng và phần mềm tải video tự động mà không phát sinh thêm chi phí bản quyền DRM doanh nghiệp.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