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563EB"/>
          <w:sz w:val="19"/>
        </w:rPr>
        <w:t>BÁO CÁO NGHIỆM THU ĐÓNG GIAI ĐOẠN 6 — PHASE 6 CLOSEOUT PATCH</w:t>
      </w:r>
    </w:p>
    <w:p>
      <w:pPr>
        <w:spacing w:after="120"/>
      </w:pPr>
      <w:r>
        <w:rPr>
          <w:b/>
          <w:color w:val="0F294A"/>
          <w:sz w:val="32"/>
        </w:rPr>
        <w:t>PHASE 6: FINAL CLOSEOUT CALIBRATION PATCH</w:t>
      </w:r>
    </w:p>
    <w:p>
      <w:pPr>
        <w:spacing w:after="240"/>
      </w:pPr>
      <w:r>
        <w:rPr>
          <w:i/>
          <w:color w:val="4B5563"/>
          <w:sz w:val="19"/>
        </w:rPr>
        <w:t>Làm rõ kết quả đối đầu trọng số Rerank, cơ sở lựa chọn kích thước ứng viên Top-K (K=8), đính chính nhãn tiêu đề CSDL thực tế và tổng kết toàn bộ chỉ số nghiệm thu Phase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Họ và Tên Thành Viên Nhóm</w:t>
            </w:r>
          </w:p>
        </w:tc>
        <w:tc>
          <w:tcPr>
            <w:tcW w:type="dxa" w:w="3312"/>
            <w:shd w:fill="0F294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Vai Trò Chuyên Trách Thực Hiện Đồ Án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1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NGUYỄN DŨNG QUỐC ANH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Frontend &amp; AI UI Integration Developer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NGUYỄN THANH LIÊM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Backend &amp; Security Developer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4B5563"/>
                <w:sz w:val="19"/>
              </w:rPr>
              <w:t>3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294A"/>
                <w:sz w:val="19"/>
              </w:rPr>
              <w:t>LÊ ĐÌNH CHƯƠNG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334155"/>
                <w:sz w:val="19"/>
              </w:rPr>
              <w:t>Database Administrator &amp; Infrastructure Specialist</w:t>
            </w:r>
          </w:p>
        </w:tc>
      </w:tr>
    </w:tbl>
    <w:p>
      <w:pPr>
        <w:spacing w:after="160"/>
      </w:pPr>
    </w:p>
    <w:p>
      <w:pPr>
        <w:spacing w:before="200" w:after="120"/>
      </w:pPr>
      <w:r>
        <w:rPr>
          <w:b/>
          <w:color w:val="0F294A"/>
          <w:sz w:val="24"/>
        </w:rPr>
        <w:t>1. KẾT QUẢ ĐỐI ĐẦU TRỌNG SỐ RERANK (WEIGHT BENCHMARK)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Cấu Hình Trọng Số (Semantic / Lexical)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Hit@1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Hit@3</w:t>
            </w:r>
          </w:p>
        </w:tc>
        <w:tc>
          <w:tcPr>
            <w:tcW w:type="dxa" w:w="2484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MRR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Config A: 70% Semantic / 30% Lexical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80.0%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0.900</w:t>
            </w:r>
          </w:p>
        </w:tc>
      </w:tr>
      <w:tr>
        <w:tc>
          <w:tcPr>
            <w:tcW w:type="dxa" w:w="2484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Config B: 60% Semantic / 40% Lexical (LỰA CHỌN)</w:t>
            </w:r>
          </w:p>
        </w:tc>
        <w:tc>
          <w:tcPr>
            <w:tcW w:type="dxa" w:w="2484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80.0%</w:t>
            </w:r>
          </w:p>
        </w:tc>
        <w:tc>
          <w:tcPr>
            <w:tcW w:type="dxa" w:w="2484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100.0%</w:t>
            </w:r>
          </w:p>
        </w:tc>
        <w:tc>
          <w:tcPr>
            <w:tcW w:type="dxa" w:w="2484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0.900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Config C: 55% Semantic / 45% Lexical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80.0%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0.900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Config D: 50% Semantic / 50% Lexical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80.0%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0.900</w:t>
            </w:r>
          </w:p>
        </w:tc>
      </w:tr>
    </w:tbl>
    <w:p>
      <w:r>
        <w:br/>
        <w:t>• Đánh giá trung thực: Các trọng số rerank không có sự nhạy cảm đột biến trên tập 20 truy vấn hiện tại (tất cả đều đạt Hit@1 = 80.0%, Hit@3 = 100.0%, MRR = 0.900).</w:t>
        <w:br/>
        <w:t>• Lựa chọn cuối cùng: Cấu hình 60/40 (60% Semantic, 40% Lexical + 0.15 Exact Title Boost) được chọn vì là tỷ lệ cân bằng chuẩn mực, dễ giải thích và ưu tiên độ bao phủ ngữ nghĩa của vector.</w:t>
      </w:r>
    </w:p>
    <w:p>
      <w:pPr>
        <w:spacing w:before="200" w:after="120"/>
      </w:pPr>
      <w:r>
        <w:rPr>
          <w:b/>
          <w:color w:val="0F294A"/>
          <w:sz w:val="24"/>
        </w:rPr>
        <w:t>2. CƠ SỞ LỰA CHỌN KÍCH THƯỚC ỨNG VIÊN TOP-K (K=8)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Kích Thước Ứng Viên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Hit@1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Hit@3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Recall@K</w:t>
            </w:r>
          </w:p>
        </w:tc>
        <w:tc>
          <w:tcPr>
            <w:tcW w:type="dxa" w:w="1987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In-Memory Latency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Candidate size K = 5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80.0%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&lt; 1 ms</w:t>
            </w:r>
          </w:p>
        </w:tc>
      </w:tr>
      <w:tr>
        <w:tc>
          <w:tcPr>
            <w:tcW w:type="dxa" w:w="1987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Candidate size K = 8 (LỰA CHỌN)</w:t>
            </w:r>
          </w:p>
        </w:tc>
        <w:tc>
          <w:tcPr>
            <w:tcW w:type="dxa" w:w="1987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80.0%</w:t>
            </w:r>
          </w:p>
        </w:tc>
        <w:tc>
          <w:tcPr>
            <w:tcW w:type="dxa" w:w="1987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100.0%</w:t>
            </w:r>
          </w:p>
        </w:tc>
        <w:tc>
          <w:tcPr>
            <w:tcW w:type="dxa" w:w="1987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100.0%</w:t>
            </w:r>
          </w:p>
        </w:tc>
        <w:tc>
          <w:tcPr>
            <w:tcW w:type="dxa" w:w="1987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&lt; 1 ms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Candidate size K = 10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80.0%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100.0%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F294A"/>
                <w:sz w:val="17"/>
              </w:rPr>
              <w:t>&lt; 1 ms</w:t>
            </w:r>
          </w:p>
        </w:tc>
      </w:tr>
    </w:tbl>
    <w:p>
      <w:r>
        <w:br/>
        <w:t>• Lý do chọn K = 8 thay vì K = 5:</w:t>
        <w:br/>
        <w:t xml:space="preserve">  - Trong tương lai khi khóa học mở rộng (10-20 bài/khóa), K = 8 cung cấp biên độ an toàn cao hơn cho tập ứng viên trước khi gom nhóm theo bài học.</w:t>
        <w:br/>
        <w:t xml:space="preserve">  - Thời gian xử lý in-memory merge giữa K=5 và K=8 là hoàn toàn tương đương (&lt; 1 ms), không gây ảnh hưởng đến tổng độ trễ.</w:t>
      </w:r>
    </w:p>
    <w:p>
      <w:pPr>
        <w:spacing w:before="200" w:after="120"/>
      </w:pPr>
      <w:r>
        <w:rPr>
          <w:b/>
          <w:color w:val="0F294A"/>
          <w:sz w:val="24"/>
        </w:rPr>
        <w:t>3. ĐÍNH CHÍNH NHẤT QUÁN TIÊU ĐỀ BÀI HỌC (EXACT TITLE CONSISTENCY)</w:t>
      </w:r>
    </w:p>
    <w:p>
      <w:r>
        <w:t>Nhóm đã kiểm tra trực tiếp tiêu đề bài học trong CSDL PostgreSQL thực tế:</w:t>
        <w:br/>
        <w:t>• Lesson 11: '2. Cài đặt tư duy phản xạ tiếng Anh (English Mindset)'</w:t>
        <w:br/>
        <w:t>• Lesson 12: '3. Các thì thời gian trong văn phong nói (Speaking Tenses)'</w:t>
        <w:br/>
        <w:t>• Lesson 14: '5. Phương pháp nghe thụ động (Passive Listening) &amp; nghe chép chính tả'</w:t>
        <w:br/>
        <w:t>• Lesson 35: 'First Meeting – Hello and Introductions'</w:t>
        <w:br/>
        <w:t>• Lesson 37: 'Talking About Yourself'</w:t>
        <w:br/>
        <w:t>• Lesson 39: 'Meet My Family'</w:t>
        <w:br/>
        <w:br/>
        <w:t>-&gt; Đính chính phân loại nhãn:</w:t>
        <w:br/>
        <w:t xml:space="preserve">  - 'Subject Pronouns' và 'Present Continuous' là Grammar Terminology / In-content Topic (không phải Full Title trong CSDL).</w:t>
        <w:br/>
        <w:t xml:space="preserve">  - Khi người dùng nhập đúng Full Title ('Meet My Family', 'Talking About Yourself') -&gt; Kết quả Rank #1 đạt chính xác 100.0% với điểm tự tin tuyệt đối (~0.95 - 0.98).</w:t>
      </w:r>
    </w:p>
    <w:p>
      <w:pPr>
        <w:spacing w:before="200" w:after="120"/>
      </w:pPr>
      <w:r>
        <w:rPr>
          <w:b/>
          <w:color w:val="0F294A"/>
          <w:sz w:val="24"/>
        </w:rPr>
        <w:t>4. TỔNG HỢP TOÀN BỘ CHỈ SỐ NGHIỆM THU PHASE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Chỉ Số Kỹ Thuật</w:t>
            </w:r>
          </w:p>
        </w:tc>
        <w:tc>
          <w:tcPr>
            <w:tcW w:type="dxa" w:w="3312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Giá Trị Đạt Được</w:t>
            </w:r>
          </w:p>
        </w:tc>
        <w:tc>
          <w:tcPr>
            <w:tcW w:type="dxa" w:w="3312"/>
            <w:shd w:fill="0F29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Trạng Thái &amp; Ghi Chú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Hit@1 Final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80.0%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 ca nằm ở Rank #2 do cùng section ngữ pháp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Hit@3 Final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100.0%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 bài học đích nằm trong Top 3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MRR Final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0.900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Tăng từ 0.892 (Semantic) lên 0.900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Candidate Size (topK)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K = 8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Recall@K = 100.0%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Rerank Weights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60/40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60% Semantic / 40% Lexical + 0.15 Boost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Confidence Threshold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0.58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Min Relevant (0.6194) &gt; Max OOD (0.5271)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OOD Rejection Rate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100.0% (15/15)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False Positive = 0.0%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294A"/>
                <w:sz w:val="17"/>
              </w:rPr>
              <w:t>Total Retrieval Wall-Clock Latency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7"/>
              </w:rPr>
              <w:t>~695 ms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Pinecone + PostgreSQL song song (Promise.all)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563EB"/>
          <w:bottom w:val="single" w:sz="8" w:space="0" w:color="2563EB"/>
          <w:insideH w:val="single" w:sz="8" w:space="0" w:color="2563EB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F294A"/>
                <w:sz w:val="19"/>
              </w:rPr>
              <w:t>KẾT LUẬN &amp; ĐÓNG HOÀN TOÀN PHASE 6:</w:t>
              <w:br/>
              <w:t>Toàn bộ các phân tích về trọng số Rerank, kích thước ứng viên Top-K, nhãn tiêu đề và ngưỡng OOD đã được làm rõ hoàn toàn minh bạch. Phase 6 chính thức ĐÓNG LẠI và sẵn sàng chuyển giao cho các giai đoạn tiếp theo.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