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대한민국 및 글로벌 가계금융자산 심층 분석과 분포 추정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가계자산 변동의 거시경제적 배경과 구조적 전환점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지난 10년(2016~2025년)간 대한민국의 가계금융자산은 글로벌 거시경제의 역동적인 사이클과 국내 부동산 시장의 구조적 변동성에 깊이 연동되어 진화해 왔다. 이 기간은 저성장·저물가 기조 속에서 시작되어, 팬데믹(COVID-19)으로 촉발된 전례 없는 초저금리와 막대한 유동성 공급 시기를 거쳐, 다시 글로벌 인플레이션 억제를 위한 급격한 통화 긴축과 고금리 국면으로 이어지는 극심한 변동성을 내포하고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2025년 통계청, 한국은행, 금융감독원이 공동 발표한 '가계금융복지조사' 결과는 이러한 격동의 10년이 남긴 가계 재무 구조의 명암을 뚜렷하게 보여준다.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자산의 명목 가치는 상승하여 가구당 평균 순자산이 4억 7,144만 원에 도달했으나, 그 이면에는 극심한 자산 양극화, 세대 간 부의 격차 심화, 그리고 부동산에 과도하게 편중된 기형적 포트폴리오라는 구조적 취약성이 자리 잡고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동시에 스위스 금융그룹 UBS가 발행한 'Global Wealth Report 2025'는 전 세계적인 부의 팽창과 북미 중심의 금융자산 쏠림 현상, 그리고 '거대한 부의 대물림(Great Wealth Transfer)'이 촉발하는 글로벌 부의 재편 과정을 경고하고 있다.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2016년부터 2025년까지의 대한민국 가계금융복지조사 통계를 시계열적으로 종합하여 연령별, 소득 및 자산 분위별 평균과 중위수의 변화를 추적하고 이를 텍스트 기반 도표와 그래프로 시각화한다. 나아가 2025년 최신 데이터를 기반으로 로그정규분포(Log-normal Distribution) 모형을 구축하여 대한민국 가계의 실제 순자산 분포와 10분위별 경계값을 수학적으로 추정한다. 마지막으로 UBS의 글로벌 부의 보고서(Global Wealth Report)를 바탕으로 상위 주요 국가들의 자산 분포를 동일한 방법론으로 추정 및 비교 분석함으로써, 대한민국 가계자산 구조가 글로벌 스탠더드 속에서 지니는 거시적 위치와 향후 정책적 시사점을 도출한다.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대한민국 가계 순자산의 10년(2016-2025) 시계열 추이와 변동성 분석</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가구당 평균 및 중위 순자산의 장기 변화 흐름</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대한민국 전체 가구의 자산 및 부채 구조는 지난 10년간 자산 시장의 팽창과 더불어 명목상 지속적인 우상향 곡선을 그려왔다. 자산에서 부채를 차감한 순자산(Net Worth)은 가계의 실질적인 구매력과 재무적 안정성을 평가하는 가장 핵심적인 지표다. 2016년 2억 9,918만 원이었던 전체 가구 평균 순자산은 2025년 3월 말 기준 4억 7,144만 원으로 약 57.5% 증가하였다.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이러한 평균의 상승은 전체 가구의 보편적인 부의 축적을 의미하지 않는다. 극단적인 고액 자산가의 영향을 배제하고 일반 가계의 체감 자산을 나타내는 '중위수(Median)'의 궤적을 평균과 비교 분석하는 것은 분포의 비대칭성을 파악하는 필수적 과정이다.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다음은 2016년부터 2025년까지 대한민국 전체 가구의 연도별 평균 순자산과 중위수 추정치 및 전년 대비 증감률을 정리한 시계열 데이터이다.</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가구 평균 순자산 (만 원)</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전년 대비 평균 증감률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가구 중위 순자산 추정치 (만 원)</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전년 대비 중위수 증감률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평균 대비 중위수 비율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29,918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31,572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35,281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36,287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41,452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45,602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43,540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44,894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47,144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24,304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(출처: 2016-2025 가계금융복지조사 통계청 발표 자료 종합 및 중위수 도출 모델링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 데이터가 시사하는 경제적 함의는 명확하다. 첫째, 자산 팽창의 '슈퍼 사이클'이었던 2021년과 2022년에 가계 평균 순자산은 각각 14.2%, 10.0%라는 기록적인 폭등세를 보였다.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이는 코로나19 극복을 위해 단행된 한국은행의 기준금리 인하(역대 최저 연 0.5%)와 양적 완화가 시중 유동성을 폭발시켰고, 이 자금들이 부동산과 주식 등 자산 시장으로 강하게 쏠린 결과다.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2023년의 자산 가치 하락(-4.52%)은 미국 연방준비제도(Fed)의 급격한 금리 인상에 동조한 한국은행의 통화 긴축 정책이 부동산 가격 폭락을 야기하면서 발생한 자산 디플레이션 국면을 보여준다.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이후 2024년과 2025년에 걸쳐 명목 소득 상승과 자산 시장의 제한적 반등에 힘입어 평균 자산은 4억 7,144만 원으로 회복하였다.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심각한 거시적 징후는 '평균 대비 중위수 비율'의 지속적인 하락이다. 2016년 55.2%였던 이 비율은 2025년 51.5%까지 추락했다. 평균 자산이 중위 자산보다 두 배 가까이 빠르게 팽창했다는 것은, 자산 축적의 혜택이 상위 소수에게 기형적으로 집중되면서 분포의 '우측 꼬리'가 비대하게 길어지고 있음을 수학적으로 증명한다.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[시각화 1] 2016-2025 대한민국 가구 평균 및 중위 순자산 10년 변화 텍스트 그래프</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아래 막대 그래프는 지난 10년간 평균(Mean)과 중위수(Median)의 절대적 규모 팽창과 그들 사이의 이격(Gap)이 어떻게 심화되어 왔는지를 시각적으로 보여준다. (단위: 1,000만 원, 1칸 = 약 2,000만 원)</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[연도] [자산 규모 (1,000만원)]</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2016 : [중위] ▓▓▓▓▓▓▓▓▒ (1.65억)</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[평균] ▓▓▓▓▓▓▓▓▓▓▓▓▓▓▓ (2.99억) -&gt; 격차 1.34억</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2018 : [중위] ▓▓▓▓▓▓▓▓▓▒ (1.83억)</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[평균] ▓▓▓▓▓▓▓▓▓▓▓▓▓▓▓▓▓ (3.43억) -&gt; 격차 1.60억</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 : [중위] ▓▓▓▓▓▓▓▓▓▓ (1.98억)</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[평균] ▓▓▓▓▓▓▓▓▓▓▓▓▓▓▓▓▓▓ (3.62억) -&gt; 격차 1.64억</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 : [중위] ▓▓▓▓▓▓▓▓▓▓▓▓ (2.41억)</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[평균] ▓▓▓▓▓▓▓▓▓▓▓▓▓▓▓▓▓▓▓▓▓▓▒ (4.56억) -&gt; 격차 2.15억</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 : [중위] ▓▓▓▓▓▓▓▓▓▓▓▒ (2.32억)</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[평균] ▓▓▓▓▓▓▓▓▓▓▓▓▓▓▓▓▓▓▓▓▓▓ (4.48억) -&gt; 격차 2.16억</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 [중위] ▓▓▓▓▓▓▓▓▓▓▓▓▒ (2.43억)</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[평균] ▓▓▓▓▓▓▓▓▓▓▓▓▓▓▓▓▓▓▓▓▓▓▓▒ (4.71억) -&gt; 격차 2.28억</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위 그래프에서 시각적으로 확인할 수 있듯, 2016년 1.34억 원에 불과했던 평균과 중위수의 격차가 2025년에는 2.28억 원으로 거의 두 배 가까이 확대되었다. 평균은 우상향의 각도가 가파른 반면, 중위수는 매우 완만하게 성장하거나 2023-2024년 구간에서 정체되는 모습을 보인다. 이는 거시적 통계 수치가 나타내는 '국가적 부의 증가'가 일반 중산층 이하 가구의 체감 자산 증가로 이어지지 못하는 이른바 '통계의 착시 현상'을 초래하고 있음을 지시한다.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거시적 자산-부채 포트폴리오 구조: 실물자산 편중과 취약성</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2025년 대한민국 가계의 자산 구조를 해부하면 자산의 절대다수인 75.8%가 부동산을 위시한 실물자산(4억 2,988만 원)으로 구성되어 있으며, 금융자산은 24.2%(1억 3,690만 원)에 불과하다.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이러한 구조는 두 가지 치명적인 거시적 취약성을 낳는다.</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유동성 부족 현상이다. 자산의 4분의 3 이상이 부동산에 묶여 있기 때문에, 가계는 거시경제적 충격(예: 금리 급등, 실직 등)이 발생했을 때 자산을 현금화하여 대응할 능력이 극히 제한적이다. 둘째, 이자율 민감도의 극대화이다. 가구당 평균 부채 9,534만 원의 구성을 보면, 금융부채가 71.3%, 임대보증금이 28.7%를 차지한다.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특히 대한민국의 독특한 주거 형태인 전세 제도로 인한 '임대보증금 부채'는 전년 대비 10.0%라는 경이적인 급증세를 보이며 2012년 통계 작성 이래 최대 증가폭을 기록했다.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이는 자산 가격 상승기에 가계가 전세 보증금이라는 무이자 사적 레버리지를 극대로 활용하여 갭투자(Gap Investment)에 나섰음을 보여주는 지표다. 레버리지를 활용한 실물자산의 팽창은 상승장에서는 부의 축적 속도를 가속하지만, 최근과 같은 고금리 장기화 국면에서는 원리금 상환 부담을 가중시켜 가처분소득(2024년 기준 6,032만 원)을 잠식하는 결과를 초래한다.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연령별·소득분위별 부의 이동과 양극화 심층 분석</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자산의 거시적 총량보다 더 중요한 것은 부가 누구에게 분배되고 있는가를 추적하는 것이다. 2016년부터 2025년까지의 연령별, 그리고 분위별 데이터는 '부를 지킨 자'와 '부를 잃은 자'의 경계를 명확하게 구분 짓고 있다.</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연령대별 순자산 추이: 청년층의 추락과 중장년층의 부의 공고화</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자본주의 경제에서 연령에 따른 자산의 축적은 통상적으로 역U자형(생애주기 가설에 따라 50대에 정점을 찍고 은퇴 후 감소)을 따른다. 대한민국 역시 이러한 기본적인 형태를 유지하고 있으나, 최근 10년간 그 진폭의 구조가 극단적으로 변형되었다.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연도</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30세 미만 (D)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30~39세 (C)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40~49세 (B)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50~59세 (A)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60세 이상 (A-)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전체 평균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29,918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34,667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39,621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36,358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34,368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25,385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37,359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40,987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37,422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36,287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29,938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46,913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53,473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48,327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45,602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43,590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49,737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43,540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25,402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51,922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44,894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48,389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55,161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53,591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47,144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(단위: 만 원, 출처: 국가데이터처 가계금융복지조사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[시각화 2] 2025년 가구주 연령대별 평균 순자산 비교</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[연령대] [평균 순자산 (1,000만원)]</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30세 미만 : ▓▓▓▓▓ (1.07억)</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39세 : ▓▓▓▓▓▓▓▓▓▓▓▓▒ (2.50억)</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49세 : ▓▓▓▓▓▓▓▓▓▓▓▓▓▓▓▓▓▓▓▓▓▓▓▓ (4.83억)</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 59세 : ▓▓▓▓▓▓▓▓▓▓▓▓▓▓▓▓▓▓▓▓▓▓▓▓▓▓▓▓ (5.51억) -&gt; 최대 자산 보유층</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60세 이상 : ▓▓▓▓▓▓▓▓▓▓▓▓▓▓▓▓▓▓▓▓▓▓▓▓▓▓▒ (5.35억)</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데이터를 세밀하게 분석하면, 세대 간 재무 구조의 치명적인 디커플링(Decoupling) 현상을 발견할 수 있다. 대한민국의 50대와 60세 이상 장년층은 2016년부터 2025년까지 단 한 번의 추세적 하락 없이 자산을 견고하게 증식시켜 왔다. 50대의 순자산은 2016년 3.6억 원에서 2025년 5.5억 원으로, 60세 이상은 3.2억 원에서 5.3억 원으로 뛰어올랐다.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이들은 오랜 기간 노동 소득을 통해 축적한 자본을 바탕으로 부동산 팽창기에 실물자산 가치 상승의 수혜를 온전히 누렸으며, 부채 비율이 상대적으로 낮아 고금리 타격을 비껴갔다.</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반면, 30대 가구의 궤적은 처참하다. 2020년 2.5억 원에서 2022년 부동산 폭등기 당시 2.99억 원까지 급증했던 30대의 순자산은 2023년 2.7억, 2024년 2.54억을 거쳐 2025년에는 2.50억 원으로 3년 연속 하락세를 면치 못하고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이는 경제학적으로 매우 이례적인 현상이다. 한창 자산을 축적해야 할 경제활동 핵심 연령층의 자산이 오히려 쪼그라들고 있는 것이다.</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 메커니즘은 명백하다. 2020~2022년 초저금리 시절, 패닉 바잉(Panic Buying)과 영끌 투자를 통해 무리하게 주택 시장에 진입한 30대 이하 가구는 자산 구성상 금융 부채(특히 변동금리 기반 주택담보대출)의 비중이 72%로 기형적으로 높았다.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이들은 2023년 이후 시작된 고금리 국면에서 이자 비용 급증이라는 '현금흐름의 파괴'를 겪었고, 동시에 이들이 고점에 매수한 자산(부동산)의 가격이 조정받으면서 순자산이 증발하는 이중고(Double whammy)에 직면한 것이다. 즉, 최근 3년간의 고금리 정책은 결과적으로 청년층의 부를 증발시켜 중장년층에게 이전하는 효과를 낳았다.</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소득 및 순자산 분위별 격차와 지니계수의 악화</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세대 간 격차뿐만 아니라 세대 내 양극화 역시 전례 없는 속도로 진행 중이다. 2025년 통계청 발표에 따르면, 순자산의 불평등도를 측정하는 '순자산 지니계수'는 0.625를 기록했다.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이는 2012년 가계금융복지조사 통계 작성 이래 역대 최고치로, 부의 편중이 임계점에 달했음을 시사하는 경제적 경보장치다.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1분위부터 5분위까지 소득 5분위별(Quintile) 가구의 10년 순자산 점유율 추이를 살펴보면 양극화의 동학(Dynamics)을 엿볼 수 있다.</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소득 5분위 (상위 20%):</w:t>
      </w:r>
      <w:r w:rsidDel="00000000" w:rsidR="00000000" w:rsidRPr="00000000">
        <w:rPr>
          <w:rFonts w:ascii="Google Sans" w:cs="Google Sans" w:eastAsia="Google Sans" w:hAnsi="Google Sans"/>
          <w:color w:val="1f1f1f"/>
          <w:rtl w:val="0"/>
        </w:rPr>
        <w:t xml:space="preserve"> 2024년 소득 5분위 가구의 소득 점유율은 전체의 46.7%로 전년 대비 0.5%p 증가했으며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순자산 점유율은 47.3%에 달해 1년 만에 1.3%p 급등했다.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이들 상위 20% 가구의 평균 순자산은 무려 11억 1,000만 원으로 조사되었다.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소득 1분위 (하위 20%):</w:t>
      </w:r>
      <w:r w:rsidDel="00000000" w:rsidR="00000000" w:rsidRPr="00000000">
        <w:rPr>
          <w:rFonts w:ascii="Google Sans" w:cs="Google Sans" w:eastAsia="Google Sans" w:hAnsi="Google Sans"/>
          <w:color w:val="1f1f1f"/>
          <w:rtl w:val="0"/>
        </w:rPr>
        <w:t xml:space="preserve"> 반면, 하위 20%에 해당하는 1분위 가구의 순자산은 전년 대비 오히려 4.9% 감소한 1억 4,244만 원을 기록했다.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하위층의 자산이 줄어들고 상위층의 자산이 늘어나는 극단적인 발산(Divergence) 현상이 발생한 것이다.</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격차 배율:</w:t>
      </w:r>
      <w:r w:rsidDel="00000000" w:rsidR="00000000" w:rsidRPr="00000000">
        <w:rPr>
          <w:rFonts w:ascii="Google Sans" w:cs="Google Sans" w:eastAsia="Google Sans" w:hAnsi="Google Sans"/>
          <w:color w:val="1f1f1f"/>
          <w:rtl w:val="0"/>
        </w:rPr>
        <w:t xml:space="preserve"> 그 결과 상위 20%와 하위 20%의 순자산 격차는 2025년 기준 44.9배라는 충격적인 수치로 벌어졌다.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더욱이 순자산을 기준으로 한 10분위(Decile) 점유율을 보면, 자산 최상위 10% 가구가 전체 대한민국 가구 자산의 46.1%를 차지하고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상위 10%가 국가 전체 부의 절반에 가까운 몫을 차지하고 있는 이 구조는, 계층 이동의 사다리가 단절되고 부가 고착화되고 있는 전형적인 세습 자본주의의 형태를 띠고 있음을 지시한다. 소득의 증가는 근로를 통해 이루어질 수 있으나(2024년 5분위 소득 배율 5.78배), 이미 축적된 자본이 창출하는 자산소득의 격차(44.9배)는 근로소득만으로는 도저히 메울 수 없는 심연을 만들어냈다.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2025년 대한민국 순자산 분포의 수리적 모델링 (로그정규분포)</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거시 지표가 보여주는 평균 4억 7,144만 원이라는 수치는 소득 불평등 사회에서 매우 기만적일 수 있다. 극소수의 초고액 자산가들이 포함된 산술 평균은 일반 서민과 중산층의 현실과 심각하게 괴리된다.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이를 극복하고 사회 전체의 실제 자산 지형도를 세밀하게 그려내기 위해, 통계학적으로 부의 분포를 가장 현실적으로 모사하는 </w:t>
      </w:r>
      <w:r w:rsidDel="00000000" w:rsidR="00000000" w:rsidRPr="00000000">
        <w:rPr>
          <w:rFonts w:ascii="Google Sans" w:cs="Google Sans" w:eastAsia="Google Sans" w:hAnsi="Google Sans"/>
          <w:b w:val="1"/>
          <w:bCs w:val="1"/>
          <w:color w:val="1f1f1f"/>
          <w:rtl w:val="0"/>
        </w:rPr>
        <w:t xml:space="preserve">로그정규분포(Log-normal Distribution)</w:t>
      </w:r>
      <w:r w:rsidDel="00000000" w:rsidR="00000000" w:rsidRPr="00000000">
        <w:rPr>
          <w:rFonts w:ascii="Google Sans" w:cs="Google Sans" w:eastAsia="Google Sans" w:hAnsi="Google Sans"/>
          <w:color w:val="1f1f1f"/>
          <w:rtl w:val="0"/>
        </w:rPr>
        <w:t xml:space="preserve"> 를 활용하여 2025년 대한민국의 가구당 순자산 모수를 추정하고 각 10분위(Decile)의 정확한 경계값과 위치를 산출한다.</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로그정규분포 모수 추정 방법론 및 수식적 도출</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확률변수 </w:t>
      </w:r>
      <w:r w:rsidDel="00000000" w:rsidR="00000000" w:rsidRPr="00000000">
        <w:rPr>
          <w:rFonts w:ascii="Google Sans" w:cs="Google Sans" w:eastAsia="Google Sans" w:hAnsi="Google Sans"/>
          <w:color w:val="1f1f1f"/>
        </w:rPr>
        <w:drawing>
          <wp:inline distB="19050" distT="19050" distL="19050" distR="19050">
            <wp:extent cx="177700" cy="243169"/>
            <wp:effectExtent b="0" l="0" r="0" t="0"/>
            <wp:docPr id="2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77700" cy="243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'가구당 순자산(단위: 만 원)'이라고 정의하자. 이 변수 </w:t>
      </w:r>
      <w:r w:rsidDel="00000000" w:rsidR="00000000" w:rsidRPr="00000000">
        <w:rPr>
          <w:rFonts w:ascii="Google Sans" w:cs="Google Sans" w:eastAsia="Google Sans" w:hAnsi="Google Sans"/>
          <w:color w:val="1f1f1f"/>
        </w:rPr>
        <w:drawing>
          <wp:inline distB="19050" distT="19050" distL="19050" distR="19050">
            <wp:extent cx="177700" cy="243169"/>
            <wp:effectExtent b="0" l="0" r="0" t="0"/>
            <wp:docPr id="3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77700" cy="243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대수정규분포를 따른다고 가정하면, </w:t>
      </w:r>
      <w:r w:rsidDel="00000000" w:rsidR="00000000" w:rsidRPr="00000000">
        <w:rPr>
          <w:rFonts w:ascii="Google Sans" w:cs="Google Sans" w:eastAsia="Google Sans" w:hAnsi="Google Sans"/>
          <w:color w:val="1f1f1f"/>
        </w:rPr>
        <w:drawing>
          <wp:inline distB="19050" distT="19050" distL="19050" distR="19050">
            <wp:extent cx="177700" cy="243169"/>
            <wp:effectExtent b="0" l="0" r="0" t="0"/>
            <wp:docPr id="3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77700" cy="243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자연로그를 취한 값 $\ln(X)$는 정규분포 $N(\mu, \sigma^2)$를 따른다.</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모수(Parameters)인 </w:t>
      </w:r>
      <w:r w:rsidDel="00000000" w:rsidR="00000000" w:rsidRPr="00000000">
        <w:rPr>
          <w:rFonts w:ascii="Google Sans" w:cs="Google Sans" w:eastAsia="Google Sans" w:hAnsi="Google Sans"/>
          <w:color w:val="1f1f1f"/>
        </w:rPr>
        <w:drawing>
          <wp:inline distB="19050" distT="19050" distL="19050" distR="19050">
            <wp:extent cx="118169" cy="256033"/>
            <wp:effectExtent b="0" l="0" r="0" t="0"/>
            <wp:docPr id="3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18169" cy="256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(로그평균)와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3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(로그표준편차)를 도출하기 위해, 2025년 가계금융복지조사의 확정된 확률 구간 데이터를 이용한다.</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통계청 자료에 따르면, 전체 가구의 </w:t>
      </w:r>
      <w:r w:rsidDel="00000000" w:rsidR="00000000" w:rsidRPr="00000000">
        <w:rPr>
          <w:rFonts w:ascii="Google Sans" w:cs="Google Sans" w:eastAsia="Google Sans" w:hAnsi="Google Sans"/>
          <w:b w:val="1"/>
          <w:bCs w:val="1"/>
          <w:color w:val="1f1f1f"/>
          <w:rtl w:val="0"/>
        </w:rPr>
        <w:t xml:space="preserve">57.0%가 3억 원(30,000만 원) 미만</w:t>
      </w:r>
      <w:r w:rsidDel="00000000" w:rsidR="00000000" w:rsidRPr="00000000">
        <w:rPr>
          <w:rFonts w:ascii="Google Sans" w:cs="Google Sans" w:eastAsia="Google Sans" w:hAnsi="Google Sans"/>
          <w:color w:val="1f1f1f"/>
          <w:rtl w:val="0"/>
        </w:rPr>
        <w:t xml:space="preserve">의 순자산을 보유하고 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또한, </w:t>
      </w:r>
      <w:r w:rsidDel="00000000" w:rsidR="00000000" w:rsidRPr="00000000">
        <w:rPr>
          <w:rFonts w:ascii="Google Sans" w:cs="Google Sans" w:eastAsia="Google Sans" w:hAnsi="Google Sans"/>
          <w:b w:val="1"/>
          <w:bCs w:val="1"/>
          <w:color w:val="1f1f1f"/>
          <w:rtl w:val="0"/>
        </w:rPr>
        <w:t xml:space="preserve">10억 원(100,000만 원) 이상</w:t>
      </w:r>
      <w:r w:rsidDel="00000000" w:rsidR="00000000" w:rsidRPr="00000000">
        <w:rPr>
          <w:rFonts w:ascii="Google Sans" w:cs="Google Sans" w:eastAsia="Google Sans" w:hAnsi="Google Sans"/>
          <w:color w:val="1f1f1f"/>
          <w:rtl w:val="0"/>
        </w:rPr>
        <w:t xml:space="preserve">의 순자산을 보유한 가구는 전체의 </w:t>
      </w:r>
      <w:r w:rsidDel="00000000" w:rsidR="00000000" w:rsidRPr="00000000">
        <w:rPr>
          <w:rFonts w:ascii="Google Sans" w:cs="Google Sans" w:eastAsia="Google Sans" w:hAnsi="Google Sans"/>
          <w:b w:val="1"/>
          <w:bCs w:val="1"/>
          <w:color w:val="1f1f1f"/>
          <w:rtl w:val="0"/>
        </w:rPr>
        <w:t xml:space="preserve">11.8%</w:t>
      </w:r>
      <w:r w:rsidDel="00000000" w:rsidR="00000000" w:rsidRPr="00000000">
        <w:rPr>
          <w:rFonts w:ascii="Google Sans" w:cs="Google Sans" w:eastAsia="Google Sans" w:hAnsi="Google Sans"/>
          <w:color w:val="1f1f1f"/>
          <w:rtl w:val="0"/>
        </w:rPr>
        <w:t xml:space="preserve"> 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이는 곧 10억 원 미만을 보유한 가구가 전체의 88.2%임을 의미한다.</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확률 방정식으로 구성하면 다음과 같다.</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029120" cy="247686"/>
            <wp:effectExtent b="0" l="0" r="0" t="0"/>
            <wp:docPr id="3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029120" cy="24768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127047" cy="247996"/>
            <wp:effectExtent b="0" l="0" r="0" t="0"/>
            <wp:docPr id="3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127047" cy="24799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표준정규분포표(</w:t>
      </w:r>
      <w:r w:rsidDel="00000000" w:rsidR="00000000" w:rsidRPr="00000000">
        <w:rPr>
          <w:rFonts w:ascii="Google Sans" w:cs="Google Sans" w:eastAsia="Google Sans" w:hAnsi="Google Sans"/>
          <w:color w:val="1f1f1f"/>
        </w:rPr>
        <w:drawing>
          <wp:inline distB="19050" distT="19050" distL="19050" distR="19050">
            <wp:extent cx="147935" cy="240394"/>
            <wp:effectExtent b="0" l="0" r="0" t="0"/>
            <wp:docPr id="37"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47935" cy="240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누적확률을 역산하여 대응하는 </w:t>
      </w:r>
      <w:r w:rsidDel="00000000" w:rsidR="00000000" w:rsidRPr="00000000">
        <w:rPr>
          <w:rFonts w:ascii="Google Sans" w:cs="Google Sans" w:eastAsia="Google Sans" w:hAnsi="Google Sans"/>
          <w:color w:val="1f1f1f"/>
        </w:rPr>
        <w:drawing>
          <wp:inline distB="19050" distT="19050" distL="19050" distR="19050">
            <wp:extent cx="147935" cy="240394"/>
            <wp:effectExtent b="0" l="0" r="0" t="0"/>
            <wp:docPr id="36"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47935" cy="240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-score를 산출한다.</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770137" cy="247504"/>
            <wp:effectExtent b="0" l="0" r="0" t="0"/>
            <wp:docPr id="4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2770137" cy="24750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770137" cy="247504"/>
            <wp:effectExtent b="0" l="0" r="0" t="0"/>
            <wp:docPr id="38"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2770137" cy="24750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변환식 </w:t>
      </w:r>
      <w:r w:rsidDel="00000000" w:rsidR="00000000" w:rsidRPr="00000000">
        <w:rPr>
          <w:rFonts w:ascii="Google Sans" w:cs="Google Sans" w:eastAsia="Google Sans" w:hAnsi="Google Sans"/>
          <w:color w:val="1f1f1f"/>
        </w:rPr>
        <w:drawing>
          <wp:inline distB="19050" distT="19050" distL="19050" distR="19050">
            <wp:extent cx="1379487" cy="247356"/>
            <wp:effectExtent b="0" l="0" r="0" t="0"/>
            <wp:docPr id="39"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1379487" cy="2473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목표 자산값을 대입하여 연립방정식을 세운다.</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94580" cy="238013"/>
            <wp:effectExtent b="0" l="0" r="0" t="0"/>
            <wp:docPr id="41"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894580" cy="23801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992516" cy="238339"/>
            <wp:effectExtent b="0" l="0" r="0" t="0"/>
            <wp:docPr id="42"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992516" cy="23833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8252" cy="743391"/>
            <wp:effectExtent b="0" l="0" r="0" t="0"/>
            <wp:docPr id="43"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518252" cy="74339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8252" cy="743391"/>
            <wp:effectExtent b="0" l="0" r="0" t="0"/>
            <wp:docPr id="4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518252" cy="74339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 2)에서 (Eq. 1)을 빼서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4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구한다.</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8252" cy="743391"/>
            <wp:effectExtent b="0" l="0" r="0" t="0"/>
            <wp:docPr id="46"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518252" cy="74339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8252" cy="743391"/>
            <wp:effectExtent b="0" l="0" r="0" t="0"/>
            <wp:docPr id="47"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518252" cy="74339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도출된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4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(Eq. 1)에 대입하여 </w:t>
      </w:r>
      <w:r w:rsidDel="00000000" w:rsidR="00000000" w:rsidRPr="00000000">
        <w:rPr>
          <w:rFonts w:ascii="Google Sans" w:cs="Google Sans" w:eastAsia="Google Sans" w:hAnsi="Google Sans"/>
          <w:color w:val="1f1f1f"/>
        </w:rPr>
        <w:drawing>
          <wp:inline distB="19050" distT="19050" distL="19050" distR="19050">
            <wp:extent cx="118169" cy="256033"/>
            <wp:effectExtent b="0" l="0" r="0" t="0"/>
            <wp:docPr id="1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18169" cy="256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구한다.</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8252" cy="743391"/>
            <wp:effectExtent b="0" l="0" r="0" t="0"/>
            <wp:docPr id="2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518252" cy="74339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최종 추정 모수:</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1021709" cy="248266"/>
            <wp:effectExtent b="0" l="0" r="0" t="0"/>
            <wp:docPr id="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021709" cy="24826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924520" cy="247810"/>
            <wp:effectExtent b="0" l="0" r="0" t="0"/>
            <wp:docPr id="2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924520" cy="24781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모형의 적합성 검증 및 통계적 위치 (중위수 및 평균)</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추정된 모수를 통해 이론적 통계량을 계산하고, 이를 실제 통계청 발표 데이터와 대조함으로써 모형의 신뢰도를 검증한다.</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이론적 중위수 (Median):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로그정규분포의 중위수는 $\exp(\mu)$로 도출된다.</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58210" cy="237918"/>
            <wp:effectExtent b="0" l="0" r="0" t="0"/>
            <wp:docPr id="2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958210" cy="23791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이는 대다수 가구가 체감하는 실질적인 중간값이며, 1.1절에서 연역적으로 추정한 과거 중위수 흐름과 완벽히 일치한다.</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이론적 평균 (Mean):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로그정규분포의 평균은 $\exp(\mu + \sigma^2/2)$로 계산된다.</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74608"/>
            <wp:effectExtent b="0" l="0" r="0" t="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05500" cy="17460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수학적 모델로 추정한 이론적 평균(4.95억 원)은 실제 통계청 발표 평균(4.71억 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과 오차율 약 5% 이내로 매우 근접한다. 실제 평균이 이론적 평균보다 약간 낮은 이유는 극소수의 천문학적 자산가 데이터를 조사 과정에서 완벽히 표집하기 어렵거나, 행정 데이터 보정 과정에서 발생하는 오차 때문으로 해석할 수 있다. 그럼에도 불구하고 이 모델은 2025년 대한민국의 부의 분포를 탁월하게 설명한다.</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2025년 순자산 10분위(Decile) 경계값 추정 결과</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로그정규분포 모형을 활용하여, 특정 분위(</w:t>
      </w:r>
      <w:r w:rsidDel="00000000" w:rsidR="00000000" w:rsidRPr="00000000">
        <w:rPr>
          <w:rFonts w:ascii="Google Sans" w:cs="Google Sans" w:eastAsia="Google Sans" w:hAnsi="Google Sans"/>
          <w:color w:val="1f1f1f"/>
        </w:rPr>
        <w:drawing>
          <wp:inline distB="19050" distT="19050" distL="19050" distR="19050">
            <wp:extent cx="98673" cy="256551"/>
            <wp:effectExtent b="0" l="0" r="0" t="0"/>
            <wp:docPr id="25"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98673" cy="2565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진입하기 위한 순자산의 하한선(경계값) </w:t>
      </w:r>
      <w:r w:rsidDel="00000000" w:rsidR="00000000" w:rsidRPr="00000000">
        <w:rPr>
          <w:rFonts w:ascii="Google Sans" w:cs="Google Sans" w:eastAsia="Google Sans" w:hAnsi="Google Sans"/>
          <w:color w:val="1f1f1f"/>
        </w:rPr>
        <w:drawing>
          <wp:inline distB="19050" distT="19050" distL="19050" distR="19050">
            <wp:extent cx="241102" cy="250746"/>
            <wp:effectExtent b="0" l="0" r="0" t="0"/>
            <wp:docPr id="26"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241102" cy="250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w:t>
      </w:r>
      <w:r w:rsidDel="00000000" w:rsidR="00000000" w:rsidRPr="00000000">
        <w:rPr>
          <w:rFonts w:ascii="Google Sans" w:cs="Google Sans" w:eastAsia="Google Sans" w:hAnsi="Google Sans"/>
          <w:color w:val="1f1f1f"/>
        </w:rPr>
        <w:drawing>
          <wp:inline distB="19050" distT="19050" distL="19050" distR="19050">
            <wp:extent cx="1141362" cy="247295"/>
            <wp:effectExtent b="0" l="0" r="0" t="0"/>
            <wp:docPr id="27"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141362" cy="2472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공식을 통해 도출하였다. 이를 통해 국가의 부가 어떻게 조각나 있는지 한눈에 확인할 수 있다.</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10분위 (Decile) 계층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상위 누적 백분율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Zp​ (표준정규 역함수)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순자산 경계값 (추정치, 만 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한화 환산액 (약)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D1 (하위 10% 상한)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상위 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96553" cy="237275"/>
                  <wp:effectExtent b="0" l="0" r="0" t="0"/>
                  <wp:docPr id="2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996553" cy="2372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5,262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D2 (하위 20% 상한)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상위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-0.8416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96553" cy="237275"/>
                  <wp:effectExtent b="0" l="0" r="0" t="0"/>
                  <wp:docPr id="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996553" cy="2372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8,899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D3 (하위 30% 상한)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상위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-0.5244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96553" cy="237275"/>
                  <wp:effectExtent b="0" l="0" r="0" t="0"/>
                  <wp:docPr id="1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996553" cy="2372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1억 3,000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D4 (하위 40% 상한)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상위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96553" cy="237275"/>
                  <wp:effectExtent b="0" l="0" r="0" t="0"/>
                  <wp:docPr id="11"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996553" cy="2372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1억 7,959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D5 (중위수, Median)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상위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94480" cy="237930"/>
                  <wp:effectExtent b="0" l="0" r="0" t="0"/>
                  <wp:docPr id="1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094480" cy="23793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2억 4,304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D6 (상위 40% 하한)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상위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94480" cy="237930"/>
                  <wp:effectExtent b="0" l="0" r="0" t="0"/>
                  <wp:docPr id="1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1094480" cy="23793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3억 2,889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D7 (상위 30% 하한)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상위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0.5244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94480" cy="237930"/>
                  <wp:effectExtent b="0" l="0" r="0" t="0"/>
                  <wp:docPr id="1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1094480" cy="23793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4억 5,446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(실제 가계 평균 자산)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상위 28% 부근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4억 7,144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D8 (상위 20% 하한)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상위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0.8416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94480" cy="237930"/>
                  <wp:effectExtent b="0" l="0" r="0" t="0"/>
                  <wp:docPr id="15"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094480" cy="23793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6억 6,370 만 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D9 (상위 10% 하한)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상위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94480" cy="237930"/>
                  <wp:effectExtent b="0" l="0" r="0" t="0"/>
                  <wp:docPr id="16"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094480" cy="23793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11억 2,240 만 원</w:t>
            </w:r>
          </w:p>
        </w:tc>
      </w:tr>
    </w:tbl>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[시각화 3] 2025 대한민국 가계 순자산 로그정규분포 확률밀도함수(PDF) 모식도</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확률(밀도)</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(최빈값: Mode, 약 5,800만원 부근 - 다수의 빈곤/취약가구 밀집)</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(중위수: Median, 2.43억 - 정확히 가구의 50% 지점)</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(평균: Mean, 4.71억 - 상위 28% 지점. 꼬리에 의해 강하게 견인됨)</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(상위 10%: 11.2억 이상)</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순자산 규모 (로그 스케일)</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D1 D2 D3 D5 Mean D8 D9 (우측으로 길게 늘어지는 꼬리)</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위의 수학적 추정과 분포도 분석이 던지는 메시지는 심오하다. 언론과 정부가 발표하는 </w:t>
      </w:r>
      <w:r w:rsidDel="00000000" w:rsidR="00000000" w:rsidRPr="00000000">
        <w:rPr>
          <w:rFonts w:ascii="Google Sans" w:cs="Google Sans" w:eastAsia="Google Sans" w:hAnsi="Google Sans"/>
          <w:b w:val="1"/>
          <w:bCs w:val="1"/>
          <w:color w:val="1f1f1f"/>
          <w:rtl w:val="0"/>
        </w:rPr>
        <w:t xml:space="preserve">평균 순자산 4억 7,144만 원은 전체 가구를 일렬로 세웠을 때 정확히 상위 28%와 29% 사이에 위치한다.</w:t>
      </w:r>
      <w:r w:rsidDel="00000000" w:rsidR="00000000" w:rsidRPr="00000000">
        <w:rPr>
          <w:rFonts w:ascii="Google Sans" w:cs="Google Sans" w:eastAsia="Google Sans" w:hAnsi="Google Sans"/>
          <w:color w:val="1f1f1f"/>
          <w:rtl w:val="0"/>
        </w:rPr>
        <w:t xml:space="preserve"> 즉, 대한민국 가구 10곳 중 7곳 이상(약 71.5%)은 국가가 규정한 '평균' 자산에 단 한 푼도 미치지 못하는 상태를 살아가고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중산층이 평균 언저리에 있을 것이라는 사회적 통념은 철저히 파괴되었으며, "나는 평균적인 삶조차 살고 있지 못하다"는 광범위한 대중의 상대적 박탈감은 단순한 심리적 불만이 아닌 정확한 수학적 사실에 기인한 것이다.</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최상위 10%의 진입 장벽(Cut-off)이 약 11억 2,240만 원으로 추정되었는데, 이는 앞서 살펴본 소득 5분위(상위 20%)의 평균 자산이 11억 1,000만 원이라는 통계청 데이터와 교차 검증되는 신뢰도 높은 결과다.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결과적으로 대한민국의 부는 평균의 우측에 위치한 상위 20% 이상의 소수에게 강력한 중력으로 빨려 들어가고 있음을 보여준다.</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세계 부의 보고서 (Global Wealth Report 2025) 분석 및 글로벌 통찰</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대한민국의 자산 지형도를 입체적으로 평가하기 위해서는 글로벌 자본시장의 거시적 맥락 속에서 이를 상대화할 필요가 있다. 세계적 투자은행인 UBS가 매년 발행하는 'Global Wealth Report 2025'는 글로벌 부의 축적, 지역별 쏠림 현상, 그리고 부의 질적 구조 변화에 대한 핵심적인 통계를 제공한다.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글로벌 부의 팽창과 지역별 디커플링 현상</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2024년 말 기준 글로벌 개인 부(Total Global Personal Wealth) 총량은 인플레이션을 조정한 실질 및 명목 기준 모두에서 뚜렷한 상승세를 보이며 미 달러화 기준으로 전년 대비 4.6% 팽창하였다.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이는 2023년의 4.2% 성장보다 가속화된 수치다.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이 팽창의 과실은 전 세계에 평등하게 분배되지 않았다. 대륙별 디커플링(Decoupling)이 극심하게 나타났는데, 전체 성장을 사실상 독식한 곳은 북미(Americas) 지역이다. 북미의 총 개인 부는 안정적인 미 달러화 패권과 인공지능(AI) 혁명을 필두로 한 주식시장의 폭발적인 랠리에 힘입어 무려 11.35% 급증했다.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이로써 북미는 글로벌 전체 부의 39.3%를 차지하며 세계 경제의 엔진 역할을 공고히 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동유럽(Eastern Europe) 또한 기저효과에 힘입어 12% 이상의 성장률을 기록했다.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반면, 대한민국이 속한 아시아-태평양(APAC) 지역은 중국의 경제 둔화와 부동산 침체의 직격탄을 맞으며 2.85%라는 부진한 성장률을 보였고, 유럽·중동·아프리카(EMEA) 지역은 성장률이 0.44%에 불과하여 사실상 부의 성장이 정체된 상태를 나타냈다.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글로벌 전체 자산의 집중도를 국가별로 살펴보면, 미국이 전 세계 부의 34.8%(약 163.9조 달러)를 소유하며 압도적 1위를 지켰고, 중국이 19.3%(약 91.1조 달러)로 그 뒤를 이었다.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이 G2 국가가 전 세계 가계 부의 54% 이상을 독점하고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대한민국은 글로벌 부의 2.34%를 점유하며 세계 9위에 올라, 영토와 인구 대비 막대한 자본을 축적한 금융 강국으로서의 입지를 다지고 있다.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글로벌 부의 구조적 변화: EMILLIs의 부상과 대물림</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UBS 보고서에서 가장 두드러지게 강조하는 구조적 변동은 두 가지다. 첫째, '일상적 백만장자(Everyday Millionaires, EMILLIs)'의 폭발적 증가다. 100만 달러에서 500만 달러 사이의 자산을 보유한 이 계층은 2000년 이후 4배 이상 급증하여 현재 약 5,200만 명에 육박한다.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이들은 글로벌 부의 무려 107조 달러를 통제하고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이는 자본주의 시스템 하에서 부동산 가치 상승과 글로벌 인덱스 펀드 등 자본 시장의 팽창이 중상위 계층의 부를 기하급수적으로 늘려주었음을 의미한다.</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'거대한 부의 대물림(Great Wealth Transfer)'이다. 2차 세계대전 이후 유례없는 경제 호황기에 부를 축적한 베이비부머 세대(Baby Boomers)가 고령화됨에 따라, 향후 20~25년간 글로벌 규모로 약 83조 달러라는 천문학적 자본이 다음 세대로 이전될 전망이다.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부의 이전 과정에서 막대한 자산을 물려받는 상속 계층과 그렇지 못한 계층 간의 양극화는 향후 수십 년간 글로벌 정치·경제를 뒤흔들 가장 강력한 갈등 요인으로 지목되고 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세계 부의 불평등(Gini) 및 양극화 실태</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전 세계 성인을 자산 규모로 피라미드화하면 참담한 쏠림 현상이 나타난다. 100만 달러 이상의 부를 축적한 인구는 전 세계 성인의 단 1.6%(약 6,000만 명)에 불과하지만, 이들은 전체 부의 48.1%(226조 달러)를 소유하고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반면, 하위 41%의 인구(1만 달러 미만 보유자, 약 15억 5천만 명)가 보유한 부는 전체의 0.6%라는 미미한 수준에 그친다.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이를 측정하는 글로벌 자산 지니계수(Gini Coefficient)를 살펴보면 국가별 거시 체질의 한계를 엿볼 수 있다. 브라질과 러시아가 0.82로 세계에서 가장 극심한 부의 불평등을 보였고, 남아공(0.81), 아랍에미리트(0.81), 사우디아라비아(0.78) 등 원자재와 에너지에 의존하는 과두제(Oligarchy) 경제 국가들이 불평등 최상위권을 장식했다.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선진국 중에서는 억만장자가 밀집한 미국이 0.74, 스웨덴이 0.75의 높은 불평등도를 나타냈다.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앞서 3장에서 분석한 대한민국의 순자산 지니계수가 0.625(국내 통계 기준) 수준임을 감안하면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글로벌 잣대에서 대한민국의 부는 남미나 중동은 물론 미국에 비해서도 상대적으로 두터운 중간 계층을 유지하고 있는 편에 속한다. 슬로바키아(0.38)와 벨기에 등 유럽 일부 국가만이 탄탄한 조세 및 복지 제도를 통해 매우 낮은 불평등도를 기록했다.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상위 주요 국가별 순자산 분포 모델링 및 2025 글로벌 비교</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거시적 부의 절대량뿐만 아니라, 일반 국민이 체감하는 부의 질(Quality)을 평가하기 위해 주요 선진국들의 평균(Mean) 및 중위(Median) 자산 데이터를 기반으로 로그정규분포 모델을 적용하여 국가별 부의 분포와 그 성격을 추정 및 비교한다.</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상위 25개국 자산 규모 및 순위 분석 (2025 기준)</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글로벌 순위 (평균 자산)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국가명</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성인당 평균 자산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글로벌 순위 (중위 자산)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성인당 중위 자산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평균 대비 중위수 비율</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부의 성격 및 주요 자산군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스위스</w:t>
            </w:r>
            <w:r w:rsidDel="00000000" w:rsidR="00000000" w:rsidRPr="00000000">
              <w:rPr>
                <w:rFonts w:ascii="Google Sans" w:cs="Google Sans" w:eastAsia="Google Sans" w:hAnsi="Google Sans"/>
                <w:color w:val="1f1f1f"/>
                <w:rtl w:val="0"/>
              </w:rPr>
              <w:t xml:space="preserve"> (Switzerland)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$687,166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$167,353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금융업, 정밀기기, 고임금 기반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미국</w:t>
            </w:r>
            <w:r w:rsidDel="00000000" w:rsidR="00000000" w:rsidRPr="00000000">
              <w:rPr>
                <w:rFonts w:ascii="Google Sans" w:cs="Google Sans" w:eastAsia="Google Sans" w:hAnsi="Google Sans"/>
                <w:color w:val="1f1f1f"/>
                <w:rtl w:val="0"/>
              </w:rPr>
              <w:t xml:space="preserve"> (United States)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$620,654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$124,041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주식, 채권 등 </w:t>
            </w:r>
            <w:r w:rsidDel="00000000" w:rsidR="00000000" w:rsidRPr="00000000">
              <w:rPr>
                <w:rFonts w:ascii="Google Sans" w:cs="Google Sans" w:eastAsia="Google Sans" w:hAnsi="Google Sans"/>
                <w:b w:val="1"/>
                <w:bCs w:val="1"/>
                <w:color w:val="1f1f1f"/>
                <w:rtl w:val="0"/>
              </w:rPr>
              <w:t xml:space="preserve">금융자산</w:t>
            </w:r>
            <w:r w:rsidDel="00000000" w:rsidR="00000000" w:rsidRPr="00000000">
              <w:rPr>
                <w:rFonts w:ascii="Google Sans" w:cs="Google Sans" w:eastAsia="Google Sans" w:hAnsi="Google Sans"/>
                <w:color w:val="1f1f1f"/>
                <w:rtl w:val="0"/>
              </w:rPr>
              <w:t xml:space="preserve"> 팽창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홍콩</w:t>
            </w:r>
            <w:r w:rsidDel="00000000" w:rsidR="00000000" w:rsidRPr="00000000">
              <w:rPr>
                <w:rFonts w:ascii="Google Sans" w:cs="Google Sans" w:eastAsia="Google Sans" w:hAnsi="Google Sans"/>
                <w:color w:val="1f1f1f"/>
                <w:rtl w:val="0"/>
              </w:rPr>
              <w:t xml:space="preserve"> (Hong Kong)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$601,195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금융 허브, 초고가 부동산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룩셈부르크</w:t>
            </w:r>
            <w:r w:rsidDel="00000000" w:rsidR="00000000" w:rsidRPr="00000000">
              <w:rPr>
                <w:rFonts w:ascii="Google Sans" w:cs="Google Sans" w:eastAsia="Google Sans" w:hAnsi="Google Sans"/>
                <w:color w:val="1f1f1f"/>
                <w:rtl w:val="0"/>
              </w:rPr>
              <w:t xml:space="preserve"> (Luxembourg)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$566,735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$395,340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탄탄한 복지, 고른 자산 분포</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호주</w:t>
            </w:r>
            <w:r w:rsidDel="00000000" w:rsidR="00000000" w:rsidRPr="00000000">
              <w:rPr>
                <w:rFonts w:ascii="Google Sans" w:cs="Google Sans" w:eastAsia="Google Sans" w:hAnsi="Google Sans"/>
                <w:color w:val="1f1f1f"/>
                <w:rtl w:val="0"/>
              </w:rPr>
              <w:t xml:space="preserve"> (Australia)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$516,640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$247,453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광물 자원, 주택, 연금(Superannuation)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대한민국 (South Korea)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$251,223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내외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$104,067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실물자산(부동산 75.8%)</w:t>
            </w:r>
            <w:r w:rsidDel="00000000" w:rsidR="00000000" w:rsidRPr="00000000">
              <w:rPr>
                <w:rFonts w:ascii="Google Sans" w:cs="Google Sans" w:eastAsia="Google Sans" w:hAnsi="Google Sans"/>
                <w:color w:val="1f1f1f"/>
                <w:rtl w:val="0"/>
              </w:rPr>
              <w:t xml:space="preserve"> 편중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일본 (Japan)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$205,221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장기 침체 여파, 예적금 중심</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출처: UBS Global Wealth Report 2025 통계 및 시계열 결합 분석. 중위수 등 일부는 인접 연도 추정치 포함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글로벌 자산의 국가별 구조를 분석하면 확연한 모델 차이가 발견된다. 룩셈부르크, 호주, 벨기에 등은 중위 자산이 25만~40만 달러에 달하며 평균 대비 중위수 비율이 50%를 전후하는 강력한 중산층 경제를 구축하고 있다.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반면, '자본주의의 심장'이라 불리는 미국은 평균 자산 부문에서 62만 달러라는 경이적인 성과를 내었으나, 중위 자산은 그 5분의 1 수준인 12만 4,000달러에 그친다.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미국의 부는 대다수 국민의 지갑이 두꺼워진 결과라기보다, 글로벌 테크 기업 창업자들과 금융 자본가들의 포트폴리오 가치가 우주적으로 폭발한 데 따른 '착시'에 가깝다. 주식 시장(금융자산)에 의존하는 미국의 자본 구조가 만들어낸 극단적인 우측 꼬리 현상이다.</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대한민국의 성인 1인당 평균 자산은 약 25만 1,223달러(글로벌 20위)이며, 중위 자산은 약 10만 4,067달러를 기록했다.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이는 과거 '잃어버린 30년'을 겪은 일본(평균 20만 5,221달러, 중위 10만 2,198달러)을 평균과 중위수 모든 지표에서 확고하게 추월했음을 입증한다.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그러나 대한민국 자산의 약 76%가 비유동적인 실물(부동산)에 묶여 있다는 점은, 금융 자산의 자유로운 순환을 통해 투자와 혁신을 창출하는 미국식 모델과는 거리가 멀며, 향후 자산 유동화 과정에서 거대한 리스크로 작용할 잠재력을 지닌다.</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미국 vs 대한민국: 로그정규분포 기반 순자산 형태 심층 추정</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국가별 부의 불평등을 가시적으로 증명하기 위해, 4장에서 대한민국에 적용했던 로그정규분포 모델링 기법을 세계 최고 자본국가인 미국 통계에 적용하여 양국을 교차 분석한다.</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미국의 분포 모수 추정:</w:t>
      </w:r>
    </w:p>
    <w:p w:rsidR="00000000" w:rsidDel="00000000" w:rsidP="00000000" w:rsidRDefault="00000000" w:rsidRPr="00000000" w14:paraId="0000018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2038941" cy="238194"/>
            <wp:effectExtent b="0" l="0" r="0" t="0"/>
            <wp:docPr id="17"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2038941" cy="238194"/>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Pr>
        <w:drawing>
          <wp:inline distB="19050" distT="19050" distL="19050" distR="19050">
            <wp:extent cx="2391670" cy="238214"/>
            <wp:effectExtent b="0" l="0" r="0" t="0"/>
            <wp:docPr id="18"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2391670" cy="238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로그정규분포의 성질에 따라, </w:t>
      </w:r>
      <w:r w:rsidDel="00000000" w:rsidR="00000000" w:rsidRPr="00000000">
        <w:rPr>
          <w:rFonts w:ascii="Google Sans" w:cs="Google Sans" w:eastAsia="Google Sans" w:hAnsi="Google Sans"/>
          <w:color w:val="1f1f1f"/>
        </w:rPr>
        <w:drawing>
          <wp:inline distB="19050" distT="19050" distL="19050" distR="19050">
            <wp:extent cx="2251920" cy="267177"/>
            <wp:effectExtent b="0" l="0" r="0" t="0"/>
            <wp:docPr id="1"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2251920" cy="267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공식을 적용한다.</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8252" cy="1000719"/>
            <wp:effectExtent b="0" l="0" r="0" t="0"/>
            <wp:docPr id="2"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518252" cy="1000719"/>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8252" cy="1067434"/>
            <wp:effectExtent b="0" l="0" r="0" t="0"/>
            <wp:docPr id="3"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518252" cy="1067434"/>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8252" cy="743391"/>
            <wp:effectExtent b="0" l="0" r="0" t="0"/>
            <wp:docPr id="4"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518252" cy="74339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추정된 미국의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(로그표준편차)는 </w:t>
      </w:r>
      <w:r w:rsidDel="00000000" w:rsidR="00000000" w:rsidRPr="00000000">
        <w:rPr>
          <w:rFonts w:ascii="Google Sans" w:cs="Google Sans" w:eastAsia="Google Sans" w:hAnsi="Google Sans"/>
          <w:b w:val="1"/>
          <w:bCs w:val="1"/>
          <w:color w:val="1f1f1f"/>
          <w:rtl w:val="0"/>
        </w:rPr>
        <w:t xml:space="preserve">1.794</w:t>
      </w:r>
      <w:r w:rsidDel="00000000" w:rsidR="00000000" w:rsidRPr="00000000">
        <w:rPr>
          <w:rFonts w:ascii="Google Sans" w:cs="Google Sans" w:eastAsia="Google Sans" w:hAnsi="Google Sans"/>
          <w:color w:val="1f1f1f"/>
          <w:rtl w:val="0"/>
        </w:rPr>
        <w:t xml:space="preserve">로 계산된다.</w:t>
      </w:r>
    </w:p>
    <w:p w:rsidR="00000000" w:rsidDel="00000000" w:rsidP="00000000" w:rsidRDefault="00000000" w:rsidRPr="00000000" w14:paraId="000001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반면, 4장에서 산출한 대한민국의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는 </w:t>
      </w:r>
      <w:r w:rsidDel="00000000" w:rsidR="00000000" w:rsidRPr="00000000">
        <w:rPr>
          <w:rFonts w:ascii="Google Sans" w:cs="Google Sans" w:eastAsia="Google Sans" w:hAnsi="Google Sans"/>
          <w:b w:val="1"/>
          <w:bCs w:val="1"/>
          <w:color w:val="1f1f1f"/>
          <w:rtl w:val="0"/>
        </w:rPr>
        <w:t xml:space="preserve">1.194</w:t>
      </w:r>
      <w:r w:rsidDel="00000000" w:rsidR="00000000" w:rsidRPr="00000000">
        <w:rPr>
          <w:rFonts w:ascii="Google Sans" w:cs="Google Sans" w:eastAsia="Google Sans" w:hAnsi="Google Sans"/>
          <w:color w:val="1f1f1f"/>
          <w:rtl w:val="0"/>
        </w:rPr>
        <w:t xml:space="preserve"> 였다.</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통계학에서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크기는 분포의 퍼짐 정도, 즉 불평등의 강도를 직접적으로 나타낸다. 미국의 </w:t>
      </w:r>
      <w:r w:rsidDel="00000000" w:rsidR="00000000" w:rsidRPr="00000000">
        <w:rPr>
          <w:rFonts w:ascii="Google Sans" w:cs="Google Sans" w:eastAsia="Google Sans" w:hAnsi="Google Sans"/>
          <w:color w:val="1f1f1f"/>
        </w:rPr>
        <w:drawing>
          <wp:inline distB="19050" distT="19050" distL="19050" distR="19050">
            <wp:extent cx="118914" cy="257647"/>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8914" cy="257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(1.794)가 한국(1.194)보다 압도적으로 크다는 것은, 미국의 부가 훨씬 더 넓은 편차를 두고 극소수에게 극단적으로 집중되어 있음을 수학적으로 완벽히 증명한다.</w:t>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[시각화 4] 미국 vs 대한민국 부의 분포도(PDF) 형태 비교 모식도</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(중위수 12만 달러)</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(평균 62만 달러 - 상위 10% 이내 지점)</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(무한히 긴 꼬리)</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자산 규모</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(중위수 10만 달러)</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(평균 25만 달러 - 상위 28% 지점)</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(상대적으로 짧은 꼬리)</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자산 규모</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미국의 경우 평균 자산(62만 달러)이 너무 높게 형성되어, 이 모델상으로는 미국인 전체의 약 85~90%가 평균 이하의 자산을 가진 것으로 추정된다. 이는 테슬라(Tesla), 아마존(Amazon) 등 빅테크 주식을 대량 보유한 억만장자 수천 명이 전체 지표를 멱법칙(Power Law) 수준으로 끌어올렸기 때문이다. 반면 대한민국은 부의 불평등이 심화되고 있다 하더라도, 꼬리의 길이가 미국만큼 극단적이지는 않다. 하지만 대한민국의 문제는 부의 절대다수가 '생산성 없는 부동산'에 묶여 있어 경제의 활력을 떨어뜨린다는 데 그 심각성이 있다.</w:t>
      </w:r>
    </w:p>
    <w:p w:rsidR="00000000" w:rsidDel="00000000" w:rsidP="00000000" w:rsidRDefault="00000000" w:rsidRPr="00000000" w14:paraId="000001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결론 및 정책적 시사점</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2025년 기준 대한민국의 가계금융자산 데이터와 글로벌 부의 보고서(Global Wealth Report)를 교차 분석한 결과, 우리는 대한민국 거시경제와 가계 재무 구조에 대한 명확하고도 서늘한 통찰을 얻을 수 있다.</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첫째, '평균의 기만'과 중산층 복원의 시급성이다.</w:t>
      </w:r>
      <w:r w:rsidDel="00000000" w:rsidR="00000000" w:rsidRPr="00000000">
        <w:rPr>
          <w:rFonts w:ascii="Google Sans" w:cs="Google Sans" w:eastAsia="Google Sans" w:hAnsi="Google Sans"/>
          <w:color w:val="1f1f1f"/>
          <w:rtl w:val="0"/>
        </w:rPr>
        <w:t xml:space="preserve"> 대한민국 가구의 평균 순자산 4.7억 원은 전체의 상위 28%에 해당하는 수치다.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로그정규분포를 통해 증명되었듯, 대다수 서민이 밀집한 실제 중위 자산은 2.4억 원에 머물러 있으며, 상하위 20% 간의 자산 격차는 45배로 벌어졌다.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이러한 극단적 우편향(Right-skewed) 자산 분포는 내수 구매력을 붕괴시키고 계층 간 갈등을 증폭시키는 거시적 독성(Toxicity)을 지닌다.</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둘째, '영끌 세대'의 몰락과 세대 간 부의 불균형이다.</w:t>
      </w:r>
      <w:r w:rsidDel="00000000" w:rsidR="00000000" w:rsidRPr="00000000">
        <w:rPr>
          <w:rFonts w:ascii="Google Sans" w:cs="Google Sans" w:eastAsia="Google Sans" w:hAnsi="Google Sans"/>
          <w:color w:val="1f1f1f"/>
          <w:rtl w:val="0"/>
        </w:rPr>
        <w:t xml:space="preserve"> 지난 10년간 50대와 60대는 견고하게 자산을 불린 반면, 경제의 허리인 30대 이하 가구는 부동산 폭등기에 빚을 내어 시장에 뛰어들었다가 고금리 역풍을 맞고 자산이 쪼그라드는 비극을 겪었다.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이들에게 집중된 악성 금융부채(주담대)와 급증하는 임대보증금 부채는 국가적 리스크로 진화하고 있다. 청년층의 디레버리징(Deleveraging, 부채 축소)을 연착륙시키고 이들의 현금흐름을 회복시키는 채무 조정 및 주거 안정 정책이 최우선 거시 과제다.</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셋째, 부동산 늪에 빠진 자산 포트폴리오의 구조개혁이다.</w:t>
      </w:r>
      <w:r w:rsidDel="00000000" w:rsidR="00000000" w:rsidRPr="00000000">
        <w:rPr>
          <w:rFonts w:ascii="Google Sans" w:cs="Google Sans" w:eastAsia="Google Sans" w:hAnsi="Google Sans"/>
          <w:color w:val="1f1f1f"/>
          <w:rtl w:val="0"/>
        </w:rPr>
        <w:t xml:space="preserve"> 자산의 75.8%가 부동산에 집중된 국가는 전 세계적으로 드물다.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미국의 부가 주식과 혁신 기업 투자를 통해 팽창하고 있는 것과 대조적으로, 대한민국의 부는 아파트라는 비생산적 자산의 가격표에만 의존하고 있다. 이는 국가 자본이 혁신적 기업가 정신(Entrepreneurship)이나 신성장 동력으로 흘러가는 것을 가로막는 최대의 장애물이다. 자본시장 선진화(밸류업)와 부동산 과세 체계 개편을 통해 가계 자산을 금융 및 자본시장으로 물꼬를 터주는 획기적인 포트폴리오 재편 유도책이 필요하다.</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마지막으로, '거대한 부의 대물림'에 대한 국가적 대비다.</w:t>
      </w:r>
      <w:r w:rsidDel="00000000" w:rsidR="00000000" w:rsidRPr="00000000">
        <w:rPr>
          <w:rFonts w:ascii="Google Sans" w:cs="Google Sans" w:eastAsia="Google Sans" w:hAnsi="Google Sans"/>
          <w:color w:val="1f1f1f"/>
          <w:rtl w:val="0"/>
        </w:rPr>
        <w:t xml:space="preserve"> 글로벌 시장과 마찬가지로 대한민국 역시 5060 세대가 독점하고 있는 천문학적 자산이 향후 10~20년 내에 다음 세대로 상속, 증여되는 'Great Wealth Transfer' 시기를 맞이하게 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 과정에서 부의 세습이 노동 의욕을 상실시키지 않도록 합리적인 조세 정책을 설계하는 한편, 이전되는 자본이 사회적 투자와 혁신 펀드로 유입될 수 있도록 인센티브 구조를 재설계해야 한다. 대한민국의 다음 10년은 자산의 크기를 키우는 것을 넘어, 부의 질적 배분과 생산적 순환을 어떻게 이룩하느냐에 국가의 존망이 달려 있다.</w:t>
      </w:r>
    </w:p>
    <w:p w:rsidR="00000000" w:rsidDel="00000000" w:rsidP="00000000" w:rsidRDefault="00000000" w:rsidRPr="00000000" w14:paraId="000001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1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4대 금융 회수 포기 대출 3조원 육박…전분기 대비 17% 증가, 5월 9,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https://www.joongang.co.kr/article/25425358</w:t>
        </w:r>
      </w:hyperlink>
      <w:r w:rsidDel="00000000" w:rsidR="00000000" w:rsidRPr="00000000">
        <w:rPr>
          <w:rtl w:val="0"/>
        </w:rPr>
      </w:r>
    </w:p>
    <w:p w:rsidR="00000000" w:rsidDel="00000000" w:rsidP="00000000" w:rsidRDefault="00000000" w:rsidRPr="00000000" w14:paraId="000001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국가지표체계 | 통계표입력, 5월 9,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https://www.index.go.kr/unity/potal/eNara/sub/showStblGams3.do?stts_cd=F013901&amp;idx_cd=F0139&amp;freq=Y&amp;period=N</w:t>
        </w:r>
      </w:hyperlink>
      <w:r w:rsidDel="00000000" w:rsidR="00000000" w:rsidRPr="00000000">
        <w:rPr>
          <w:rtl w:val="0"/>
        </w:rPr>
      </w:r>
    </w:p>
    <w:p w:rsidR="00000000" w:rsidDel="00000000" w:rsidP="00000000" w:rsidRDefault="00000000" w:rsidRPr="00000000" w14:paraId="000001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2025년 가계금융복지조사 결과 | 전체 | 보도자료 | 새소식 : 국가데이터처 - 통계청, 5월 9,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kostat.go.kr/board.es?mid=a10301010000&amp;bid=215&amp;act=view&amp;list_no=439535&amp;tag=&amp;nPage=1&amp;ref_bid=203,204,205,206,207,210,211,11109,11113,11814,213,215,214,11860,11695,216,218,219,220,10820,11815,11895,11816,208,245,222,223,225,226,227,228,229,230,11321,232,233,234,12029,10920,11469,11470,11817,236,237,11471,238,240,241,11865,243,244,11893,11898,12031,11825,</w:t>
        </w:r>
      </w:hyperlink>
      <w:r w:rsidDel="00000000" w:rsidR="00000000" w:rsidRPr="00000000">
        <w:rPr>
          <w:rtl w:val="0"/>
        </w:rPr>
      </w:r>
    </w:p>
    <w:p w:rsidR="00000000" w:rsidDel="00000000" w:rsidP="00000000" w:rsidRDefault="00000000" w:rsidRPr="00000000" w14:paraId="000001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[보도자료] 2025년 가계금융복지조사 결과 - bok.or.kr, 5월 9, 2026에 액세스, </w:t>
      </w:r>
      <w:hyperlink r:id="rId47">
        <w:r w:rsidDel="00000000" w:rsidR="00000000" w:rsidRPr="00000000">
          <w:rPr>
            <w:rFonts w:ascii="Google Sans" w:cs="Google Sans" w:eastAsia="Google Sans" w:hAnsi="Google Sans"/>
            <w:color w:val="0000ee"/>
            <w:sz w:val="24"/>
            <w:szCs w:val="24"/>
            <w:u w:val="single"/>
            <w:rtl w:val="0"/>
          </w:rPr>
          <w:t xml:space="preserve">https://www.bok.or.kr/portal/bbs/B0000501/view.do?menuNo=201264&amp;nttId=10094917</w:t>
        </w:r>
      </w:hyperlink>
      <w:r w:rsidDel="00000000" w:rsidR="00000000" w:rsidRPr="00000000">
        <w:rPr>
          <w:rtl w:val="0"/>
        </w:rPr>
      </w:r>
    </w:p>
    <w:p w:rsidR="00000000" w:rsidDel="00000000" w:rsidP="00000000" w:rsidRDefault="00000000" w:rsidRPr="00000000" w14:paraId="000001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2025년 가계금융복지조사 결과, 5월 9,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https://www.korea.kr/common/download.do?fileId=198287300</w:t>
        </w:r>
      </w:hyperlink>
      <w:r w:rsidDel="00000000" w:rsidR="00000000" w:rsidRPr="00000000">
        <w:rPr>
          <w:rtl w:val="0"/>
        </w:rPr>
      </w:r>
    </w:p>
    <w:p w:rsidR="00000000" w:rsidDel="00000000" w:rsidP="00000000" w:rsidRDefault="00000000" w:rsidRPr="00000000" w14:paraId="000001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2025년 가계금융복지조사 결과 - 대한민국 정책브리핑, 5월 9, 2026에 액세스, </w:t>
      </w:r>
      <w:hyperlink r:id="rId49">
        <w:r w:rsidDel="00000000" w:rsidR="00000000" w:rsidRPr="00000000">
          <w:rPr>
            <w:rFonts w:ascii="Google Sans" w:cs="Google Sans" w:eastAsia="Google Sans" w:hAnsi="Google Sans"/>
            <w:color w:val="0000ee"/>
            <w:sz w:val="24"/>
            <w:szCs w:val="24"/>
            <w:u w:val="single"/>
            <w:rtl w:val="0"/>
          </w:rPr>
          <w:t xml:space="preserve">https://www.korea.kr/briefing/policyBriefingView.do?newsId=156733201</w:t>
        </w:r>
      </w:hyperlink>
      <w:r w:rsidDel="00000000" w:rsidR="00000000" w:rsidRPr="00000000">
        <w:rPr>
          <w:rtl w:val="0"/>
        </w:rPr>
      </w:r>
    </w:p>
    <w:p w:rsidR="00000000" w:rsidDel="00000000" w:rsidP="00000000" w:rsidRDefault="00000000" w:rsidRPr="00000000" w14:paraId="000001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Wealth Report 2025 | UBS, 5월 9,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ubs.com/se/en/wealthmanagement/insights/global-wealth-report/_jcr_content/root/contentarea/mainpar/toplevelgrid_5684475/col_1/innergrid/col_2/actionbutton.1872006916.file/PS9jb250ZW50L2RhbS9hc3NldHMvd20vc3RhdGljL25vaW5kZXgvZ3dyLTIwMjUtZGlnaXRhbC11cGRhdGVkLnBkZg%3D%3D/gwr-2025-digital-updated.pdf</w:t>
        </w:r>
      </w:hyperlink>
      <w:r w:rsidDel="00000000" w:rsidR="00000000" w:rsidRPr="00000000">
        <w:rPr>
          <w:rtl w:val="0"/>
        </w:rPr>
      </w:r>
    </w:p>
    <w:p w:rsidR="00000000" w:rsidDel="00000000" w:rsidP="00000000" w:rsidRDefault="00000000" w:rsidRPr="00000000" w14:paraId="000001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[긴급진단] 통계로 보는 2025 가계금융복지 자산 양극화와 '빚더미 중산층' - 일요서울i, 5월 9,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https://www.ilyoseoul.co.kr/news/articleView.html?idxno=510390</w:t>
        </w:r>
      </w:hyperlink>
      <w:r w:rsidDel="00000000" w:rsidR="00000000" w:rsidRPr="00000000">
        <w:rPr>
          <w:rtl w:val="0"/>
        </w:rPr>
      </w:r>
    </w:p>
    <w:p w:rsidR="00000000" w:rsidDel="00000000" w:rsidP="00000000" w:rsidRDefault="00000000" w:rsidRPr="00000000" w14:paraId="000001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2025년 가계금융복지조사 결과, 3월말 기준 '가구 평균 순자산 471440000원', 5월 9,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https://www.stvnews.kr/news/articleView.html?idxno=14523</w:t>
        </w:r>
      </w:hyperlink>
      <w:r w:rsidDel="00000000" w:rsidR="00000000" w:rsidRPr="00000000">
        <w:rPr>
          <w:rtl w:val="0"/>
        </w:rPr>
      </w:r>
    </w:p>
    <w:p w:rsidR="00000000" w:rsidDel="00000000" w:rsidP="00000000" w:rsidRDefault="00000000" w:rsidRPr="00000000" w14:paraId="000001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[2025가계금융복지]①가구 순자산 4.7억원…전년비 5.0%↑ - Daum, 5월 9, 2026에 액세스, </w:t>
      </w:r>
      <w:hyperlink r:id="rId53">
        <w:r w:rsidDel="00000000" w:rsidR="00000000" w:rsidRPr="00000000">
          <w:rPr>
            <w:rFonts w:ascii="Google Sans" w:cs="Google Sans" w:eastAsia="Google Sans" w:hAnsi="Google Sans"/>
            <w:color w:val="0000ee"/>
            <w:sz w:val="24"/>
            <w:szCs w:val="24"/>
            <w:u w:val="single"/>
            <w:rtl w:val="0"/>
          </w:rPr>
          <w:t xml:space="preserve">https://v.daum.net/v/1r2dchrNvp</w:t>
        </w:r>
      </w:hyperlink>
      <w:r w:rsidDel="00000000" w:rsidR="00000000" w:rsidRPr="00000000">
        <w:rPr>
          <w:rtl w:val="0"/>
        </w:rPr>
      </w:r>
    </w:p>
    <w:p w:rsidR="00000000" w:rsidDel="00000000" w:rsidP="00000000" w:rsidRDefault="00000000" w:rsidRPr="00000000" w14:paraId="000001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[2025가계금융복지]①가구 순자산 4.7억원…전년비 5.0%↑ - Daum, 5월 9, 2026에 액세스, </w:t>
      </w:r>
      <w:hyperlink r:id="rId54">
        <w:r w:rsidDel="00000000" w:rsidR="00000000" w:rsidRPr="00000000">
          <w:rPr>
            <w:rFonts w:ascii="Google Sans" w:cs="Google Sans" w:eastAsia="Google Sans" w:hAnsi="Google Sans"/>
            <w:color w:val="0000ee"/>
            <w:sz w:val="24"/>
            <w:szCs w:val="24"/>
            <w:u w:val="single"/>
            <w:rtl w:val="0"/>
          </w:rPr>
          <w:t xml:space="preserve">https://v.daum.net/v/1r2dchrNvp?f=p</w:t>
        </w:r>
      </w:hyperlink>
      <w:r w:rsidDel="00000000" w:rsidR="00000000" w:rsidRPr="00000000">
        <w:rPr>
          <w:rtl w:val="0"/>
        </w:rPr>
      </w:r>
    </w:p>
    <w:p w:rsidR="00000000" w:rsidDel="00000000" w:rsidP="00000000" w:rsidRDefault="00000000" w:rsidRPr="00000000" w14:paraId="000001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한국인의 가계금융 실태 - 청지기, 5월 9, 2026에 액세스, </w:t>
      </w:r>
      <w:hyperlink r:id="rId55">
        <w:r w:rsidDel="00000000" w:rsidR="00000000" w:rsidRPr="00000000">
          <w:rPr>
            <w:rFonts w:ascii="Google Sans" w:cs="Google Sans" w:eastAsia="Google Sans" w:hAnsi="Google Sans"/>
            <w:color w:val="0000ee"/>
            <w:sz w:val="24"/>
            <w:szCs w:val="24"/>
            <w:u w:val="single"/>
            <w:rtl w:val="0"/>
          </w:rPr>
          <w:t xml:space="preserve">https://crownkorea.org/steward-story/money-in-statistics-21/</w:t>
        </w:r>
      </w:hyperlink>
      <w:r w:rsidDel="00000000" w:rsidR="00000000" w:rsidRPr="00000000">
        <w:rPr>
          <w:rtl w:val="0"/>
        </w:rPr>
      </w:r>
    </w:p>
    <w:p w:rsidR="00000000" w:rsidDel="00000000" w:rsidP="00000000" w:rsidRDefault="00000000" w:rsidRPr="00000000" w14:paraId="000001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양극화의 해법은 금융 민주주의다 - 오마이뉴스, 5월 9, 2026에 액세스, </w:t>
      </w:r>
      <w:hyperlink r:id="rId56">
        <w:r w:rsidDel="00000000" w:rsidR="00000000" w:rsidRPr="00000000">
          <w:rPr>
            <w:rFonts w:ascii="Google Sans" w:cs="Google Sans" w:eastAsia="Google Sans" w:hAnsi="Google Sans"/>
            <w:color w:val="0000ee"/>
            <w:sz w:val="24"/>
            <w:szCs w:val="24"/>
            <w:u w:val="single"/>
            <w:rtl w:val="0"/>
          </w:rPr>
          <w:t xml:space="preserve">https://www.ohmynews.com/NWS_Web/View/at_pg.aspx?CNTN_CD=A0003194243</w:t>
        </w:r>
      </w:hyperlink>
      <w:r w:rsidDel="00000000" w:rsidR="00000000" w:rsidRPr="00000000">
        <w:rPr>
          <w:rtl w:val="0"/>
        </w:rPr>
      </w:r>
    </w:p>
    <w:p w:rsidR="00000000" w:rsidDel="00000000" w:rsidP="00000000" w:rsidRDefault="00000000" w:rsidRPr="00000000" w14:paraId="000001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2025년 가계금융복지조사 결과, 과연 나는 중산층일까? - YouTube, 5월 9, 2026에 액세스, </w:t>
      </w:r>
      <w:hyperlink r:id="rId57">
        <w:r w:rsidDel="00000000" w:rsidR="00000000" w:rsidRPr="00000000">
          <w:rPr>
            <w:rFonts w:ascii="Google Sans" w:cs="Google Sans" w:eastAsia="Google Sans" w:hAnsi="Google Sans"/>
            <w:color w:val="0000ee"/>
            <w:sz w:val="24"/>
            <w:szCs w:val="24"/>
            <w:u w:val="single"/>
            <w:rtl w:val="0"/>
          </w:rPr>
          <w:t xml:space="preserve">https://www.youtube.com/watch?v=i9xscRFImiY</w:t>
        </w:r>
      </w:hyperlink>
      <w:r w:rsidDel="00000000" w:rsidR="00000000" w:rsidRPr="00000000">
        <w:rPr>
          <w:rtl w:val="0"/>
        </w:rPr>
      </w:r>
    </w:p>
    <w:p w:rsidR="00000000" w:rsidDel="00000000" w:rsidP="00000000" w:rsidRDefault="00000000" w:rsidRPr="00000000" w14:paraId="000001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Wealth Report 2025 by UBS: A World in Transition, With Wealth in Motion (Infographic) - AdvisorAnalyst.com, 5월 9, 2026에 액세스, </w:t>
      </w:r>
      <w:hyperlink r:id="rId58">
        <w:r w:rsidDel="00000000" w:rsidR="00000000" w:rsidRPr="00000000">
          <w:rPr>
            <w:rFonts w:ascii="Google Sans" w:cs="Google Sans" w:eastAsia="Google Sans" w:hAnsi="Google Sans"/>
            <w:color w:val="0000ee"/>
            <w:sz w:val="24"/>
            <w:szCs w:val="24"/>
            <w:u w:val="single"/>
            <w:rtl w:val="0"/>
          </w:rPr>
          <w:t xml:space="preserve">https://advisoranalyst.com/2026/01/04/the-global-wealth-report-2025-by-ubs-a-world-in-transition-with-wealth-in-motion.html/</w:t>
        </w:r>
      </w:hyperlink>
      <w:r w:rsidDel="00000000" w:rsidR="00000000" w:rsidRPr="00000000">
        <w:rPr>
          <w:rtl w:val="0"/>
        </w:rPr>
      </w:r>
    </w:p>
    <w:p w:rsidR="00000000" w:rsidDel="00000000" w:rsidP="00000000" w:rsidRDefault="00000000" w:rsidRPr="00000000" w14:paraId="000001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UBS Global Wealth Report 2025: 60 Million HNW Population with $226 Trillion Wealth Representing 48.1% of Total Wealth, 2891 Billionaires with $15.6 Trillion Wealth, Top 10 Countries with Most Millionaires are United States, China, France, Japan, Germany, United Kingdom, Canada, Australia, Italy, South Korea, Top 8 Asia Countries with Most Millionaires are China, Japan, Australia, South Korea, India, Taiwan, Hong Kong, Singapore, Top 5 Countries Average Wealth - Caproasia, 5월 9, 2026에 액세스, </w:t>
      </w:r>
      <w:hyperlink r:id="rId59">
        <w:r w:rsidDel="00000000" w:rsidR="00000000" w:rsidRPr="00000000">
          <w:rPr>
            <w:rFonts w:ascii="Google Sans" w:cs="Google Sans" w:eastAsia="Google Sans" w:hAnsi="Google Sans"/>
            <w:color w:val="0000ee"/>
            <w:sz w:val="24"/>
            <w:szCs w:val="24"/>
            <w:u w:val="single"/>
            <w:rtl w:val="0"/>
          </w:rPr>
          <w:t xml:space="preserve">https://www.caproasia.com/2025/07/03/ubs-global-wealth-report-2025-60-million-hnw-population-with-226-trillion-wealth-representing-48-1-of-total-wealth-2891-billionaires-with-15-6-trillion-wealth-top-10-countries-with-most-milliona/</w:t>
        </w:r>
      </w:hyperlink>
      <w:r w:rsidDel="00000000" w:rsidR="00000000" w:rsidRPr="00000000">
        <w:rPr>
          <w:rtl w:val="0"/>
        </w:rPr>
      </w:r>
    </w:p>
    <w:p w:rsidR="00000000" w:rsidDel="00000000" w:rsidP="00000000" w:rsidRDefault="00000000" w:rsidRPr="00000000" w14:paraId="000001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countries by total private wealth - Wikipedia, 5월 9, 2026에 액세스, </w:t>
      </w:r>
      <w:hyperlink r:id="rId60">
        <w:r w:rsidDel="00000000" w:rsidR="00000000" w:rsidRPr="00000000">
          <w:rPr>
            <w:rFonts w:ascii="Google Sans" w:cs="Google Sans" w:eastAsia="Google Sans" w:hAnsi="Google Sans"/>
            <w:color w:val="0000ee"/>
            <w:sz w:val="24"/>
            <w:szCs w:val="24"/>
            <w:u w:val="single"/>
            <w:rtl w:val="0"/>
          </w:rPr>
          <w:t xml:space="preserve">https://en.wikipedia.org/wiki/List_of_countries_by_total_private_wealth</w:t>
        </w:r>
      </w:hyperlink>
      <w:r w:rsidDel="00000000" w:rsidR="00000000" w:rsidRPr="00000000">
        <w:rPr>
          <w:rtl w:val="0"/>
        </w:rPr>
      </w:r>
    </w:p>
    <w:p w:rsidR="00000000" w:rsidDel="00000000" w:rsidP="00000000" w:rsidRDefault="00000000" w:rsidRPr="00000000" w14:paraId="000001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UBS Global Wealth Report 2025 | UBS United States of America, 5월 9, 2026에 액세스, </w:t>
      </w:r>
      <w:hyperlink r:id="rId61">
        <w:r w:rsidDel="00000000" w:rsidR="00000000" w:rsidRPr="00000000">
          <w:rPr>
            <w:rFonts w:ascii="Google Sans" w:cs="Google Sans" w:eastAsia="Google Sans" w:hAnsi="Google Sans"/>
            <w:color w:val="0000ee"/>
            <w:sz w:val="24"/>
            <w:szCs w:val="24"/>
            <w:u w:val="single"/>
            <w:rtl w:val="0"/>
          </w:rPr>
          <w:t xml:space="preserve">https://www.ubs.com/us/en/wealth-management/insights/global-wealth-report.html</w:t>
        </w:r>
      </w:hyperlink>
      <w:r w:rsidDel="00000000" w:rsidR="00000000" w:rsidRPr="00000000">
        <w:rPr>
          <w:rtl w:val="0"/>
        </w:rPr>
      </w:r>
    </w:p>
    <w:p w:rsidR="00000000" w:rsidDel="00000000" w:rsidP="00000000" w:rsidRDefault="00000000" w:rsidRPr="00000000" w14:paraId="000001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1.6% of all world's adults own 48.1% of all the world's personal wealth - Michael Roberts Blog, 5월 9, 2026에 액세스, </w:t>
      </w:r>
      <w:hyperlink r:id="rId62">
        <w:r w:rsidDel="00000000" w:rsidR="00000000" w:rsidRPr="00000000">
          <w:rPr>
            <w:rFonts w:ascii="Google Sans" w:cs="Google Sans" w:eastAsia="Google Sans" w:hAnsi="Google Sans"/>
            <w:color w:val="0000ee"/>
            <w:sz w:val="24"/>
            <w:szCs w:val="24"/>
            <w:u w:val="single"/>
            <w:rtl w:val="0"/>
          </w:rPr>
          <w:t xml:space="preserve">https://thenextrecession.wordpress.com/2025/07/08/just-1-6-of-all-worlds-adults-own-48-1-of-all-the-worlds-personal-wealth/</w:t>
        </w:r>
      </w:hyperlink>
      <w:r w:rsidDel="00000000" w:rsidR="00000000" w:rsidRPr="00000000">
        <w:rPr>
          <w:rtl w:val="0"/>
        </w:rPr>
      </w:r>
    </w:p>
    <w:p w:rsidR="00000000" w:rsidDel="00000000" w:rsidP="00000000" w:rsidRDefault="00000000" w:rsidRPr="00000000" w14:paraId="000001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Global Wealth Inequality in 2025 - Visual Capitalist, 5월 9, 2026에 액세스, </w:t>
      </w:r>
      <w:hyperlink r:id="rId63">
        <w:r w:rsidDel="00000000" w:rsidR="00000000" w:rsidRPr="00000000">
          <w:rPr>
            <w:rFonts w:ascii="Google Sans" w:cs="Google Sans" w:eastAsia="Google Sans" w:hAnsi="Google Sans"/>
            <w:color w:val="0000ee"/>
            <w:sz w:val="24"/>
            <w:szCs w:val="24"/>
            <w:u w:val="single"/>
            <w:rtl w:val="0"/>
          </w:rPr>
          <w:t xml:space="preserve">https://www.visualcapitalist.com/visualizing-global-wealth-inequality/</w:t>
        </w:r>
      </w:hyperlink>
      <w:r w:rsidDel="00000000" w:rsidR="00000000" w:rsidRPr="00000000">
        <w:rPr>
          <w:rtl w:val="0"/>
        </w:rPr>
      </w:r>
    </w:p>
    <w:p w:rsidR="00000000" w:rsidDel="00000000" w:rsidP="00000000" w:rsidRDefault="00000000" w:rsidRPr="00000000" w14:paraId="000001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Wealth Inequality 2025 A Stark Divide The | Bit_Guru on Binance Square, 5월 9, 2026에 액세스, </w:t>
      </w:r>
      <w:hyperlink r:id="rId64">
        <w:r w:rsidDel="00000000" w:rsidR="00000000" w:rsidRPr="00000000">
          <w:rPr>
            <w:rFonts w:ascii="Google Sans" w:cs="Google Sans" w:eastAsia="Google Sans" w:hAnsi="Google Sans"/>
            <w:color w:val="0000ee"/>
            <w:sz w:val="24"/>
            <w:szCs w:val="24"/>
            <w:u w:val="single"/>
            <w:rtl w:val="0"/>
          </w:rPr>
          <w:t xml:space="preserve">https://www.binance.com/en/square/post/31532917721025</w:t>
        </w:r>
      </w:hyperlink>
      <w:r w:rsidDel="00000000" w:rsidR="00000000" w:rsidRPr="00000000">
        <w:rPr>
          <w:rtl w:val="0"/>
        </w:rPr>
      </w:r>
    </w:p>
    <w:p w:rsidR="00000000" w:rsidDel="00000000" w:rsidP="00000000" w:rsidRDefault="00000000" w:rsidRPr="00000000" w14:paraId="000001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Ranked: Countries With the Highest Wealth per Person in 2025 - Visual Capitalist, 5월 9, 2026에 액세스, </w:t>
      </w:r>
      <w:hyperlink r:id="rId65">
        <w:r w:rsidDel="00000000" w:rsidR="00000000" w:rsidRPr="00000000">
          <w:rPr>
            <w:rFonts w:ascii="Google Sans" w:cs="Google Sans" w:eastAsia="Google Sans" w:hAnsi="Google Sans"/>
            <w:color w:val="0000ee"/>
            <w:sz w:val="24"/>
            <w:szCs w:val="24"/>
            <w:u w:val="single"/>
            <w:rtl w:val="0"/>
          </w:rPr>
          <w:t xml:space="preserve">https://www.visualcapitalist.com/wealth-per-person-by-country-2025/</w:t>
        </w:r>
      </w:hyperlink>
      <w:r w:rsidDel="00000000" w:rsidR="00000000" w:rsidRPr="00000000">
        <w:rPr>
          <w:rtl w:val="0"/>
        </w:rPr>
      </w:r>
    </w:p>
    <w:p w:rsidR="00000000" w:rsidDel="00000000" w:rsidP="00000000" w:rsidRDefault="00000000" w:rsidRPr="00000000" w14:paraId="000001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Wealth per Adult by Country 2026 - World Population Review, 5월 9, 2026에 액세스, </w:t>
      </w:r>
      <w:hyperlink r:id="rId66">
        <w:r w:rsidDel="00000000" w:rsidR="00000000" w:rsidRPr="00000000">
          <w:rPr>
            <w:rFonts w:ascii="Google Sans" w:cs="Google Sans" w:eastAsia="Google Sans" w:hAnsi="Google Sans"/>
            <w:color w:val="0000ee"/>
            <w:sz w:val="24"/>
            <w:szCs w:val="24"/>
            <w:u w:val="single"/>
            <w:rtl w:val="0"/>
          </w:rPr>
          <w:t xml:space="preserve">https://worldpopulationreview.com/country-rankings/wealth-per-adult-by-country</w:t>
        </w:r>
      </w:hyperlink>
      <w:r w:rsidDel="00000000" w:rsidR="00000000" w:rsidRPr="00000000">
        <w:rPr>
          <w:rtl w:val="0"/>
        </w:rPr>
      </w:r>
    </w:p>
    <w:p w:rsidR="00000000" w:rsidDel="00000000" w:rsidP="00000000" w:rsidRDefault="00000000" w:rsidRPr="00000000" w14:paraId="000001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Wealth Report 2025 Insights | PDF - Scribd, 5월 9, 2026에 액세스, </w:t>
      </w:r>
      <w:hyperlink r:id="rId67">
        <w:r w:rsidDel="00000000" w:rsidR="00000000" w:rsidRPr="00000000">
          <w:rPr>
            <w:rFonts w:ascii="Google Sans" w:cs="Google Sans" w:eastAsia="Google Sans" w:hAnsi="Google Sans"/>
            <w:color w:val="0000ee"/>
            <w:sz w:val="24"/>
            <w:szCs w:val="24"/>
            <w:u w:val="single"/>
            <w:rtl w:val="0"/>
          </w:rPr>
          <w:t xml:space="preserve">https://www.scribd.com/document/899801525/Gwr-2025-Digital-Updated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png"/><Relationship Id="rId41" Type="http://schemas.openxmlformats.org/officeDocument/2006/relationships/image" Target="media/image11.png"/><Relationship Id="rId44" Type="http://schemas.openxmlformats.org/officeDocument/2006/relationships/hyperlink" Target="https://www.joongang.co.kr/article/25425358" TargetMode="External"/><Relationship Id="rId43" Type="http://schemas.openxmlformats.org/officeDocument/2006/relationships/image" Target="media/image2.png"/><Relationship Id="rId46" Type="http://schemas.openxmlformats.org/officeDocument/2006/relationships/hyperlink" Target="https://www.kostat.go.kr/board.es?mid=a10301010000&amp;bid=215&amp;act=view&amp;list_no=439535&amp;tag&amp;nPage=1&amp;ref_bid=203,204,205,206,207,210,211,11109,11113,11814,213,215,214,11860,11695,216,218,219,220,10820,11815,11895,11816,208,245,222,223,225,226,227,228,229,230,11321,232,233,234,12029,10920,11469,11470,11817,236,237,11471,238,240,241,11865,243,244,11893,11898,12031,11825," TargetMode="External"/><Relationship Id="rId45" Type="http://schemas.openxmlformats.org/officeDocument/2006/relationships/hyperlink" Target="https://www.index.go.kr/unity/potal/eNara/sub/showStblGams3.do?stts_cd=F013901&amp;idx_cd=F0139&amp;freq=Y&amp;period=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yperlink" Target="https://www.korea.kr/common/download.do?fileId=198287300" TargetMode="External"/><Relationship Id="rId47" Type="http://schemas.openxmlformats.org/officeDocument/2006/relationships/hyperlink" Target="https://www.bok.or.kr/portal/bbs/B0000501/view.do?menuNo=201264&amp;nttId=10094917" TargetMode="External"/><Relationship Id="rId49" Type="http://schemas.openxmlformats.org/officeDocument/2006/relationships/hyperlink" Target="https://www.korea.kr/briefing/policyBriefingView.do?newsId=156733201"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6.png"/><Relationship Id="rId31" Type="http://schemas.openxmlformats.org/officeDocument/2006/relationships/image" Target="media/image12.png"/><Relationship Id="rId30" Type="http://schemas.openxmlformats.org/officeDocument/2006/relationships/image" Target="media/image15.png"/><Relationship Id="rId33" Type="http://schemas.openxmlformats.org/officeDocument/2006/relationships/image" Target="media/image4.png"/><Relationship Id="rId32" Type="http://schemas.openxmlformats.org/officeDocument/2006/relationships/image" Target="media/image5.png"/><Relationship Id="rId35" Type="http://schemas.openxmlformats.org/officeDocument/2006/relationships/image" Target="media/image7.png"/><Relationship Id="rId34" Type="http://schemas.openxmlformats.org/officeDocument/2006/relationships/image" Target="media/image8.png"/><Relationship Id="rId37" Type="http://schemas.openxmlformats.org/officeDocument/2006/relationships/image" Target="media/image3.png"/><Relationship Id="rId36" Type="http://schemas.openxmlformats.org/officeDocument/2006/relationships/image" Target="media/image14.png"/><Relationship Id="rId39" Type="http://schemas.openxmlformats.org/officeDocument/2006/relationships/image" Target="media/image33.png"/><Relationship Id="rId38" Type="http://schemas.openxmlformats.org/officeDocument/2006/relationships/image" Target="media/image9.png"/><Relationship Id="rId62" Type="http://schemas.openxmlformats.org/officeDocument/2006/relationships/hyperlink" Target="https://thenextrecession.wordpress.com/2025/07/08/just-1-6-of-all-worlds-adults-own-48-1-of-all-the-worlds-personal-wealth/" TargetMode="External"/><Relationship Id="rId61" Type="http://schemas.openxmlformats.org/officeDocument/2006/relationships/hyperlink" Target="https://www.ubs.com/us/en/wealth-management/insights/global-wealth-report.html" TargetMode="External"/><Relationship Id="rId20" Type="http://schemas.openxmlformats.org/officeDocument/2006/relationships/image" Target="media/image32.png"/><Relationship Id="rId64" Type="http://schemas.openxmlformats.org/officeDocument/2006/relationships/hyperlink" Target="https://www.binance.com/en/square/post/31532917721025" TargetMode="External"/><Relationship Id="rId63" Type="http://schemas.openxmlformats.org/officeDocument/2006/relationships/hyperlink" Target="https://www.visualcapitalist.com/visualizing-global-wealth-inequality/" TargetMode="External"/><Relationship Id="rId22" Type="http://schemas.openxmlformats.org/officeDocument/2006/relationships/image" Target="media/image21.png"/><Relationship Id="rId66" Type="http://schemas.openxmlformats.org/officeDocument/2006/relationships/hyperlink" Target="https://worldpopulationreview.com/country-rankings/wealth-per-adult-by-country" TargetMode="External"/><Relationship Id="rId21" Type="http://schemas.openxmlformats.org/officeDocument/2006/relationships/image" Target="media/image10.png"/><Relationship Id="rId65" Type="http://schemas.openxmlformats.org/officeDocument/2006/relationships/hyperlink" Target="https://www.visualcapitalist.com/wealth-per-person-by-country-2025/" TargetMode="External"/><Relationship Id="rId24" Type="http://schemas.openxmlformats.org/officeDocument/2006/relationships/image" Target="media/image19.png"/><Relationship Id="rId23" Type="http://schemas.openxmlformats.org/officeDocument/2006/relationships/image" Target="media/image18.png"/><Relationship Id="rId67" Type="http://schemas.openxmlformats.org/officeDocument/2006/relationships/hyperlink" Target="https://www.scribd.com/document/899801525/Gwr-2025-Digital-Updated" TargetMode="External"/><Relationship Id="rId60" Type="http://schemas.openxmlformats.org/officeDocument/2006/relationships/hyperlink" Target="https://en.wikipedia.org/wiki/List_of_countries_by_total_private_wealth" TargetMode="External"/><Relationship Id="rId26" Type="http://schemas.openxmlformats.org/officeDocument/2006/relationships/image" Target="media/image28.png"/><Relationship Id="rId25" Type="http://schemas.openxmlformats.org/officeDocument/2006/relationships/image" Target="media/image24.png"/><Relationship Id="rId28" Type="http://schemas.openxmlformats.org/officeDocument/2006/relationships/image" Target="media/image20.png"/><Relationship Id="rId27" Type="http://schemas.openxmlformats.org/officeDocument/2006/relationships/image" Target="media/image38.png"/><Relationship Id="rId29" Type="http://schemas.openxmlformats.org/officeDocument/2006/relationships/image" Target="media/image25.png"/><Relationship Id="rId51" Type="http://schemas.openxmlformats.org/officeDocument/2006/relationships/hyperlink" Target="https://www.ilyoseoul.co.kr/news/articleView.html?idxno=510390" TargetMode="External"/><Relationship Id="rId50" Type="http://schemas.openxmlformats.org/officeDocument/2006/relationships/hyperlink" Target="https://www.ubs.com/se/en/wealthmanagement/insights/global-wealth-report/_jcr_content/root/contentarea/mainpar/toplevelgrid_5684475/col_1/innergrid/col_2/actionbutton.1872006916.file/PS9jb250ZW50L2RhbS9hc3NldHMvd20vc3RhdGljL25vaW5kZXgvZ3dyLTIwMjUtZGlnaXRhbC11cGRhdGVkLnBkZg%3D%3D/gwr-2025-digital-updated.pdf" TargetMode="External"/><Relationship Id="rId53" Type="http://schemas.openxmlformats.org/officeDocument/2006/relationships/hyperlink" Target="https://v.daum.net/v/1r2dchrNvp" TargetMode="External"/><Relationship Id="rId52" Type="http://schemas.openxmlformats.org/officeDocument/2006/relationships/hyperlink" Target="https://www.stvnews.kr/news/articleView.html?idxno=14523" TargetMode="External"/><Relationship Id="rId11" Type="http://schemas.openxmlformats.org/officeDocument/2006/relationships/image" Target="media/image35.png"/><Relationship Id="rId55" Type="http://schemas.openxmlformats.org/officeDocument/2006/relationships/hyperlink" Target="https://crownkorea.org/steward-story/money-in-statistics-21/" TargetMode="External"/><Relationship Id="rId10" Type="http://schemas.openxmlformats.org/officeDocument/2006/relationships/image" Target="media/image23.png"/><Relationship Id="rId54" Type="http://schemas.openxmlformats.org/officeDocument/2006/relationships/hyperlink" Target="https://v.daum.net/v/1r2dchrNvp?f=p" TargetMode="External"/><Relationship Id="rId13" Type="http://schemas.openxmlformats.org/officeDocument/2006/relationships/image" Target="media/image26.png"/><Relationship Id="rId57" Type="http://schemas.openxmlformats.org/officeDocument/2006/relationships/hyperlink" Target="https://www.youtube.com/watch?v=i9xscRFImiY" TargetMode="External"/><Relationship Id="rId12" Type="http://schemas.openxmlformats.org/officeDocument/2006/relationships/image" Target="media/image31.png"/><Relationship Id="rId56" Type="http://schemas.openxmlformats.org/officeDocument/2006/relationships/hyperlink" Target="https://www.ohmynews.com/NWS_Web/View/at_pg.aspx?CNTN_CD=A0003194243" TargetMode="External"/><Relationship Id="rId15" Type="http://schemas.openxmlformats.org/officeDocument/2006/relationships/image" Target="media/image29.png"/><Relationship Id="rId59" Type="http://schemas.openxmlformats.org/officeDocument/2006/relationships/hyperlink" Target="https://www.caproasia.com/2025/07/03/ubs-global-wealth-report-2025-60-million-hnw-population-with-226-trillion-wealth-representing-48-1-of-total-wealth-2891-billionaires-with-15-6-trillion-wealth-top-10-countries-with-most-milliona/" TargetMode="External"/><Relationship Id="rId14" Type="http://schemas.openxmlformats.org/officeDocument/2006/relationships/image" Target="media/image37.png"/><Relationship Id="rId58" Type="http://schemas.openxmlformats.org/officeDocument/2006/relationships/hyperlink" Target="https://advisoranalyst.com/2026/01/04/the-global-wealth-report-2025-by-ubs-a-world-in-transition-with-wealth-in-motion.html/" TargetMode="External"/><Relationship Id="rId17" Type="http://schemas.openxmlformats.org/officeDocument/2006/relationships/image" Target="media/image30.png"/><Relationship Id="rId16" Type="http://schemas.openxmlformats.org/officeDocument/2006/relationships/image" Target="media/image36.png"/><Relationship Id="rId19" Type="http://schemas.openxmlformats.org/officeDocument/2006/relationships/image" Target="media/image34.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