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 xml:space="preserve">1. Inspect the digital brain phantom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90" w:afterAutospacing="0" w:line="240" w:lineRule="auto"/>
        <w:ind w:right="100"/>
        <w:jc w:val="left"/>
        <w:textAlignment w:val="auto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762125" cy="1309370"/>
            <wp:effectExtent l="0" t="0" r="317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793240" cy="1330960"/>
            <wp:effectExtent l="0" t="0" r="10160" b="25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618615" cy="1197610"/>
            <wp:effectExtent l="0" t="0" r="6985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T1 CSF = 2569ms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T2 CSF = 329ms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SD CSF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T1 GM = 833ms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T2 GM = 83ms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SD GM = 0.86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T1 WM = 500ms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T2 WM = 70ms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SD WM = 0.77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2.Simulate MR image contrast from pulse sequences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2.1.Spin Echo Proton density weighted (PDw):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The table below is the definition of various contrast weighting.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 w:eastAsiaTheme="major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90" w:afterAutospacing="0" w:line="240" w:lineRule="auto"/>
        <w:ind w:right="100"/>
        <w:jc w:val="left"/>
        <w:textAlignment w:val="auto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509010" cy="1416050"/>
            <wp:effectExtent l="0" t="0" r="889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90" w:afterAutospacing="0" w:line="240" w:lineRule="auto"/>
        <w:ind w:right="100"/>
        <w:jc w:val="left"/>
        <w:textAlignment w:val="auto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Ascii" w:eastAsiaTheme="majorEastAsia" w:cstheme="majorEastAsia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 xml:space="preserve">The results are as follow: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90" w:afterAutospacing="0" w:line="240" w:lineRule="auto"/>
        <w:ind w:right="100"/>
        <w:jc w:val="left"/>
        <w:textAlignment w:val="auto"/>
        <w:rPr>
          <w:rFonts w:hint="default" w:asciiTheme="minorAscii" w:hAnsiTheme="minorAscii"/>
          <w:b w:val="0"/>
          <w:bCs w:val="0"/>
          <w:color w:val="auto"/>
        </w:rPr>
      </w:pPr>
      <w:r>
        <w:rPr>
          <w:rFonts w:hint="default" w:asciiTheme="minorAscii" w:hAnsiTheme="minorAscii"/>
          <w:b w:val="0"/>
          <w:bCs w:val="0"/>
          <w:color w:val="auto"/>
        </w:rPr>
        <w:drawing>
          <wp:inline distT="0" distB="0" distL="114300" distR="114300">
            <wp:extent cx="2355850" cy="1800225"/>
            <wp:effectExtent l="0" t="0" r="635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 w:val="0"/>
          <w:bCs w:val="0"/>
          <w:color w:val="auto"/>
        </w:rPr>
        <w:drawing>
          <wp:inline distT="0" distB="0" distL="114300" distR="114300">
            <wp:extent cx="2108200" cy="1800225"/>
            <wp:effectExtent l="0" t="0" r="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90" w:afterAutospacing="0" w:line="240" w:lineRule="auto"/>
        <w:ind w:right="100"/>
        <w:jc w:val="left"/>
        <w:textAlignment w:val="auto"/>
        <w:rPr>
          <w:rFonts w:hint="default" w:asciiTheme="minorAscii" w:hAnsiTheme="minorAscii"/>
          <w:b w:val="0"/>
          <w:bCs w:val="0"/>
          <w:color w:val="auto"/>
          <w:lang w:val="en-US" w:eastAsia="zh-CN"/>
        </w:rPr>
      </w:pPr>
      <w:r>
        <w:rPr>
          <w:rFonts w:hint="default" w:asciiTheme="minorAscii" w:hAnsiTheme="minorAscii"/>
          <w:b w:val="0"/>
          <w:bCs w:val="0"/>
          <w:color w:val="auto"/>
        </w:rPr>
        <w:drawing>
          <wp:inline distT="0" distB="0" distL="114300" distR="114300">
            <wp:extent cx="2117725" cy="1800225"/>
            <wp:effectExtent l="0" t="0" r="317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2.2 FLAIR sequence: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TI =log(2)*T1_csf. This is T2-weighted-FLAIR. The definition of parameters and the image are as follow.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drawing>
          <wp:inline distT="0" distB="0" distL="114300" distR="114300">
            <wp:extent cx="2827020" cy="2700020"/>
            <wp:effectExtent l="0" t="0" r="5080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Ascii"/>
          <w:b/>
          <w:bCs/>
          <w:sz w:val="28"/>
          <w:szCs w:val="28"/>
          <w:lang w:val="en-US" w:eastAsia="zh-CN"/>
        </w:rPr>
        <w:t>2.3 MPRAGE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24"/>
          <w:lang w:val="en-US" w:eastAsia="zh-CN"/>
        </w:rPr>
        <w:t>The detailed initialization refer to the code below.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24"/>
          <w:lang w:val="en-US" w:eastAsia="zh-CN"/>
        </w:rPr>
        <w:t>Use the signal function of MPRAGE to calculate: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1100" cy="237490"/>
            <wp:effectExtent l="0" t="0" r="0" b="381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lang w:val="en-US" w:eastAsia="zh-CN"/>
        </w:rPr>
      </w:pPr>
      <w:r>
        <w:drawing>
          <wp:inline distT="0" distB="0" distL="114300" distR="114300">
            <wp:extent cx="1857375" cy="194310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3.1 Add noise to the simulated 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1). calculate the variance of noise according to the definition of SNR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256280" cy="542290"/>
            <wp:effectExtent l="0" t="0" r="7620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2). create nois_ kspace and add to kspace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325" cy="457200"/>
            <wp:effectExtent l="0" t="0" r="317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 w:eastAsiaTheme="minorEastAsia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3). inverse fft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  <w:r>
        <w:drawing>
          <wp:inline distT="0" distB="0" distL="114300" distR="114300">
            <wp:extent cx="2594610" cy="245745"/>
            <wp:effectExtent l="0" t="0" r="8890" b="825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  <w:r>
        <w:drawing>
          <wp:inline distT="0" distB="0" distL="114300" distR="114300">
            <wp:extent cx="2266315" cy="2266315"/>
            <wp:effectExtent l="0" t="0" r="6985" b="698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7575" cy="2273300"/>
            <wp:effectExtent l="0" t="0" r="9525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eastAsia" w:asciiTheme="minorAscii" w:hAnsiTheme="minorAscii"/>
          <w:b/>
          <w:bCs/>
          <w:sz w:val="28"/>
          <w:szCs w:val="28"/>
          <w:lang w:val="en-US" w:eastAsia="zh-CN"/>
        </w:rPr>
        <w:t xml:space="preserve">3.2 </w:t>
      </w:r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 w:bidi="ar"/>
        </w:rPr>
        <w:t>T2 mapping for CSF, GM and WM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3.2.1 TE is 11. The more TE, the more precise the fitting function is.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Ascii" w:hAnsiTheme="minorAscii"/>
          <w:b w:val="0"/>
          <w:bCs w:val="0"/>
          <w:lang w:val="en-US" w:eastAsia="zh-CN"/>
        </w:rPr>
      </w:pPr>
      <w:r>
        <w:rPr>
          <w:rFonts w:hint="eastAsia" w:asciiTheme="minorAscii" w:hAnsiTheme="minorAscii"/>
          <w:b w:val="0"/>
          <w:bCs w:val="0"/>
          <w:lang w:val="en-US" w:eastAsia="zh-CN"/>
        </w:rPr>
        <w:t>The fitting result is as followed. T2 is the x value, mapping to 63% of the maximal y value.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931920" cy="3011170"/>
            <wp:effectExtent l="0" t="0" r="5080" b="1143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Appendix: code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2405" cy="2570480"/>
            <wp:effectExtent l="0" t="0" r="10795" b="762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20800"/>
            <wp:effectExtent l="0" t="0" r="635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1940"/>
            <wp:effectExtent l="0" t="0" r="3810" b="1016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721485"/>
            <wp:effectExtent l="0" t="0" r="5715" b="5715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36825"/>
            <wp:effectExtent l="0" t="0" r="10795" b="3175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07D7C"/>
    <w:rsid w:val="211162CA"/>
    <w:rsid w:val="2DC77AE4"/>
    <w:rsid w:val="382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4eeef9f821"/>
    <w:basedOn w:val="5"/>
    <w:qFormat/>
    <w:uiPriority w:val="0"/>
    <w:rPr>
      <w:b/>
      <w:bCs/>
    </w:rPr>
  </w:style>
  <w:style w:type="character" w:customStyle="1" w:styleId="7">
    <w:name w:val="s4eeef9f841"/>
    <w:basedOn w:val="5"/>
    <w:qFormat/>
    <w:uiPriority w:val="0"/>
    <w:rPr>
      <w:rFonts w:hint="default" w:ascii="Consolas" w:hAnsi="Consolas" w:eastAsia="Consolas" w:cs="Consolas"/>
    </w:rPr>
  </w:style>
  <w:style w:type="character" w:customStyle="1" w:styleId="8">
    <w:name w:val="s75578ce021"/>
    <w:basedOn w:val="5"/>
    <w:qFormat/>
    <w:uiPriority w:val="0"/>
    <w:rPr>
      <w:b/>
      <w:bCs/>
    </w:rPr>
  </w:style>
  <w:style w:type="character" w:customStyle="1" w:styleId="9">
    <w:name w:val="sa42623c261"/>
    <w:basedOn w:val="5"/>
    <w:qFormat/>
    <w:uiPriority w:val="0"/>
    <w:rPr>
      <w:color w:val="028009"/>
      <w:u w:val="none"/>
    </w:rPr>
  </w:style>
  <w:style w:type="character" w:customStyle="1" w:styleId="10">
    <w:name w:val="sa42623c271"/>
    <w:basedOn w:val="5"/>
    <w:qFormat/>
    <w:uiPriority w:val="0"/>
    <w:rPr>
      <w:color w:val="AA04F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2021-11-18T10:03:00Z</dcterms:created>
  <dc:creator>刘子豪</dc:creator>
  <cp:lastModifiedBy>刘子豪</cp:lastModifiedBy>
  <dcterms:modified xsi:type="dcterms:W3CDTF">2021-11-18T22:56:37Z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824FCB7D35B940E0A358C276AF969192</vt:lpwstr>
  </property>
</Properties>
</file>