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Laboratory 5: Image space parallel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Multicoil combination</w:t>
      </w: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Multicoil combination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algotrithms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The results below shows</w:t>
      </w:r>
      <w:r>
        <w:rPr>
          <w:rFonts w:hint="eastAsia"/>
          <w:sz w:val="24"/>
          <w:szCs w:val="24"/>
          <w:lang w:val="en-US" w:eastAsia="zh-CN"/>
        </w:rPr>
        <w:t xml:space="preserve"> MRI coil images from 8 coils.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5720" cy="980440"/>
            <wp:effectExtent l="0" t="0" r="508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5702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results below shows outputs of different Multicoil combination algotrithms.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Due to the phase cancellation in </w:t>
      </w:r>
      <w:r>
        <w:rPr>
          <w:rFonts w:hint="default"/>
          <w:sz w:val="24"/>
          <w:szCs w:val="24"/>
          <w:lang w:val="en-US" w:eastAsia="zh-CN"/>
        </w:rPr>
        <w:t>‘’</w:t>
      </w:r>
      <w:r>
        <w:rPr>
          <w:rFonts w:hint="eastAsia"/>
          <w:sz w:val="24"/>
          <w:szCs w:val="24"/>
          <w:lang w:val="en-US" w:eastAsia="zh-CN"/>
        </w:rPr>
        <w:t>Complex sum</w:t>
      </w:r>
      <w:r>
        <w:rPr>
          <w:rFonts w:hint="default"/>
          <w:sz w:val="24"/>
          <w:szCs w:val="24"/>
          <w:lang w:val="en-US" w:eastAsia="zh-CN"/>
        </w:rPr>
        <w:t>’’</w:t>
      </w:r>
      <w:r>
        <w:rPr>
          <w:rFonts w:hint="eastAsia"/>
          <w:sz w:val="24"/>
          <w:szCs w:val="24"/>
          <w:lang w:val="en-US" w:eastAsia="zh-CN"/>
        </w:rPr>
        <w:t>, the result is quite noisy.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images reconstructed from </w:t>
      </w:r>
      <w:r>
        <w:rPr>
          <w:rFonts w:hint="default"/>
          <w:sz w:val="24"/>
          <w:szCs w:val="24"/>
          <w:lang w:val="en-US" w:eastAsia="zh-CN"/>
        </w:rPr>
        <w:t>‘’</w:t>
      </w:r>
      <w:r>
        <w:rPr>
          <w:rFonts w:hint="eastAsia"/>
          <w:sz w:val="24"/>
          <w:szCs w:val="24"/>
          <w:lang w:val="en-US" w:eastAsia="zh-CN"/>
        </w:rPr>
        <w:t>Sum of square</w:t>
      </w:r>
      <w:r>
        <w:rPr>
          <w:rFonts w:hint="default"/>
          <w:sz w:val="24"/>
          <w:szCs w:val="24"/>
          <w:lang w:val="en-US" w:eastAsia="zh-CN"/>
        </w:rPr>
        <w:t>’’</w:t>
      </w:r>
      <w:r>
        <w:rPr>
          <w:rFonts w:hint="eastAsia"/>
          <w:sz w:val="24"/>
          <w:szCs w:val="24"/>
          <w:lang w:val="en-US" w:eastAsia="zh-CN"/>
        </w:rPr>
        <w:t xml:space="preserve"> and </w:t>
      </w:r>
      <w:r>
        <w:rPr>
          <w:rFonts w:hint="default"/>
          <w:sz w:val="24"/>
          <w:szCs w:val="24"/>
          <w:lang w:val="en-US" w:eastAsia="zh-CN"/>
        </w:rPr>
        <w:t>‘’</w:t>
      </w:r>
      <w:r>
        <w:rPr>
          <w:rFonts w:hint="eastAsia"/>
          <w:sz w:val="24"/>
          <w:szCs w:val="24"/>
          <w:lang w:val="en-US" w:eastAsia="zh-CN"/>
        </w:rPr>
        <w:t>matched filter</w:t>
      </w:r>
      <w:r>
        <w:rPr>
          <w:rFonts w:hint="default"/>
          <w:sz w:val="24"/>
          <w:szCs w:val="24"/>
          <w:lang w:val="en-US" w:eastAsia="zh-CN"/>
        </w:rPr>
        <w:t>’’</w:t>
      </w:r>
      <w:r>
        <w:rPr>
          <w:rFonts w:hint="eastAsia"/>
          <w:sz w:val="24"/>
          <w:szCs w:val="24"/>
          <w:lang w:val="en-US" w:eastAsia="zh-CN"/>
        </w:rPr>
        <w:t xml:space="preserve"> are clear and similar.</w:t>
      </w:r>
    </w:p>
    <w:p>
      <w:pPr>
        <w:jc w:val="center"/>
      </w:pPr>
      <w:r>
        <w:drawing>
          <wp:inline distT="0" distB="0" distL="114300" distR="114300">
            <wp:extent cx="4782185" cy="163766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The process of complex sum is as follow:</w:t>
      </w:r>
    </w:p>
    <w:p>
      <w:r>
        <w:rPr>
          <w:rFonts w:hint="eastAsia"/>
          <w:b w:val="0"/>
          <w:bCs w:val="0"/>
          <w:sz w:val="24"/>
          <w:szCs w:val="24"/>
          <w:lang w:val="en-US" w:eastAsia="zh-CN"/>
        </w:rPr>
        <w:t>Sum up all the pixel along the coil direction.</w:t>
      </w:r>
    </w:p>
    <w:p>
      <w:r>
        <w:drawing>
          <wp:inline distT="0" distB="0" distL="114300" distR="114300">
            <wp:extent cx="3978275" cy="248920"/>
            <wp:effectExtent l="0" t="0" r="952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50505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The process of sum of square is as follow: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Use L2-norm along coil direction to combine the coil images.</w:t>
      </w:r>
    </w:p>
    <w:p>
      <w:r>
        <w:drawing>
          <wp:inline distT="0" distB="0" distL="114300" distR="114300">
            <wp:extent cx="3709670" cy="918210"/>
            <wp:effectExtent l="0" t="0" r="1143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The process of match filter is as follow:</w:t>
      </w:r>
    </w:p>
    <w:p>
      <w:pPr>
        <w:jc w:val="center"/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11605" cy="1221105"/>
            <wp:effectExtent l="0" t="0" r="1079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 the equation above to combine the coil image, also along the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coil direction.</w:t>
      </w:r>
    </w:p>
    <w:p>
      <w:r>
        <w:drawing>
          <wp:inline distT="0" distB="0" distL="114300" distR="114300">
            <wp:extent cx="4557395" cy="2281555"/>
            <wp:effectExtent l="0" t="0" r="190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Coil noise covariance matrix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results below shows the effect of coil noise covariance matrix.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correction of coil noise covariance matrix doesn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have much effect on the recontructed image.</w:t>
      </w:r>
    </w:p>
    <w:p>
      <w:r>
        <w:drawing>
          <wp:inline distT="0" distB="0" distL="114300" distR="114300">
            <wp:extent cx="5474335" cy="19088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The process of th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e </w:t>
      </w: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Coil noise covariance matri</w:t>
      </w:r>
      <w:r>
        <w:rPr>
          <w:rFonts w:hint="eastAsia"/>
          <w:b/>
          <w:bCs/>
          <w:sz w:val="24"/>
          <w:szCs w:val="24"/>
          <w:lang w:val="en-US" w:eastAsia="zh-CN"/>
        </w:rPr>
        <w:t>x</w:t>
      </w: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 xml:space="preserve"> is as follow: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Calculate the half inverse of the coil noise covariance matrix Ψ</w:t>
      </w:r>
      <w:r>
        <w:rPr>
          <w:rFonts w:hint="eastAsia"/>
          <w:vertAlign w:val="superscript"/>
          <w:lang w:val="en-US" w:eastAsia="zh-CN"/>
        </w:rPr>
        <w:t>-</w:t>
      </w:r>
      <w:r>
        <w:rPr>
          <w:rFonts w:hint="default" w:ascii="Arial" w:hAnsi="Arial" w:cs="Arial"/>
          <w:vertAlign w:val="superscript"/>
          <w:lang w:val="en-US" w:eastAsia="zh-CN"/>
        </w:rPr>
        <w:t>½</w:t>
      </w:r>
    </w:p>
    <w:p>
      <w:pPr>
        <w:numPr>
          <w:numId w:val="0"/>
        </w:numPr>
        <w:ind w:firstLine="210" w:firstLineChars="100"/>
      </w:pPr>
      <w:r>
        <w:drawing>
          <wp:inline distT="0" distB="0" distL="114300" distR="114300">
            <wp:extent cx="4575175" cy="475615"/>
            <wp:effectExtent l="0" t="0" r="952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Pre-whitening: </w:t>
      </w:r>
      <w:r>
        <w:rPr>
          <w:rFonts w:hint="default"/>
          <w:lang w:val="en-US" w:eastAsia="zh-CN"/>
        </w:rPr>
        <w:t>correct coil img and coil sensitivity with half inverse of noise covariance matrix</w:t>
      </w:r>
      <w:r>
        <w:rPr>
          <w:rFonts w:hint="eastAsia"/>
          <w:lang w:val="en-US" w:eastAsia="zh-CN"/>
        </w:rPr>
        <w:t>, based on the equation below.</w:t>
      </w:r>
    </w:p>
    <w:p>
      <w:pPr>
        <w:numPr>
          <w:numId w:val="0"/>
        </w:numPr>
        <w:ind w:firstLine="210" w:firstLineChars="1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435735" cy="880745"/>
            <wp:effectExtent l="0" t="0" r="12065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5975" cy="1061720"/>
            <wp:effectExtent l="0" t="0" r="9525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same step as matched filter algorithm.</w:t>
      </w:r>
    </w:p>
    <w:p>
      <w:r>
        <w:drawing>
          <wp:inline distT="0" distB="0" distL="114300" distR="114300">
            <wp:extent cx="4825365" cy="1443355"/>
            <wp:effectExtent l="0" t="0" r="63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Cartesian SENSE reconstruction and g-factor</w:t>
      </w:r>
    </w:p>
    <w:p>
      <w:r>
        <w:rPr>
          <w:rFonts w:hint="eastAsia" w:asciiTheme="minorHAnsi" w:eastAsiaTheme="minorEastAsia"/>
          <w:sz w:val="24"/>
          <w:szCs w:val="24"/>
          <w:lang w:val="en-US" w:eastAsia="zh-CN"/>
        </w:rPr>
        <w:t>The results below shows</w:t>
      </w:r>
      <w:r>
        <w:rPr>
          <w:rFonts w:hint="eastAsia"/>
          <w:sz w:val="24"/>
          <w:szCs w:val="24"/>
          <w:lang w:val="en-US" w:eastAsia="zh-CN"/>
        </w:rPr>
        <w:t xml:space="preserve"> MRI coil alias images from 8 coils, with g-factor of 2.</w:t>
      </w:r>
    </w:p>
    <w:p>
      <w:r>
        <w:drawing>
          <wp:inline distT="0" distB="0" distL="114300" distR="114300">
            <wp:extent cx="5039360" cy="1388745"/>
            <wp:effectExtent l="0" t="0" r="254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t="8032" r="438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The results below shows outputs of SENSE algorithm, with different accelaration factor(R=2,3,4).</w:t>
      </w:r>
    </w:p>
    <w:p>
      <w:r>
        <w:drawing>
          <wp:inline distT="0" distB="0" distL="114300" distR="114300">
            <wp:extent cx="5259705" cy="1702435"/>
            <wp:effectExtent l="0" t="0" r="1079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larger the accelaration factor R, the more noise the MRI image. Besides, the noise in SENSE recontructed image is not uniformly distributed throughout the image. Instead, the noise</w:t>
      </w:r>
      <w:r>
        <w:rPr>
          <w:rFonts w:hint="eastAsia"/>
          <w:sz w:val="24"/>
          <w:szCs w:val="24"/>
          <w:lang w:val="en-US" w:eastAsia="zh-CN"/>
        </w:rPr>
        <w:t xml:space="preserve"> is mainly located in the middle region, where the pixel overlap there.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 xml:space="preserve">The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principle </w:t>
      </w: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>of th</w:t>
      </w:r>
      <w:r>
        <w:rPr>
          <w:rFonts w:hint="eastAsia"/>
          <w:b/>
          <w:bCs/>
          <w:sz w:val="24"/>
          <w:szCs w:val="24"/>
          <w:lang w:val="en-US" w:eastAsia="zh-CN"/>
        </w:rPr>
        <w:t>e SENSE</w:t>
      </w:r>
      <w:r>
        <w:rPr>
          <w:rFonts w:hint="eastAsia" w:asciiTheme="minorHAnsi" w:eastAsiaTheme="minorEastAsia"/>
          <w:b/>
          <w:bCs/>
          <w:sz w:val="24"/>
          <w:szCs w:val="24"/>
          <w:lang w:val="en-US" w:eastAsia="zh-CN"/>
        </w:rPr>
        <w:t xml:space="preserve"> is as follow: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Calculat</w:t>
      </w:r>
      <w:bookmarkStart w:id="0" w:name="_GoBack"/>
      <w:bookmarkEnd w:id="0"/>
      <w:r>
        <w:rPr>
          <w:rFonts w:hint="eastAsia"/>
          <w:lang w:val="en-US" w:eastAsia="zh-CN"/>
        </w:rPr>
        <w:t>e the half inverse of the coil noise covariance matrix Ψ</w:t>
      </w:r>
      <w:r>
        <w:rPr>
          <w:rFonts w:hint="eastAsia"/>
          <w:vertAlign w:val="superscript"/>
          <w:lang w:val="en-US" w:eastAsia="zh-CN"/>
        </w:rPr>
        <w:t>-</w:t>
      </w:r>
      <w:r>
        <w:rPr>
          <w:rFonts w:hint="default" w:ascii="Arial" w:hAnsi="Arial" w:cs="Arial"/>
          <w:vertAlign w:val="superscript"/>
          <w:lang w:val="en-US" w:eastAsia="zh-CN"/>
        </w:rPr>
        <w:t>½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26305" cy="3478530"/>
            <wp:effectExtent l="0" t="0" r="10795" b="12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4EE07B"/>
    <w:multiLevelType w:val="singleLevel"/>
    <w:tmpl w:val="904EE07B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433F56B"/>
    <w:multiLevelType w:val="singleLevel"/>
    <w:tmpl w:val="C433F56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4A06429"/>
    <w:multiLevelType w:val="singleLevel"/>
    <w:tmpl w:val="D4A06429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6CE190CA"/>
    <w:multiLevelType w:val="singleLevel"/>
    <w:tmpl w:val="6CE190CA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E44999"/>
    <w:rsid w:val="07752B3A"/>
    <w:rsid w:val="2CED6C73"/>
    <w:rsid w:val="41E44999"/>
    <w:rsid w:val="52D03157"/>
    <w:rsid w:val="5F1559B5"/>
    <w:rsid w:val="7958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2021-12-10T16:11:00Z</dcterms:created>
  <dc:creator>刘子豪</dc:creator>
  <cp:lastModifiedBy>刘子豪</cp:lastModifiedBy>
  <dcterms:modified xsi:type="dcterms:W3CDTF">2021-12-14T19:48:36Z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237A2F90F8D34622BD291898ECEF4B9A</vt:lpwstr>
  </property>
</Properties>
</file>