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Theme="minorAscii" w:hAnsiTheme="minorAscii"/>
          <w:b/>
          <w:bCs/>
          <w:sz w:val="48"/>
          <w:szCs w:val="48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48"/>
          <w:szCs w:val="48"/>
          <w:lang w:val="en-US" w:eastAsia="zh-CN" w:bidi="ar"/>
        </w:rPr>
        <w:t>Computational MR imaging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  <w:t>Laboratory 8: Compressed Sensing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  <w:t>Nan Lan</w:t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Sparsity/compressibility of brain images using the wavelet transform: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Wave transfrom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result below is the wavelet transform, using fully sampled kspace(without compressing).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 the norm1 loss, we can know that there is no great difference between the original image and reconstructed image.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087880"/>
            <wp:effectExtent l="0" t="0" r="1079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3670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29225" cy="352425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Compress the brain image by factors 5, 10 and 20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The process of compress sensing algorithm is as followed: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the undersampled kspace, according to different compress factor.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7810"/>
            <wp:effectExtent l="0" t="0" r="190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157162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middle of kspace is fully sampled, the surround of kspace is randomly undersampled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sample mask is as follow: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308225" cy="2209165"/>
            <wp:effectExtent l="0" t="0" r="317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Convert the image to wavelet domain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339090"/>
            <wp:effectExtent l="0" t="0" r="1079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Denoise the img_wavelet 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Wavelet coefficients represent both space and spatial frequency information. Each band of wavelet coefficients represents a scale (frequency band) of the image. The location of the wavelet coefficient within the band represents its location in space.</w:t>
      </w:r>
      <w:r>
        <w:rPr>
          <w:rFonts w:hint="eastAsia"/>
          <w:lang w:val="en-US" w:eastAsia="zh-CN"/>
        </w:rPr>
        <w:t xml:space="preserve"> </w:t>
      </w:r>
      <w:r>
        <w:rPr>
          <w:rFonts w:hint="default" w:eastAsiaTheme="minorEastAsia"/>
          <w:lang w:val="en-US" w:eastAsia="zh-CN"/>
        </w:rPr>
        <w:t xml:space="preserve">Threshold the wavelet coefficients retaining only the largest </w:t>
      </w:r>
      <w:r>
        <w:rPr>
          <w:rFonts w:hint="eastAsia"/>
          <w:lang w:val="en-US" w:eastAsia="zh-CN"/>
        </w:rPr>
        <w:t>part</w:t>
      </w:r>
      <w:r>
        <w:rPr>
          <w:rFonts w:hint="default" w:eastAsiaTheme="minorEastAsia"/>
          <w:lang w:val="en-US" w:eastAsia="zh-CN"/>
        </w:rPr>
        <w:t xml:space="preserve"> of the coefficients</w:t>
      </w:r>
      <w:r>
        <w:rPr>
          <w:rFonts w:hint="eastAsia"/>
          <w:lang w:val="en-US" w:eastAsia="zh-CN"/>
        </w:rPr>
        <w:t>, according to the compress factor</w:t>
      </w:r>
      <w:r>
        <w:rPr>
          <w:rFonts w:hint="default" w:eastAsiaTheme="minorEastAsia"/>
          <w:lang w:val="en-US" w:eastAsia="zh-CN"/>
        </w:rPr>
        <w:t>.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302895"/>
            <wp:effectExtent l="0" t="0" r="317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282825"/>
            <wp:effectExtent l="0" t="0" r="381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Convert the data from wavelet domain back to image domain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03650" cy="386080"/>
            <wp:effectExtent l="0" t="0" r="635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Here is the result.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result below is the original image(scale: 0-1).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35605" cy="2382520"/>
            <wp:effectExtent l="0" t="0" r="1079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The result below are the Daubechies wavelet transform, reconstructed images(scale: 0-1) and error(scale: 0-0.1).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670550" cy="34118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rcRect r="964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The following is the evaluation result of different compressing factors. The higher the compress factor, the larger the RMSE.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896870"/>
            <wp:effectExtent l="0" t="0" r="1206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Compressed sensing reconstruction using iterative soft thresholding:</w:t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iterative soft-thresholding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The process of iterative soft-thresholding algorithm is as followed: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17420"/>
            <wp:effectExtent l="0" t="0" r="381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Here is the cost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01340" cy="2005965"/>
            <wp:effectExtent l="0" t="0" r="1016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k</w:t>
      </w:r>
      <w:r>
        <w:rPr>
          <w:rFonts w:hint="default"/>
          <w:b/>
          <w:bCs/>
          <w:sz w:val="28"/>
          <w:szCs w:val="28"/>
          <w:lang w:val="en-US" w:eastAsia="zh-CN"/>
        </w:rPr>
        <w:t>acc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following is the kacc</w:t>
      </w:r>
    </w:p>
    <w:p>
      <w:r>
        <w:drawing>
          <wp:inline distT="0" distB="0" distL="114300" distR="114300">
            <wp:extent cx="2400935" cy="2345690"/>
            <wp:effectExtent l="0" t="0" r="1206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251585"/>
            <wp:effectExtent l="0" t="0" r="1143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3425" cy="790575"/>
            <wp:effectExtent l="0" t="0" r="317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The acceleration factor is 1.8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C6C62C"/>
    <w:multiLevelType w:val="singleLevel"/>
    <w:tmpl w:val="BFC6C62C"/>
    <w:lvl w:ilvl="0" w:tentative="0">
      <w:start w:val="1"/>
      <w:numFmt w:val="lowerRoman"/>
      <w:suff w:val="space"/>
      <w:lvlText w:val="%1)"/>
      <w:lvlJc w:val="left"/>
    </w:lvl>
  </w:abstractNum>
  <w:abstractNum w:abstractNumId="1">
    <w:nsid w:val="C433F56B"/>
    <w:multiLevelType w:val="multilevel"/>
    <w:tmpl w:val="C433F56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2">
    <w:nsid w:val="3BBC91CC"/>
    <w:multiLevelType w:val="singleLevel"/>
    <w:tmpl w:val="3BBC91CC"/>
    <w:lvl w:ilvl="0" w:tentative="0">
      <w:start w:val="1"/>
      <w:numFmt w:val="lowerRoman"/>
      <w:suff w:val="space"/>
      <w:lvlText w:val="%1)"/>
      <w:lvlJc w:val="left"/>
    </w:lvl>
  </w:abstractNum>
  <w:abstractNum w:abstractNumId="3">
    <w:nsid w:val="60A40281"/>
    <w:multiLevelType w:val="singleLevel"/>
    <w:tmpl w:val="60A40281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0C308C"/>
    <w:rsid w:val="380C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2022-01-26T13:44:00Z</dcterms:created>
  <dc:creator>刘子豪</dc:creator>
  <cp:lastModifiedBy>刘子豪</cp:lastModifiedBy>
  <dcterms:modified xsi:type="dcterms:W3CDTF">2022-01-26T20:16:21Z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DCBCEED288F8434496E1F64E0E7B53BB</vt:lpwstr>
  </property>
</Properties>
</file>