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32381" w14:textId="77777777" w:rsidR="00DD73EF" w:rsidRDefault="00000000">
      <w:pPr>
        <w:spacing w:after="200"/>
        <w:jc w:val="center"/>
      </w:pPr>
      <w:r>
        <w:rPr>
          <w:b/>
          <w:bCs/>
          <w:color w:val="2E5B8A"/>
          <w:sz w:val="40"/>
          <w:szCs w:val="40"/>
        </w:rPr>
        <w:t>Module 6 Assignment: Learning Agents</w:t>
      </w:r>
    </w:p>
    <w:p w14:paraId="7625FA4E" w14:textId="05CAA321" w:rsidR="00DD73EF" w:rsidRDefault="00000000">
      <w:pPr>
        <w:spacing w:after="400"/>
        <w:jc w:val="center"/>
      </w:pPr>
      <w:r>
        <w:rPr>
          <w:color w:val="555555"/>
          <w:sz w:val="28"/>
          <w:szCs w:val="28"/>
        </w:rPr>
        <w:t>Handwritten Digit Recognition Analysis Report</w:t>
      </w:r>
    </w:p>
    <w:p w14:paraId="2A007880" w14:textId="77777777" w:rsidR="00DD73EF" w:rsidRDefault="00000000">
      <w:pPr>
        <w:pStyle w:val="Heading1"/>
      </w:pPr>
      <w:r>
        <w:t>1. Task 1: Data Encoding</w:t>
      </w:r>
    </w:p>
    <w:p w14:paraId="6F1B8B35" w14:textId="77777777" w:rsidR="00DD73EF" w:rsidRDefault="00000000">
      <w:pPr>
        <w:spacing w:after="120"/>
      </w:pPr>
      <w:r>
        <w:t>The dataset (optdigits-orig.windep) contains 1,797 handwritten digit samples from 43 writers, prepared by NIST. Each sample consists of 32 rows of 32 binary characters (0 or 1), representing a 32x32 pixel bitmap, followed by a single label line indicating the digit class (0-9).</w:t>
      </w:r>
    </w:p>
    <w:p w14:paraId="0EB85FC0" w14:textId="77777777" w:rsidR="00DD73EF" w:rsidRDefault="00000000">
      <w:pPr>
        <w:pStyle w:val="Heading2"/>
      </w:pPr>
      <w:r>
        <w:t>Encoding Strategy</w:t>
      </w:r>
    </w:p>
    <w:p w14:paraId="523E0704" w14:textId="77777777" w:rsidR="00DD73EF" w:rsidRDefault="00000000">
      <w:pPr>
        <w:spacing w:after="80"/>
      </w:pPr>
      <w:r>
        <w:t>Each 32x32 bitmap was flattened into a 1024-element feature vector of binary values. The encoding process produces two CSV files:</w:t>
      </w:r>
    </w:p>
    <w:p w14:paraId="309FFC1F" w14:textId="462C79DF" w:rsidR="00DD73EF" w:rsidRDefault="00000000">
      <w:pPr>
        <w:pStyle w:val="ListParagraph"/>
        <w:numPr>
          <w:ilvl w:val="0"/>
          <w:numId w:val="2"/>
        </w:numPr>
        <w:spacing w:after="60"/>
      </w:pPr>
      <w:r>
        <w:t xml:space="preserve">inputs.csv </w:t>
      </w:r>
      <w:r w:rsidR="00DD272B">
        <w:t xml:space="preserve">- </w:t>
      </w:r>
      <w:r>
        <w:t>1,797 rows x 1,024 columns (pixel values 0 or 1)</w:t>
      </w:r>
    </w:p>
    <w:p w14:paraId="0497F8AC" w14:textId="5E9E62DE" w:rsidR="00DD73EF" w:rsidRDefault="00000000">
      <w:pPr>
        <w:pStyle w:val="ListParagraph"/>
        <w:numPr>
          <w:ilvl w:val="0"/>
          <w:numId w:val="2"/>
        </w:numPr>
        <w:spacing w:after="120"/>
      </w:pPr>
      <w:r>
        <w:t xml:space="preserve">targets.csv </w:t>
      </w:r>
      <w:r w:rsidR="00DD272B">
        <w:t xml:space="preserve">- </w:t>
      </w:r>
      <w:r>
        <w:t xml:space="preserve"> 1,797 rows x 1 column (digit label 0-9, class-balanced)</w:t>
      </w:r>
    </w:p>
    <w:p w14:paraId="552B95EE" w14:textId="77777777" w:rsidR="00DD73EF" w:rsidRDefault="00000000">
      <w:pPr>
        <w:pStyle w:val="Heading1"/>
      </w:pPr>
      <w:r>
        <w:t>2. Task 2: Neural Network Training</w:t>
      </w:r>
    </w:p>
    <w:p w14:paraId="0423B530" w14:textId="77777777" w:rsidR="00DD73EF" w:rsidRDefault="00000000">
      <w:pPr>
        <w:pStyle w:val="Heading2"/>
      </w:pPr>
      <w:r>
        <w:t>Architecture &amp; Setup</w:t>
      </w:r>
    </w:p>
    <w:p w14:paraId="68EAB13A" w14:textId="77777777" w:rsidR="00DD73EF" w:rsidRDefault="00000000">
      <w:pPr>
        <w:spacing w:after="80"/>
      </w:pPr>
      <w:r>
        <w:t>A single hidden-layer Multi-Layer Perceptron (MLP) was trained using scikit-learn. The network was trained with three different hidden layer sizes: 10, 100, and 500 nodes.</w:t>
      </w:r>
    </w:p>
    <w:p w14:paraId="0E9DE028" w14:textId="77777777" w:rsidR="00DD73EF" w:rsidRDefault="00000000">
      <w:pPr>
        <w:pStyle w:val="ListParagraph"/>
        <w:numPr>
          <w:ilvl w:val="0"/>
          <w:numId w:val="2"/>
        </w:numPr>
        <w:spacing w:after="60"/>
      </w:pPr>
      <w:r>
        <w:t>Input layer: 1,024 nodes (one per pixel)</w:t>
      </w:r>
    </w:p>
    <w:p w14:paraId="59AD0917" w14:textId="77777777" w:rsidR="00DD73EF" w:rsidRDefault="00000000">
      <w:pPr>
        <w:pStyle w:val="ListParagraph"/>
        <w:numPr>
          <w:ilvl w:val="0"/>
          <w:numId w:val="2"/>
        </w:numPr>
        <w:spacing w:after="60"/>
      </w:pPr>
      <w:r>
        <w:t>Hidden layer: ReLU activation; sizes tested: 10, 100, 500</w:t>
      </w:r>
    </w:p>
    <w:p w14:paraId="5E4297C9" w14:textId="77777777" w:rsidR="00DD73EF" w:rsidRDefault="00000000">
      <w:pPr>
        <w:pStyle w:val="ListParagraph"/>
        <w:numPr>
          <w:ilvl w:val="0"/>
          <w:numId w:val="2"/>
        </w:numPr>
        <w:spacing w:after="60"/>
      </w:pPr>
      <w:r>
        <w:t>Output layer: 10 nodes (softmax, one per digit class)</w:t>
      </w:r>
    </w:p>
    <w:p w14:paraId="3BC5F175" w14:textId="77777777" w:rsidR="00DD73EF" w:rsidRDefault="00000000">
      <w:pPr>
        <w:pStyle w:val="ListParagraph"/>
        <w:numPr>
          <w:ilvl w:val="0"/>
          <w:numId w:val="2"/>
        </w:numPr>
        <w:spacing w:after="60"/>
      </w:pPr>
      <w:r>
        <w:t>Optimizer: Adam; max 500 epochs; early stopping (patience = 15)</w:t>
      </w:r>
    </w:p>
    <w:p w14:paraId="33CCDD83" w14:textId="77777777" w:rsidR="00DD73EF" w:rsidRDefault="00000000">
      <w:pPr>
        <w:pStyle w:val="ListParagraph"/>
        <w:numPr>
          <w:ilvl w:val="0"/>
          <w:numId w:val="2"/>
        </w:numPr>
        <w:spacing w:after="160"/>
      </w:pPr>
      <w:r>
        <w:t>Data split: 60% train | 20% validation | 20% test (stratified)</w:t>
      </w:r>
    </w:p>
    <w:p w14:paraId="555AB36B" w14:textId="77777777" w:rsidR="00DD73EF" w:rsidRDefault="00000000">
      <w:pPr>
        <w:pStyle w:val="Heading2"/>
      </w:pPr>
      <w:r>
        <w:t>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DD73EF" w14:paraId="48BB4314" w14:textId="77777777">
        <w:tc>
          <w:tcPr>
            <w:tcW w:w="2340" w:type="dxa"/>
            <w:tcBorders>
              <w:top w:val="single" w:sz="1" w:space="0" w:color="CCCCCC"/>
              <w:left w:val="single" w:sz="1" w:space="0" w:color="CCCCCC"/>
              <w:bottom w:val="single" w:sz="1" w:space="0" w:color="CCCCCC"/>
              <w:right w:val="single" w:sz="1" w:space="0" w:color="CCCCCC"/>
            </w:tcBorders>
            <w:shd w:val="clear" w:color="auto" w:fill="2E5B8A"/>
            <w:tcMar>
              <w:top w:w="80" w:type="dxa"/>
              <w:left w:w="120" w:type="dxa"/>
              <w:bottom w:w="80" w:type="dxa"/>
              <w:right w:w="120" w:type="dxa"/>
            </w:tcMar>
          </w:tcPr>
          <w:p w14:paraId="13A1FEFE" w14:textId="77777777" w:rsidR="00DD73EF" w:rsidRDefault="00000000">
            <w:pPr>
              <w:jc w:val="center"/>
            </w:pPr>
            <w:r>
              <w:rPr>
                <w:b/>
                <w:bCs/>
                <w:color w:val="FFFFFF"/>
                <w:sz w:val="20"/>
                <w:szCs w:val="20"/>
              </w:rPr>
              <w:t>Hidden Nodes</w:t>
            </w:r>
          </w:p>
        </w:tc>
        <w:tc>
          <w:tcPr>
            <w:tcW w:w="2340" w:type="dxa"/>
            <w:tcBorders>
              <w:top w:val="single" w:sz="1" w:space="0" w:color="CCCCCC"/>
              <w:left w:val="single" w:sz="1" w:space="0" w:color="CCCCCC"/>
              <w:bottom w:val="single" w:sz="1" w:space="0" w:color="CCCCCC"/>
              <w:right w:val="single" w:sz="1" w:space="0" w:color="CCCCCC"/>
            </w:tcBorders>
            <w:shd w:val="clear" w:color="auto" w:fill="2E5B8A"/>
            <w:tcMar>
              <w:top w:w="80" w:type="dxa"/>
              <w:left w:w="120" w:type="dxa"/>
              <w:bottom w:w="80" w:type="dxa"/>
              <w:right w:w="120" w:type="dxa"/>
            </w:tcMar>
          </w:tcPr>
          <w:p w14:paraId="48C0180F" w14:textId="77777777" w:rsidR="00DD73EF" w:rsidRDefault="00000000">
            <w:pPr>
              <w:jc w:val="center"/>
            </w:pPr>
            <w:r>
              <w:rPr>
                <w:b/>
                <w:bCs/>
                <w:color w:val="FFFFFF"/>
                <w:sz w:val="20"/>
                <w:szCs w:val="20"/>
              </w:rPr>
              <w:t>Training Acc.</w:t>
            </w:r>
          </w:p>
        </w:tc>
        <w:tc>
          <w:tcPr>
            <w:tcW w:w="2340" w:type="dxa"/>
            <w:tcBorders>
              <w:top w:val="single" w:sz="1" w:space="0" w:color="CCCCCC"/>
              <w:left w:val="single" w:sz="1" w:space="0" w:color="CCCCCC"/>
              <w:bottom w:val="single" w:sz="1" w:space="0" w:color="CCCCCC"/>
              <w:right w:val="single" w:sz="1" w:space="0" w:color="CCCCCC"/>
            </w:tcBorders>
            <w:shd w:val="clear" w:color="auto" w:fill="2E5B8A"/>
            <w:tcMar>
              <w:top w:w="80" w:type="dxa"/>
              <w:left w:w="120" w:type="dxa"/>
              <w:bottom w:w="80" w:type="dxa"/>
              <w:right w:w="120" w:type="dxa"/>
            </w:tcMar>
          </w:tcPr>
          <w:p w14:paraId="0C67E3B9" w14:textId="77777777" w:rsidR="00DD73EF" w:rsidRDefault="00000000">
            <w:pPr>
              <w:jc w:val="center"/>
            </w:pPr>
            <w:r>
              <w:rPr>
                <w:b/>
                <w:bCs/>
                <w:color w:val="FFFFFF"/>
                <w:sz w:val="20"/>
                <w:szCs w:val="20"/>
              </w:rPr>
              <w:t>Validation Acc.</w:t>
            </w:r>
          </w:p>
        </w:tc>
        <w:tc>
          <w:tcPr>
            <w:tcW w:w="2340" w:type="dxa"/>
            <w:tcBorders>
              <w:top w:val="single" w:sz="1" w:space="0" w:color="CCCCCC"/>
              <w:left w:val="single" w:sz="1" w:space="0" w:color="CCCCCC"/>
              <w:bottom w:val="single" w:sz="1" w:space="0" w:color="CCCCCC"/>
              <w:right w:val="single" w:sz="1" w:space="0" w:color="CCCCCC"/>
            </w:tcBorders>
            <w:shd w:val="clear" w:color="auto" w:fill="2E5B8A"/>
            <w:tcMar>
              <w:top w:w="80" w:type="dxa"/>
              <w:left w:w="120" w:type="dxa"/>
              <w:bottom w:w="80" w:type="dxa"/>
              <w:right w:w="120" w:type="dxa"/>
            </w:tcMar>
          </w:tcPr>
          <w:p w14:paraId="0897F5BF" w14:textId="77777777" w:rsidR="00DD73EF" w:rsidRDefault="00000000">
            <w:pPr>
              <w:jc w:val="center"/>
            </w:pPr>
            <w:r>
              <w:rPr>
                <w:b/>
                <w:bCs/>
                <w:color w:val="FFFFFF"/>
                <w:sz w:val="20"/>
                <w:szCs w:val="20"/>
              </w:rPr>
              <w:t>Test Acc.</w:t>
            </w:r>
          </w:p>
        </w:tc>
      </w:tr>
      <w:tr w:rsidR="00DD73EF" w14:paraId="081A5990"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0933ED" w14:textId="77777777" w:rsidR="00DD73EF" w:rsidRDefault="00000000">
            <w:pPr>
              <w:jc w:val="center"/>
            </w:pPr>
            <w:r>
              <w:rPr>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19E6E3" w14:textId="77777777" w:rsidR="00DD73EF" w:rsidRDefault="00000000">
            <w:pPr>
              <w:jc w:val="center"/>
            </w:pPr>
            <w:r>
              <w:rPr>
                <w:sz w:val="20"/>
                <w:szCs w:val="20"/>
              </w:rPr>
              <w:t>94.52%</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BB597F" w14:textId="77777777" w:rsidR="00DD73EF" w:rsidRDefault="00000000">
            <w:pPr>
              <w:jc w:val="center"/>
            </w:pPr>
            <w:r>
              <w:rPr>
                <w:sz w:val="20"/>
                <w:szCs w:val="20"/>
              </w:rPr>
              <w:t>85.00%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653E78" w14:textId="77777777" w:rsidR="00DD73EF" w:rsidRDefault="00000000">
            <w:pPr>
              <w:jc w:val="center"/>
            </w:pPr>
            <w:r>
              <w:rPr>
                <w:sz w:val="20"/>
                <w:szCs w:val="20"/>
              </w:rPr>
              <w:t>86.67%</w:t>
            </w:r>
          </w:p>
        </w:tc>
      </w:tr>
      <w:tr w:rsidR="00DD73EF" w14:paraId="7B5D961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AA63A" w14:textId="77777777" w:rsidR="00DD73EF" w:rsidRDefault="00000000">
            <w:pPr>
              <w:jc w:val="center"/>
            </w:pPr>
            <w:r>
              <w:rPr>
                <w:sz w:val="20"/>
                <w:szCs w:val="20"/>
              </w:rPr>
              <w:t>100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7F2C2" w14:textId="77777777" w:rsidR="00DD73EF" w:rsidRDefault="00000000">
            <w:pPr>
              <w:jc w:val="center"/>
            </w:pPr>
            <w:r>
              <w:rPr>
                <w:sz w:val="20"/>
                <w:szCs w:val="20"/>
              </w:rPr>
              <w:t>99.81%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8E7B3" w14:textId="77777777" w:rsidR="00DD73EF" w:rsidRDefault="00000000">
            <w:pPr>
              <w:jc w:val="center"/>
            </w:pPr>
            <w:r>
              <w:rPr>
                <w:sz w:val="20"/>
                <w:szCs w:val="20"/>
              </w:rPr>
              <w:t>96.67%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D9518" w14:textId="77777777" w:rsidR="00DD73EF" w:rsidRDefault="00000000">
            <w:pPr>
              <w:jc w:val="center"/>
            </w:pPr>
            <w:r>
              <w:rPr>
                <w:sz w:val="20"/>
                <w:szCs w:val="20"/>
              </w:rPr>
              <w:t>96.11%</w:t>
            </w:r>
          </w:p>
        </w:tc>
      </w:tr>
      <w:tr w:rsidR="00DD73EF" w14:paraId="03217737"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546239" w14:textId="77777777" w:rsidR="00DD73EF" w:rsidRDefault="00000000">
            <w:pPr>
              <w:jc w:val="center"/>
            </w:pPr>
            <w:r>
              <w:rPr>
                <w:sz w:val="20"/>
                <w:szCs w:val="20"/>
              </w:rPr>
              <w:t>500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490B6F" w14:textId="77777777" w:rsidR="00DD73EF" w:rsidRDefault="00000000">
            <w:pPr>
              <w:jc w:val="center"/>
            </w:pPr>
            <w:r>
              <w:rPr>
                <w:sz w:val="20"/>
                <w:szCs w:val="20"/>
              </w:rPr>
              <w:t>99.63%</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487C4A" w14:textId="77777777" w:rsidR="00DD73EF" w:rsidRDefault="00000000">
            <w:pPr>
              <w:jc w:val="center"/>
            </w:pPr>
            <w:r>
              <w:rPr>
                <w:sz w:val="20"/>
                <w:szCs w:val="20"/>
              </w:rPr>
              <w:t>96.11%</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D4E9FE" w14:textId="77777777" w:rsidR="00DD73EF" w:rsidRDefault="00000000">
            <w:pPr>
              <w:jc w:val="center"/>
            </w:pPr>
            <w:r>
              <w:rPr>
                <w:sz w:val="20"/>
                <w:szCs w:val="20"/>
              </w:rPr>
              <w:t>96.39%</w:t>
            </w:r>
          </w:p>
        </w:tc>
      </w:tr>
    </w:tbl>
    <w:p w14:paraId="35E72677" w14:textId="77777777" w:rsidR="00DD73EF" w:rsidRDefault="00DD73EF">
      <w:pPr>
        <w:spacing w:before="200"/>
      </w:pPr>
    </w:p>
    <w:p w14:paraId="7FBB6C04" w14:textId="77777777" w:rsidR="00DD73EF" w:rsidRDefault="00000000">
      <w:pPr>
        <w:pStyle w:val="Heading2"/>
      </w:pPr>
      <w:r>
        <w:t>Analysis</w:t>
      </w:r>
    </w:p>
    <w:p w14:paraId="542BE3AB" w14:textId="77777777" w:rsidR="00DD73EF" w:rsidRDefault="00000000">
      <w:pPr>
        <w:spacing w:after="120"/>
      </w:pPr>
      <w:r>
        <w:t>10 Hidden Nodes: The network is underpowered for this task. With only 10 nodes the model cannot learn the full complexity of 10 distinct digit classes from 1,024 input features. The large gap between training accuracy (94.5%) and test accuracy (86.7%) indicates the model is underfitting: it cannot even perfectly memorize the training set. Certain digits like '1' and '8' had poor recall (47% and 69% respectively), likely because the network cannot distinguish fine structural differences.</w:t>
      </w:r>
    </w:p>
    <w:p w14:paraId="32C9E7AC" w14:textId="77777777" w:rsidR="00DD73EF" w:rsidRDefault="00000000">
      <w:pPr>
        <w:spacing w:after="120"/>
      </w:pPr>
      <w:r>
        <w:lastRenderedPageBreak/>
        <w:t>100 Hidden Nodes: A major improvement over 10 nodes. The model achieves 99.8% training accuracy and 96.1% test accuracy, nearly eliminating underfitting. The gap between training and test accuracy is small (~3.7%), suggesting good generalization. This is generally considered the sweet spot for this dataset: enough capacity to model the task without excessive overfitting.</w:t>
      </w:r>
    </w:p>
    <w:p w14:paraId="06C96F14" w14:textId="77777777" w:rsidR="00DD73EF" w:rsidRDefault="00000000">
      <w:pPr>
        <w:spacing w:after="120"/>
      </w:pPr>
      <w:r>
        <w:t>500 Hidden Nodes: Performance is nearly identical to 100 nodes (96.4% test accuracy vs 96.1%). The very slight improvement does not justify the much higher computational cost. Early stopping effectively prevents the larger model from overfitting. The training accuracy is marginally lower than 100 nodes (99.6% vs 99.8%), which suggests the optimizer may be finding different local minima in the higher-dimensional parameter space.</w:t>
      </w:r>
    </w:p>
    <w:p w14:paraId="78B71194" w14:textId="77777777" w:rsidR="00DD73EF" w:rsidRDefault="00000000">
      <w:pPr>
        <w:spacing w:after="120"/>
      </w:pPr>
      <w:r>
        <w:t>Key Takeaway: For this dataset, 100 hidden nodes provides the best balance of accuracy, generalization, and training efficiency. Adding more nodes yields diminishing returns.</w:t>
      </w:r>
    </w:p>
    <w:p w14:paraId="222A4744" w14:textId="77777777" w:rsidR="00DD73EF" w:rsidRDefault="00000000">
      <w:pPr>
        <w:pStyle w:val="Heading1"/>
      </w:pPr>
      <w:r>
        <w:t>3. Bonus: PCA Dimensionality Reduction</w:t>
      </w:r>
    </w:p>
    <w:p w14:paraId="4AFCAFC7" w14:textId="77777777" w:rsidR="00DD73EF" w:rsidRDefault="00000000">
      <w:pPr>
        <w:spacing w:after="120"/>
      </w:pPr>
      <w:r>
        <w:t>Using 1,024 raw pixel features is inefficient because many pixels are always zero (background) and adjacent pixels are highly correlated. Principal Component Analysis (PCA) can project the data onto a lower-dimensional space that captures most of the variance.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D73EF" w14:paraId="04E19035" w14:textId="77777777">
        <w:tc>
          <w:tcPr>
            <w:tcW w:w="3120" w:type="dxa"/>
            <w:tcBorders>
              <w:top w:val="single" w:sz="1" w:space="0" w:color="CCCCCC"/>
              <w:left w:val="single" w:sz="1" w:space="0" w:color="CCCCCC"/>
              <w:bottom w:val="single" w:sz="1" w:space="0" w:color="CCCCCC"/>
              <w:right w:val="single" w:sz="1" w:space="0" w:color="CCCCCC"/>
            </w:tcBorders>
            <w:shd w:val="clear" w:color="auto" w:fill="2E5B8A"/>
            <w:tcMar>
              <w:top w:w="80" w:type="dxa"/>
              <w:left w:w="120" w:type="dxa"/>
              <w:bottom w:w="80" w:type="dxa"/>
              <w:right w:w="120" w:type="dxa"/>
            </w:tcMar>
          </w:tcPr>
          <w:p w14:paraId="5AF04859" w14:textId="77777777" w:rsidR="00DD73EF" w:rsidRDefault="00000000">
            <w:pPr>
              <w:jc w:val="center"/>
            </w:pPr>
            <w:r>
              <w:rPr>
                <w:b/>
                <w:bCs/>
                <w:color w:val="FFFFFF"/>
                <w:sz w:val="20"/>
                <w:szCs w:val="20"/>
              </w:rPr>
              <w:t>PCA Components</w:t>
            </w:r>
          </w:p>
        </w:tc>
        <w:tc>
          <w:tcPr>
            <w:tcW w:w="3120" w:type="dxa"/>
            <w:tcBorders>
              <w:top w:val="single" w:sz="1" w:space="0" w:color="CCCCCC"/>
              <w:left w:val="single" w:sz="1" w:space="0" w:color="CCCCCC"/>
              <w:bottom w:val="single" w:sz="1" w:space="0" w:color="CCCCCC"/>
              <w:right w:val="single" w:sz="1" w:space="0" w:color="CCCCCC"/>
            </w:tcBorders>
            <w:shd w:val="clear" w:color="auto" w:fill="2E5B8A"/>
            <w:tcMar>
              <w:top w:w="80" w:type="dxa"/>
              <w:left w:w="120" w:type="dxa"/>
              <w:bottom w:w="80" w:type="dxa"/>
              <w:right w:w="120" w:type="dxa"/>
            </w:tcMar>
          </w:tcPr>
          <w:p w14:paraId="4F145D1E" w14:textId="77777777" w:rsidR="00DD73EF" w:rsidRDefault="00000000">
            <w:pPr>
              <w:jc w:val="center"/>
            </w:pPr>
            <w:r>
              <w:rPr>
                <w:b/>
                <w:bCs/>
                <w:color w:val="FFFFFF"/>
                <w:sz w:val="20"/>
                <w:szCs w:val="20"/>
              </w:rPr>
              <w:t>Variance Retained</w:t>
            </w:r>
          </w:p>
        </w:tc>
        <w:tc>
          <w:tcPr>
            <w:tcW w:w="3120" w:type="dxa"/>
            <w:tcBorders>
              <w:top w:val="single" w:sz="1" w:space="0" w:color="CCCCCC"/>
              <w:left w:val="single" w:sz="1" w:space="0" w:color="CCCCCC"/>
              <w:bottom w:val="single" w:sz="1" w:space="0" w:color="CCCCCC"/>
              <w:right w:val="single" w:sz="1" w:space="0" w:color="CCCCCC"/>
            </w:tcBorders>
            <w:shd w:val="clear" w:color="auto" w:fill="2E5B8A"/>
            <w:tcMar>
              <w:top w:w="80" w:type="dxa"/>
              <w:left w:w="120" w:type="dxa"/>
              <w:bottom w:w="80" w:type="dxa"/>
              <w:right w:w="120" w:type="dxa"/>
            </w:tcMar>
          </w:tcPr>
          <w:p w14:paraId="5B45191F" w14:textId="77777777" w:rsidR="00DD73EF" w:rsidRDefault="00000000">
            <w:pPr>
              <w:jc w:val="center"/>
            </w:pPr>
            <w:r>
              <w:rPr>
                <w:b/>
                <w:bCs/>
                <w:color w:val="FFFFFF"/>
                <w:sz w:val="20"/>
                <w:szCs w:val="20"/>
              </w:rPr>
              <w:t>Test Accuracy</w:t>
            </w:r>
          </w:p>
        </w:tc>
      </w:tr>
      <w:tr w:rsidR="00DD73EF" w14:paraId="06A8EEBE"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6601D7" w14:textId="77777777" w:rsidR="00DD73EF" w:rsidRDefault="00000000">
            <w:pPr>
              <w:jc w:val="center"/>
            </w:pPr>
            <w:r>
              <w:rPr>
                <w:sz w:val="20"/>
                <w:szCs w:val="20"/>
              </w:rPr>
              <w:t>1024 (baseline)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6184F9" w14:textId="77777777" w:rsidR="00DD73EF" w:rsidRDefault="00000000">
            <w:pPr>
              <w:jc w:val="center"/>
            </w:pPr>
            <w:r>
              <w:rPr>
                <w:sz w:val="20"/>
                <w:szCs w:val="20"/>
              </w:rPr>
              <w:t>100.0%</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372590" w14:textId="77777777" w:rsidR="00DD73EF" w:rsidRDefault="00000000">
            <w:pPr>
              <w:jc w:val="center"/>
            </w:pPr>
            <w:r>
              <w:rPr>
                <w:sz w:val="20"/>
                <w:szCs w:val="20"/>
              </w:rPr>
              <w:t>96.11%</w:t>
            </w:r>
          </w:p>
        </w:tc>
      </w:tr>
      <w:tr w:rsidR="00DD73EF" w14:paraId="050A2B4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B91F1" w14:textId="77777777" w:rsidR="00DD73EF" w:rsidRDefault="00000000">
            <w:pPr>
              <w:jc w:val="center"/>
            </w:pPr>
            <w:r>
              <w:rPr>
                <w:sz w:val="20"/>
                <w:szCs w:val="20"/>
              </w:rPr>
              <w:t>20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96C1" w14:textId="77777777" w:rsidR="00DD73EF" w:rsidRDefault="00000000">
            <w:pPr>
              <w:jc w:val="center"/>
            </w:pPr>
            <w:r>
              <w:rPr>
                <w:sz w:val="20"/>
                <w:szCs w:val="20"/>
              </w:rPr>
              <w:t>56.6%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63989" w14:textId="77777777" w:rsidR="00DD73EF" w:rsidRDefault="00000000">
            <w:pPr>
              <w:jc w:val="center"/>
            </w:pPr>
            <w:r>
              <w:rPr>
                <w:sz w:val="20"/>
                <w:szCs w:val="20"/>
              </w:rPr>
              <w:t>95.56%</w:t>
            </w:r>
          </w:p>
        </w:tc>
      </w:tr>
      <w:tr w:rsidR="00DD73EF" w14:paraId="339499C6"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2B8CA6" w14:textId="77777777" w:rsidR="00DD73EF" w:rsidRDefault="00000000">
            <w:pPr>
              <w:jc w:val="center"/>
            </w:pPr>
            <w:r>
              <w:rPr>
                <w:sz w:val="20"/>
                <w:szCs w:val="20"/>
              </w:rPr>
              <w:t>50</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BFA32F" w14:textId="77777777" w:rsidR="00DD73EF" w:rsidRDefault="00000000">
            <w:pPr>
              <w:jc w:val="center"/>
            </w:pPr>
            <w:r>
              <w:rPr>
                <w:sz w:val="20"/>
                <w:szCs w:val="20"/>
              </w:rPr>
              <w:t>72.0%</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E404AF" w14:textId="77777777" w:rsidR="00DD73EF" w:rsidRDefault="00000000">
            <w:pPr>
              <w:jc w:val="center"/>
            </w:pPr>
            <w:r>
              <w:rPr>
                <w:sz w:val="20"/>
                <w:szCs w:val="20"/>
              </w:rPr>
              <w:t>94.72%</w:t>
            </w:r>
          </w:p>
        </w:tc>
      </w:tr>
      <w:tr w:rsidR="00DD73EF" w14:paraId="69409FA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BFF7E" w14:textId="77777777" w:rsidR="00DD73EF" w:rsidRDefault="00000000">
            <w:pPr>
              <w:jc w:val="center"/>
            </w:pPr>
            <w:r>
              <w:rPr>
                <w:sz w:val="20"/>
                <w:szCs w:val="20"/>
              </w:rPr>
              <w:t>100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57851" w14:textId="77777777" w:rsidR="00DD73EF" w:rsidRDefault="00000000">
            <w:pPr>
              <w:jc w:val="center"/>
            </w:pPr>
            <w:r>
              <w:rPr>
                <w:sz w:val="20"/>
                <w:szCs w:val="20"/>
              </w:rPr>
              <w:t>81.5%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5725A" w14:textId="77777777" w:rsidR="00DD73EF" w:rsidRDefault="00000000">
            <w:pPr>
              <w:jc w:val="center"/>
            </w:pPr>
            <w:r>
              <w:rPr>
                <w:sz w:val="20"/>
                <w:szCs w:val="20"/>
              </w:rPr>
              <w:t>94.44%</w:t>
            </w:r>
          </w:p>
        </w:tc>
      </w:tr>
      <w:tr w:rsidR="00DD73EF" w14:paraId="6B7D0A4C"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393236" w14:textId="77777777" w:rsidR="00DD73EF" w:rsidRDefault="00000000">
            <w:pPr>
              <w:jc w:val="center"/>
            </w:pPr>
            <w:r>
              <w:rPr>
                <w:sz w:val="20"/>
                <w:szCs w:val="20"/>
              </w:rPr>
              <w:t>150</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484771" w14:textId="77777777" w:rsidR="00DD73EF" w:rsidRDefault="00000000">
            <w:pPr>
              <w:jc w:val="center"/>
            </w:pPr>
            <w:r>
              <w:rPr>
                <w:sz w:val="20"/>
                <w:szCs w:val="20"/>
              </w:rPr>
              <w:t>86.5%</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E97D69" w14:textId="77777777" w:rsidR="00DD73EF" w:rsidRDefault="00000000">
            <w:pPr>
              <w:jc w:val="center"/>
            </w:pPr>
            <w:r>
              <w:rPr>
                <w:sz w:val="20"/>
                <w:szCs w:val="20"/>
              </w:rPr>
              <w:t>93.61%</w:t>
            </w:r>
          </w:p>
        </w:tc>
      </w:tr>
      <w:tr w:rsidR="00DD73EF" w14:paraId="79D977F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0F614" w14:textId="77777777" w:rsidR="00DD73EF" w:rsidRDefault="00000000">
            <w:pPr>
              <w:jc w:val="center"/>
            </w:pPr>
            <w:r>
              <w:rPr>
                <w:sz w:val="20"/>
                <w:szCs w:val="20"/>
              </w:rPr>
              <w:t>200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D2978" w14:textId="77777777" w:rsidR="00DD73EF" w:rsidRDefault="00000000">
            <w:pPr>
              <w:jc w:val="center"/>
            </w:pPr>
            <w:r>
              <w:rPr>
                <w:sz w:val="20"/>
                <w:szCs w:val="20"/>
              </w:rPr>
              <w:t>89.9%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CB005" w14:textId="77777777" w:rsidR="00DD73EF" w:rsidRDefault="00000000">
            <w:pPr>
              <w:jc w:val="center"/>
            </w:pPr>
            <w:r>
              <w:rPr>
                <w:sz w:val="20"/>
                <w:szCs w:val="20"/>
              </w:rPr>
              <w:t>92.78%</w:t>
            </w:r>
          </w:p>
        </w:tc>
      </w:tr>
    </w:tbl>
    <w:p w14:paraId="26DC623A" w14:textId="77777777" w:rsidR="00DD73EF" w:rsidRDefault="00DD73EF">
      <w:pPr>
        <w:spacing w:before="200"/>
      </w:pPr>
    </w:p>
    <w:p w14:paraId="6FB10BBB" w14:textId="77777777" w:rsidR="00DD73EF" w:rsidRDefault="00000000">
      <w:pPr>
        <w:pStyle w:val="Heading2"/>
      </w:pPr>
      <w:r>
        <w:t>PCA Analysis</w:t>
      </w:r>
    </w:p>
    <w:p w14:paraId="761BFBC4" w14:textId="2D847CFE" w:rsidR="00DD73EF" w:rsidRDefault="00000000">
      <w:pPr>
        <w:spacing w:after="120"/>
      </w:pPr>
      <w:r>
        <w:t xml:space="preserve">The PCA results reveal an interesting trade-off. With just 20 components (capturing 56.6% of variance), the model achieves 95.56% accuracy </w:t>
      </w:r>
      <w:r w:rsidR="00DD272B">
        <w:t>-</w:t>
      </w:r>
      <w:r>
        <w:t xml:space="preserve"> only 0.55% below the full 1,024-feature baseline. This represents a 98% reduction in feature dimensionality with near-identical performance.</w:t>
      </w:r>
    </w:p>
    <w:p w14:paraId="2A9691B4" w14:textId="77777777" w:rsidR="00DD73EF" w:rsidRDefault="00000000">
      <w:pPr>
        <w:spacing w:after="120"/>
      </w:pPr>
      <w:r>
        <w:t>Surprisingly, more PCA components do not improve accuracy; in fact, accuracy slightly declines from 20 to 200 components. This is because: (1) the early PCA components capture the most discriminative global structure (strokes, loops, curves), while (2) later components encode fine-grained noise that may actually hurt generalization.</w:t>
      </w:r>
    </w:p>
    <w:p w14:paraId="6D6077D6" w14:textId="77777777" w:rsidR="00DD73EF" w:rsidRDefault="00000000">
      <w:pPr>
        <w:spacing w:after="120"/>
      </w:pPr>
      <w:r>
        <w:t>Practical Recommendation: Use PCA with ~20-50 components for this dataset. It reduces training time significantly, lowers memory usage, and maintains accuracy within 1-2% of the full-feature model. This is especially valuable if training on larger datasets or deploying models in resource-constrained environments.</w:t>
      </w:r>
    </w:p>
    <w:p w14:paraId="28E23797" w14:textId="77777777" w:rsidR="00DD73EF" w:rsidRDefault="00000000">
      <w:pPr>
        <w:pStyle w:val="Heading1"/>
      </w:pPr>
      <w:r>
        <w:lastRenderedPageBreak/>
        <w:t>4. Conclusion</w:t>
      </w:r>
    </w:p>
    <w:p w14:paraId="097B7699" w14:textId="77777777" w:rsidR="00DD73EF" w:rsidRDefault="00000000">
      <w:pPr>
        <w:spacing w:after="80"/>
      </w:pPr>
      <w:r>
        <w:t>This assignment demonstrated end-to-end design of a neural network-based pattern recognition system:</w:t>
      </w:r>
    </w:p>
    <w:p w14:paraId="60817DC8" w14:textId="77777777" w:rsidR="00DD73EF" w:rsidRDefault="00000000">
      <w:pPr>
        <w:pStyle w:val="ListParagraph"/>
        <w:numPr>
          <w:ilvl w:val="0"/>
          <w:numId w:val="2"/>
        </w:numPr>
        <w:spacing w:after="60"/>
      </w:pPr>
      <w:r>
        <w:t>Task 1: Raw bitmap data was successfully parsed and encoded into 1,024-feature input vectors.</w:t>
      </w:r>
    </w:p>
    <w:p w14:paraId="62C35651" w14:textId="77777777" w:rsidR="00DD73EF" w:rsidRDefault="00000000">
      <w:pPr>
        <w:pStyle w:val="ListParagraph"/>
        <w:numPr>
          <w:ilvl w:val="0"/>
          <w:numId w:val="2"/>
        </w:numPr>
        <w:spacing w:after="60"/>
      </w:pPr>
      <w:r>
        <w:t>Task 2: 100 hidden nodes provided the best accuracy/efficiency balance (96.1% test accuracy).</w:t>
      </w:r>
    </w:p>
    <w:p w14:paraId="7AD35A82" w14:textId="77777777" w:rsidR="00DD73EF" w:rsidRDefault="00000000">
      <w:pPr>
        <w:pStyle w:val="ListParagraph"/>
        <w:numPr>
          <w:ilvl w:val="0"/>
          <w:numId w:val="2"/>
        </w:numPr>
        <w:spacing w:after="120"/>
      </w:pPr>
      <w:r>
        <w:t>Bonus: PCA reduces features from 1,024 to just 20 with minimal accuracy loss (95.56%).</w:t>
      </w:r>
    </w:p>
    <w:p w14:paraId="19441B73" w14:textId="07602951" w:rsidR="00DD73EF" w:rsidRDefault="00000000">
      <w:r>
        <w:t>The results confirm that neural networks are highly effective for handwriting recognition, and that dimensionality reduction via PCA can dramatically reduce computational requirements without meaningful sacrifice in classification performance.</w:t>
      </w:r>
    </w:p>
    <w:p w14:paraId="0548015E" w14:textId="77777777" w:rsidR="00071E15" w:rsidRDefault="00071E15"/>
    <w:p w14:paraId="79522CEF" w14:textId="255954E2" w:rsidR="00071E15" w:rsidRPr="00071E15" w:rsidRDefault="00071E15">
      <w:pPr>
        <w:rPr>
          <w:b/>
          <w:bCs/>
        </w:rPr>
      </w:pPr>
      <w:r w:rsidRPr="00071E15">
        <w:rPr>
          <w:b/>
          <w:bCs/>
        </w:rPr>
        <w:t>Issues I ran into:</w:t>
      </w:r>
    </w:p>
    <w:p w14:paraId="577E17A4" w14:textId="310F6A7B" w:rsidR="00071E15" w:rsidRDefault="00071E15" w:rsidP="00071E15">
      <w:pPr>
        <w:pStyle w:val="ListParagraph"/>
        <w:numPr>
          <w:ilvl w:val="0"/>
          <w:numId w:val="2"/>
        </w:numPr>
      </w:pPr>
      <w:r>
        <w:t xml:space="preserve">I tried running JavaScript server-side and making a 1-page HTML using </w:t>
      </w:r>
      <w:r w:rsidR="00600B02">
        <w:t>TensorFlow</w:t>
      </w:r>
      <w:r>
        <w:t xml:space="preserve"> to have a live training module.  For nodes higher than 10, my server would hang indefinitely. It wasn’t practical to use a web-environment.</w:t>
      </w:r>
    </w:p>
    <w:p w14:paraId="33F9E1D3" w14:textId="367CCA0A" w:rsidR="00071E15" w:rsidRDefault="00071E15" w:rsidP="00071E15">
      <w:pPr>
        <w:pStyle w:val="ListParagraph"/>
        <w:numPr>
          <w:ilvl w:val="0"/>
          <w:numId w:val="2"/>
        </w:numPr>
      </w:pPr>
      <w:r>
        <w:t>A workaround was to train the dataset separately, so all computations are done prior. The problem, here, was that many training sessions would have to be saved in order for this to work properly.</w:t>
      </w:r>
    </w:p>
    <w:p w14:paraId="2C692801" w14:textId="70DB6D75" w:rsidR="00071E15" w:rsidRDefault="00071E15" w:rsidP="00071E15">
      <w:pPr>
        <w:pStyle w:val="ListParagraph"/>
        <w:numPr>
          <w:ilvl w:val="0"/>
          <w:numId w:val="2"/>
        </w:numPr>
      </w:pPr>
      <w:r>
        <w:t>Although practical, I found that training sessions require time and memory. Until I find a better way to achieve a live data training session via server-side, I’d need to call to a python script before any further rendering were possible.</w:t>
      </w:r>
    </w:p>
    <w:p w14:paraId="6A650331" w14:textId="77777777" w:rsidR="00071E15" w:rsidRDefault="00071E15" w:rsidP="00071E15"/>
    <w:p w14:paraId="463BE1F9" w14:textId="24B80850" w:rsidR="00071E15" w:rsidRDefault="00071E15" w:rsidP="00071E15">
      <w:r>
        <w:t>Note: I think I will upload my failed experiment to the web that’s viewable here –</w:t>
      </w:r>
    </w:p>
    <w:p w14:paraId="49A24D8F" w14:textId="3717CBBF" w:rsidR="00071E15" w:rsidRDefault="00E470AF" w:rsidP="00071E15">
      <w:r w:rsidRPr="00E470AF">
        <w:t>https://donnelgarner.com/projects/CS480/digit-recognition/</w:t>
      </w:r>
    </w:p>
    <w:sectPr w:rsidR="00071E15">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C9608" w14:textId="77777777" w:rsidR="007148A2" w:rsidRDefault="007148A2" w:rsidP="00CA78B2">
      <w:r>
        <w:separator/>
      </w:r>
    </w:p>
  </w:endnote>
  <w:endnote w:type="continuationSeparator" w:id="0">
    <w:p w14:paraId="515D88E6" w14:textId="77777777" w:rsidR="007148A2" w:rsidRDefault="007148A2" w:rsidP="00CA7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6F721" w14:textId="77777777" w:rsidR="007148A2" w:rsidRDefault="007148A2" w:rsidP="00CA78B2">
      <w:r>
        <w:separator/>
      </w:r>
    </w:p>
  </w:footnote>
  <w:footnote w:type="continuationSeparator" w:id="0">
    <w:p w14:paraId="39BB099A" w14:textId="77777777" w:rsidR="007148A2" w:rsidRDefault="007148A2" w:rsidP="00CA78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DEB02" w14:textId="297688CD" w:rsidR="00CA78B2" w:rsidRDefault="00CA78B2" w:rsidP="00CA78B2">
    <w:pPr>
      <w:pStyle w:val="Header"/>
      <w:jc w:val="right"/>
    </w:pPr>
    <w:r>
      <w:t>Donnel Garner</w:t>
    </w:r>
    <w:r>
      <w:br/>
      <w:t>March 3</w:t>
    </w:r>
    <w:r w:rsidRPr="00CA78B2">
      <w:rPr>
        <w:vertAlign w:val="superscript"/>
      </w:rPr>
      <w:t>rd</w:t>
    </w:r>
    <w:r>
      <w:t>, 2026</w:t>
    </w:r>
  </w:p>
  <w:p w14:paraId="761AEE62" w14:textId="648042A7" w:rsidR="00CA78B2" w:rsidRDefault="00CA78B2" w:rsidP="00CA78B2">
    <w:pPr>
      <w:pStyle w:val="Header"/>
      <w:jc w:val="right"/>
    </w:pPr>
    <w:r>
      <w:t>CS 480 – Intro to AI</w:t>
    </w:r>
  </w:p>
  <w:p w14:paraId="3E014505" w14:textId="77777777" w:rsidR="00CA78B2" w:rsidRDefault="00CA78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50E1A"/>
    <w:multiLevelType w:val="hybridMultilevel"/>
    <w:tmpl w:val="7EC25F06"/>
    <w:lvl w:ilvl="0" w:tplc="D200D82C">
      <w:start w:val="1"/>
      <w:numFmt w:val="bullet"/>
      <w:lvlText w:val="-"/>
      <w:lvlJc w:val="left"/>
      <w:pPr>
        <w:ind w:left="720" w:hanging="360"/>
      </w:pPr>
    </w:lvl>
    <w:lvl w:ilvl="1" w:tplc="AD4497C2">
      <w:numFmt w:val="decimal"/>
      <w:lvlText w:val=""/>
      <w:lvlJc w:val="left"/>
    </w:lvl>
    <w:lvl w:ilvl="2" w:tplc="735631EC">
      <w:numFmt w:val="decimal"/>
      <w:lvlText w:val=""/>
      <w:lvlJc w:val="left"/>
    </w:lvl>
    <w:lvl w:ilvl="3" w:tplc="71728A14">
      <w:numFmt w:val="decimal"/>
      <w:lvlText w:val=""/>
      <w:lvlJc w:val="left"/>
    </w:lvl>
    <w:lvl w:ilvl="4" w:tplc="9CEEF2DE">
      <w:numFmt w:val="decimal"/>
      <w:lvlText w:val=""/>
      <w:lvlJc w:val="left"/>
    </w:lvl>
    <w:lvl w:ilvl="5" w:tplc="E52C7728">
      <w:numFmt w:val="decimal"/>
      <w:lvlText w:val=""/>
      <w:lvlJc w:val="left"/>
    </w:lvl>
    <w:lvl w:ilvl="6" w:tplc="D92CE96C">
      <w:numFmt w:val="decimal"/>
      <w:lvlText w:val=""/>
      <w:lvlJc w:val="left"/>
    </w:lvl>
    <w:lvl w:ilvl="7" w:tplc="81FE8F9A">
      <w:numFmt w:val="decimal"/>
      <w:lvlText w:val=""/>
      <w:lvlJc w:val="left"/>
    </w:lvl>
    <w:lvl w:ilvl="8" w:tplc="A3660A56">
      <w:numFmt w:val="decimal"/>
      <w:lvlText w:val=""/>
      <w:lvlJc w:val="left"/>
    </w:lvl>
  </w:abstractNum>
  <w:abstractNum w:abstractNumId="1" w15:restartNumberingAfterBreak="0">
    <w:nsid w:val="1A7B2956"/>
    <w:multiLevelType w:val="hybridMultilevel"/>
    <w:tmpl w:val="F0628110"/>
    <w:lvl w:ilvl="0" w:tplc="A7AE28BE">
      <w:start w:val="1"/>
      <w:numFmt w:val="bullet"/>
      <w:lvlText w:val="●"/>
      <w:lvlJc w:val="left"/>
      <w:pPr>
        <w:ind w:left="720" w:hanging="360"/>
      </w:pPr>
    </w:lvl>
    <w:lvl w:ilvl="1" w:tplc="7A48915A">
      <w:start w:val="1"/>
      <w:numFmt w:val="bullet"/>
      <w:lvlText w:val="○"/>
      <w:lvlJc w:val="left"/>
      <w:pPr>
        <w:ind w:left="1440" w:hanging="360"/>
      </w:pPr>
    </w:lvl>
    <w:lvl w:ilvl="2" w:tplc="D5C21882">
      <w:start w:val="1"/>
      <w:numFmt w:val="bullet"/>
      <w:lvlText w:val="■"/>
      <w:lvlJc w:val="left"/>
      <w:pPr>
        <w:ind w:left="2160" w:hanging="360"/>
      </w:pPr>
    </w:lvl>
    <w:lvl w:ilvl="3" w:tplc="BAF6DE8A">
      <w:start w:val="1"/>
      <w:numFmt w:val="bullet"/>
      <w:lvlText w:val="●"/>
      <w:lvlJc w:val="left"/>
      <w:pPr>
        <w:ind w:left="2880" w:hanging="360"/>
      </w:pPr>
    </w:lvl>
    <w:lvl w:ilvl="4" w:tplc="CF92D2DC">
      <w:start w:val="1"/>
      <w:numFmt w:val="bullet"/>
      <w:lvlText w:val="○"/>
      <w:lvlJc w:val="left"/>
      <w:pPr>
        <w:ind w:left="3600" w:hanging="360"/>
      </w:pPr>
    </w:lvl>
    <w:lvl w:ilvl="5" w:tplc="F1284592">
      <w:start w:val="1"/>
      <w:numFmt w:val="bullet"/>
      <w:lvlText w:val="■"/>
      <w:lvlJc w:val="left"/>
      <w:pPr>
        <w:ind w:left="4320" w:hanging="360"/>
      </w:pPr>
    </w:lvl>
    <w:lvl w:ilvl="6" w:tplc="4B9E58AC">
      <w:start w:val="1"/>
      <w:numFmt w:val="bullet"/>
      <w:lvlText w:val="●"/>
      <w:lvlJc w:val="left"/>
      <w:pPr>
        <w:ind w:left="5040" w:hanging="360"/>
      </w:pPr>
    </w:lvl>
    <w:lvl w:ilvl="7" w:tplc="2668EB9E">
      <w:start w:val="1"/>
      <w:numFmt w:val="bullet"/>
      <w:lvlText w:val="●"/>
      <w:lvlJc w:val="left"/>
      <w:pPr>
        <w:ind w:left="5760" w:hanging="360"/>
      </w:pPr>
    </w:lvl>
    <w:lvl w:ilvl="8" w:tplc="D09214C2">
      <w:start w:val="1"/>
      <w:numFmt w:val="bullet"/>
      <w:lvlText w:val="●"/>
      <w:lvlJc w:val="left"/>
      <w:pPr>
        <w:ind w:left="6480" w:hanging="360"/>
      </w:pPr>
    </w:lvl>
  </w:abstractNum>
  <w:num w:numId="1" w16cid:durableId="819346864">
    <w:abstractNumId w:val="1"/>
    <w:lvlOverride w:ilvl="0">
      <w:startOverride w:val="1"/>
    </w:lvlOverride>
  </w:num>
  <w:num w:numId="2" w16cid:durableId="19246047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3EF"/>
    <w:rsid w:val="00071E15"/>
    <w:rsid w:val="001532DB"/>
    <w:rsid w:val="00600B02"/>
    <w:rsid w:val="007113BD"/>
    <w:rsid w:val="007148A2"/>
    <w:rsid w:val="00CA78B2"/>
    <w:rsid w:val="00CF37CE"/>
    <w:rsid w:val="00DD272B"/>
    <w:rsid w:val="00DD73EF"/>
    <w:rsid w:val="00E470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70F26"/>
  <w15:docId w15:val="{11E4D34B-0A2D-462F-B061-CF76B8027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E5B8A"/>
      <w:sz w:val="32"/>
      <w:szCs w:val="32"/>
    </w:rPr>
  </w:style>
  <w:style w:type="paragraph" w:styleId="Heading2">
    <w:name w:val="heading 2"/>
    <w:uiPriority w:val="9"/>
    <w:unhideWhenUsed/>
    <w:qFormat/>
    <w:pPr>
      <w:spacing w:before="240" w:after="80"/>
      <w:outlineLvl w:val="1"/>
    </w:pPr>
    <w:rPr>
      <w:b/>
      <w:bCs/>
      <w:color w:val="3A7CC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A78B2"/>
    <w:pPr>
      <w:tabs>
        <w:tab w:val="center" w:pos="4680"/>
        <w:tab w:val="right" w:pos="9360"/>
      </w:tabs>
    </w:pPr>
  </w:style>
  <w:style w:type="character" w:customStyle="1" w:styleId="HeaderChar">
    <w:name w:val="Header Char"/>
    <w:basedOn w:val="DefaultParagraphFont"/>
    <w:link w:val="Header"/>
    <w:uiPriority w:val="99"/>
    <w:rsid w:val="00CA78B2"/>
  </w:style>
  <w:style w:type="paragraph" w:styleId="Footer">
    <w:name w:val="footer"/>
    <w:basedOn w:val="Normal"/>
    <w:link w:val="FooterChar"/>
    <w:uiPriority w:val="99"/>
    <w:unhideWhenUsed/>
    <w:rsid w:val="00CA78B2"/>
    <w:pPr>
      <w:tabs>
        <w:tab w:val="center" w:pos="4680"/>
        <w:tab w:val="right" w:pos="9360"/>
      </w:tabs>
    </w:pPr>
  </w:style>
  <w:style w:type="character" w:customStyle="1" w:styleId="FooterChar">
    <w:name w:val="Footer Char"/>
    <w:basedOn w:val="DefaultParagraphFont"/>
    <w:link w:val="Footer"/>
    <w:uiPriority w:val="99"/>
    <w:rsid w:val="00CA78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1790</TotalTime>
  <Pages>3</Pages>
  <Words>845</Words>
  <Characters>4819</Characters>
  <Application>Microsoft Office Word</Application>
  <DocSecurity>0</DocSecurity>
  <Lines>40</Lines>
  <Paragraphs>11</Paragraphs>
  <ScaleCrop>false</ScaleCrop>
  <Company/>
  <LinksUpToDate>false</LinksUpToDate>
  <CharactersWithSpaces>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Donny Garner</cp:lastModifiedBy>
  <cp:revision>6</cp:revision>
  <dcterms:created xsi:type="dcterms:W3CDTF">2026-03-02T15:31:00Z</dcterms:created>
  <dcterms:modified xsi:type="dcterms:W3CDTF">2026-03-03T21:48:00Z</dcterms:modified>
</cp:coreProperties>
</file>