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9C549" w14:textId="06606CAF" w:rsidR="00514C55" w:rsidRDefault="00B26C85" w:rsidP="00514C55">
      <w:pPr>
        <w:pStyle w:val="Titledocument"/>
        <w:rPr>
          <w:rStyle w:val="FirstName"/>
          <w14:ligatures w14:val="standard"/>
        </w:rPr>
      </w:pPr>
      <w:r>
        <w:rPr>
          <w:bCs/>
          <w14:ligatures w14:val="standard"/>
        </w:rPr>
        <w:t>Orthogonal</w:t>
      </w:r>
      <w:r w:rsidR="00514C55">
        <w:rPr>
          <w:bCs/>
          <w14:ligatures w14:val="standard"/>
        </w:rPr>
        <w:t xml:space="preserve"> Polynomials</w:t>
      </w:r>
      <w:r>
        <w:rPr>
          <w:bCs/>
          <w14:ligatures w14:val="standard"/>
        </w:rPr>
        <w:t xml:space="preserve"> using Jacobi Polynomials</w:t>
      </w:r>
      <w:r w:rsidR="00514C55">
        <w:rPr>
          <w:bCs/>
          <w14:ligatures w14:val="standard"/>
        </w:rPr>
        <w:t xml:space="preserve"> in </w:t>
      </w:r>
      <w:r w:rsidR="00301103">
        <w:rPr>
          <w:bCs/>
          <w14:ligatures w14:val="standard"/>
        </w:rPr>
        <w:t>Artificial Neural</w:t>
      </w:r>
      <w:r w:rsidR="00514C55">
        <w:rPr>
          <w:bCs/>
          <w14:ligatures w14:val="standard"/>
        </w:rPr>
        <w:t xml:space="preserve"> Network</w:t>
      </w:r>
    </w:p>
    <w:p w14:paraId="38E0A592" w14:textId="65283C83" w:rsidR="00586A35" w:rsidRPr="00586A35" w:rsidRDefault="00514C55" w:rsidP="00514C55">
      <w:pPr>
        <w:pStyle w:val="Authors"/>
        <w:jc w:val="center"/>
        <w:rPr>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14:ligatures w14:val="standard"/>
        </w:rPr>
        <w:t>Phi Duon</w:t>
      </w:r>
      <w:r w:rsidR="00B26C85">
        <w:rPr>
          <w:rStyle w:val="FirstName"/>
          <w14:ligatures w14:val="standard"/>
        </w:rPr>
        <w:t>g</w:t>
      </w:r>
      <w:r w:rsidR="00586A35" w:rsidRPr="00586A35">
        <w:rPr>
          <w:rStyle w:val="OrgName"/>
          <w:color w:val="auto"/>
          <w:sz w:val="20"/>
          <w14:ligatures w14:val="standard"/>
        </w:rPr>
        <w:br/>
        <w:t xml:space="preserve"> </w:t>
      </w:r>
      <w:r>
        <w:rPr>
          <w:rStyle w:val="OrgName"/>
          <w:color w:val="auto"/>
          <w:sz w:val="20"/>
          <w14:ligatures w14:val="standard"/>
        </w:rPr>
        <w:t>Florida Institute of technology</w:t>
      </w:r>
      <w:r w:rsidR="00586A35" w:rsidRPr="00586A35">
        <w:rPr>
          <w:rStyle w:val="OrgName"/>
          <w:color w:val="auto"/>
          <w:sz w:val="20"/>
          <w14:ligatures w14:val="standard"/>
        </w:rPr>
        <w:br/>
        <w:t xml:space="preserve"> </w:t>
      </w:r>
      <w:r w:rsidR="00B26C85">
        <w:rPr>
          <w:rStyle w:val="City"/>
          <w:sz w:val="20"/>
          <w14:ligatures w14:val="standard"/>
        </w:rPr>
        <w:t>Melbourne Florida United Stated</w:t>
      </w:r>
      <w:r w:rsidR="00586A35" w:rsidRPr="00586A35">
        <w:rPr>
          <w:sz w:val="20"/>
          <w14:ligatures w14:val="standard"/>
        </w:rPr>
        <w:br/>
        <w:t xml:space="preserve"> </w:t>
      </w:r>
      <w:hyperlink r:id="rId13" w:history="1">
        <w:r w:rsidR="00B26C85" w:rsidRPr="0006516C">
          <w:rPr>
            <w:rStyle w:val="Hyperlink"/>
            <w14:ligatures w14:val="standard"/>
          </w:rPr>
          <w:t>pduong2018@my.fit.edu</w:t>
        </w:r>
      </w:hyperlink>
    </w:p>
    <w:p w14:paraId="78447CEC" w14:textId="50C6DE8E" w:rsidR="0007392C" w:rsidRPr="00586A35" w:rsidRDefault="00514C55" w:rsidP="0080223D">
      <w:pPr>
        <w:pStyle w:val="Head1"/>
        <w:spacing w:after="0"/>
        <w:ind w:left="0" w:firstLine="0"/>
        <w:rPr>
          <w14:ligatures w14:val="standard"/>
        </w:rPr>
      </w:pPr>
      <w:r>
        <w:rPr>
          <w14:ligatures w14:val="standard"/>
        </w:rPr>
        <w:t>Introduction</w:t>
      </w:r>
    </w:p>
    <w:p w14:paraId="079BBD0B" w14:textId="6F13D673" w:rsidR="00245119" w:rsidRDefault="0055704F" w:rsidP="0080223D">
      <w:pPr>
        <w:pStyle w:val="Statements"/>
        <w:rPr>
          <w:szCs w:val="18"/>
          <w:lang w:eastAsia="ja-JP"/>
          <w14:ligatures w14:val="standard"/>
        </w:rPr>
      </w:pPr>
      <w:r>
        <w:rPr>
          <w:szCs w:val="18"/>
          <w:lang w:eastAsia="ja-JP"/>
          <w14:ligatures w14:val="standard"/>
        </w:rPr>
        <w:t xml:space="preserve">Simple Artificial Neural Networks (ANN) consists of limitations that block the capabilities for the network to improve upon itself. Orthogonal polynomials provide a solution to one of these problems. </w:t>
      </w:r>
      <w:r w:rsidR="00E418C6">
        <w:rPr>
          <w:szCs w:val="18"/>
          <w:lang w:eastAsia="ja-JP"/>
          <w14:ligatures w14:val="standard"/>
        </w:rPr>
        <w:t>A</w:t>
      </w:r>
      <w:r>
        <w:rPr>
          <w:szCs w:val="18"/>
          <w:lang w:eastAsia="ja-JP"/>
          <w14:ligatures w14:val="standard"/>
        </w:rPr>
        <w:t xml:space="preserve"> simple ANN</w:t>
      </w:r>
      <w:r w:rsidR="00E418C6">
        <w:rPr>
          <w:szCs w:val="18"/>
          <w:lang w:eastAsia="ja-JP"/>
          <w14:ligatures w14:val="standard"/>
        </w:rPr>
        <w:t xml:space="preserve"> uses a </w:t>
      </w:r>
      <w:r w:rsidR="007E2127">
        <w:rPr>
          <w:szCs w:val="18"/>
          <w:lang w:eastAsia="ja-JP"/>
          <w14:ligatures w14:val="standard"/>
        </w:rPr>
        <w:t>sigmoid function that bounds the output between 0 and 1</w:t>
      </w:r>
      <w:r w:rsidR="00E418C6">
        <w:rPr>
          <w:szCs w:val="18"/>
          <w:lang w:eastAsia="ja-JP"/>
          <w14:ligatures w14:val="standard"/>
        </w:rPr>
        <w:t xml:space="preserve">. This limits the possible solution that a single layer can solve. For example, a simple ANN will only need 1 layer of units to represent AND, OR, NAND, NOR, but cannot represent XOR </w:t>
      </w:r>
      <w:r w:rsidR="00B26C85">
        <w:rPr>
          <w:szCs w:val="18"/>
          <w:lang w:eastAsia="ja-JP"/>
          <w14:ligatures w14:val="standard"/>
        </w:rPr>
        <w:t>functions.</w:t>
      </w:r>
    </w:p>
    <w:p w14:paraId="1E89C4D8" w14:textId="3C047862" w:rsidR="00B26C85" w:rsidRDefault="00B26C85" w:rsidP="0080223D">
      <w:pPr>
        <w:pStyle w:val="Statements"/>
        <w:rPr>
          <w:szCs w:val="18"/>
          <w:lang w:eastAsia="ja-JP"/>
          <w14:ligatures w14:val="standard"/>
        </w:rPr>
      </w:pPr>
      <w:r>
        <w:rPr>
          <w:szCs w:val="18"/>
          <w:lang w:eastAsia="ja-JP"/>
          <w14:ligatures w14:val="standard"/>
        </w:rPr>
        <w:t xml:space="preserve">Orthogonal polynomials provide two main benefits. </w:t>
      </w:r>
      <w:r w:rsidR="004D37AA">
        <w:rPr>
          <w:szCs w:val="18"/>
          <w:lang w:eastAsia="ja-JP"/>
          <w14:ligatures w14:val="standard"/>
        </w:rPr>
        <w:t>F</w:t>
      </w:r>
      <w:r>
        <w:rPr>
          <w:szCs w:val="18"/>
          <w:lang w:eastAsia="ja-JP"/>
          <w14:ligatures w14:val="standard"/>
        </w:rPr>
        <w:t>irst</w:t>
      </w:r>
      <w:r w:rsidR="004D37AA">
        <w:rPr>
          <w:szCs w:val="18"/>
          <w:lang w:eastAsia="ja-JP"/>
          <w14:ligatures w14:val="standard"/>
        </w:rPr>
        <w:t>,</w:t>
      </w:r>
      <w:r>
        <w:rPr>
          <w:szCs w:val="18"/>
          <w:lang w:eastAsia="ja-JP"/>
          <w14:ligatures w14:val="standard"/>
        </w:rPr>
        <w:t xml:space="preserve"> the function uses non-linearity</w:t>
      </w:r>
      <w:r w:rsidR="004D37AA">
        <w:rPr>
          <w:szCs w:val="18"/>
          <w:lang w:eastAsia="ja-JP"/>
          <w14:ligatures w14:val="standard"/>
        </w:rPr>
        <w:t>, which</w:t>
      </w:r>
      <w:r>
        <w:rPr>
          <w:szCs w:val="18"/>
          <w:lang w:eastAsia="ja-JP"/>
          <w14:ligatures w14:val="standard"/>
        </w:rPr>
        <w:t xml:space="preserve"> </w:t>
      </w:r>
      <w:r w:rsidR="004D37AA">
        <w:rPr>
          <w:szCs w:val="18"/>
          <w:lang w:eastAsia="ja-JP"/>
          <w14:ligatures w14:val="standard"/>
        </w:rPr>
        <w:t>allows</w:t>
      </w:r>
      <w:r>
        <w:rPr>
          <w:szCs w:val="18"/>
          <w:lang w:eastAsia="ja-JP"/>
          <w14:ligatures w14:val="standard"/>
        </w:rPr>
        <w:t xml:space="preserve"> the unit values to be more flexible in its representation. The second is the use of a set of polynomials that are orthogonal to each other. This allows</w:t>
      </w:r>
      <w:r w:rsidR="004D37AA">
        <w:rPr>
          <w:szCs w:val="18"/>
          <w:lang w:eastAsia="ja-JP"/>
          <w14:ligatures w14:val="standard"/>
        </w:rPr>
        <w:t xml:space="preserve"> each </w:t>
      </w:r>
      <w:r w:rsidR="00C96602">
        <w:rPr>
          <w:szCs w:val="18"/>
          <w:lang w:eastAsia="ja-JP"/>
          <w14:ligatures w14:val="standard"/>
        </w:rPr>
        <w:t>layer</w:t>
      </w:r>
      <w:r w:rsidR="004D37AA">
        <w:rPr>
          <w:szCs w:val="18"/>
          <w:lang w:eastAsia="ja-JP"/>
          <w14:ligatures w14:val="standard"/>
        </w:rPr>
        <w:t xml:space="preserve"> </w:t>
      </w:r>
      <w:r w:rsidR="000E476B">
        <w:rPr>
          <w:szCs w:val="18"/>
          <w:lang w:eastAsia="ja-JP"/>
          <w14:ligatures w14:val="standard"/>
        </w:rPr>
        <w:t>to act</w:t>
      </w:r>
      <w:r w:rsidR="004D37AA">
        <w:rPr>
          <w:szCs w:val="18"/>
          <w:lang w:eastAsia="ja-JP"/>
          <w14:ligatures w14:val="standard"/>
        </w:rPr>
        <w:t xml:space="preserve"> independent of one another</w:t>
      </w:r>
      <w:r w:rsidR="007E2127">
        <w:rPr>
          <w:szCs w:val="18"/>
          <w:lang w:eastAsia="ja-JP"/>
          <w14:ligatures w14:val="standard"/>
        </w:rPr>
        <w:t>, and thus,</w:t>
      </w:r>
      <w:r w:rsidR="000E476B">
        <w:rPr>
          <w:szCs w:val="18"/>
          <w:lang w:eastAsia="ja-JP"/>
          <w14:ligatures w14:val="standard"/>
        </w:rPr>
        <w:t xml:space="preserve"> “</w:t>
      </w:r>
      <w:r w:rsidR="000E476B" w:rsidRPr="000E476B">
        <w:rPr>
          <w:szCs w:val="18"/>
          <w:lang w:eastAsia="ja-JP"/>
          <w14:ligatures w14:val="standard"/>
        </w:rPr>
        <w:t>helps to avoid column degeneracy of regression matrix</w:t>
      </w:r>
      <w:r w:rsidR="000E476B">
        <w:rPr>
          <w:szCs w:val="18"/>
          <w:lang w:eastAsia="ja-JP"/>
          <w14:ligatures w14:val="standard"/>
        </w:rPr>
        <w:t>”</w:t>
      </w:r>
      <w:r w:rsidR="007E2127">
        <w:rPr>
          <w:szCs w:val="18"/>
          <w:lang w:eastAsia="ja-JP"/>
          <w14:ligatures w14:val="standard"/>
        </w:rPr>
        <w:t xml:space="preserve"> [2]. </w:t>
      </w:r>
      <w:r w:rsidR="000E476B">
        <w:rPr>
          <w:szCs w:val="18"/>
          <w:lang w:eastAsia="ja-JP"/>
          <w14:ligatures w14:val="standard"/>
        </w:rPr>
        <w:t>With these advantages, we expect to see an increase in the network’s ability and speed to learn more complicated networks with less layers and units needed</w:t>
      </w:r>
      <w:r w:rsidR="007E2127">
        <w:rPr>
          <w:szCs w:val="18"/>
          <w:lang w:eastAsia="ja-JP"/>
          <w14:ligatures w14:val="standard"/>
        </w:rPr>
        <w:t>. The downside of using these orthogonal polynomials is computational expenses. This paper will try to compare the differences in learning capabilities and computational expenses between a simple ANN and one with orthogonal polynomials</w:t>
      </w:r>
    </w:p>
    <w:p w14:paraId="20D338D7" w14:textId="78BD4153" w:rsidR="00FC58B6" w:rsidRDefault="000E476B" w:rsidP="007E2127">
      <w:pPr>
        <w:pStyle w:val="Statements"/>
        <w:rPr>
          <w:szCs w:val="18"/>
          <w:lang w:eastAsia="ja-JP"/>
          <w14:ligatures w14:val="standard"/>
        </w:rPr>
      </w:pPr>
      <w:r>
        <w:rPr>
          <w:szCs w:val="18"/>
          <w:lang w:eastAsia="ja-JP"/>
          <w14:ligatures w14:val="standard"/>
        </w:rPr>
        <w:t xml:space="preserve">This paper uses one of the orthogonal polynomials, specifically the Jacobi polynomial set. </w:t>
      </w:r>
      <w:r w:rsidR="00FC58B6">
        <w:rPr>
          <w:szCs w:val="18"/>
          <w:lang w:eastAsia="ja-JP"/>
          <w14:ligatures w14:val="standard"/>
        </w:rPr>
        <w:t xml:space="preserve">A Jacobi polynomial can be characterized by </w:t>
      </w:r>
      <w:r w:rsidR="00B34A11">
        <w:rPr>
          <w:szCs w:val="18"/>
          <w:lang w:eastAsia="ja-JP"/>
          <w14:ligatures w14:val="standard"/>
        </w:rPr>
        <w:t>the orthogonality</w:t>
      </w:r>
      <w:r w:rsidR="00810E71">
        <w:rPr>
          <w:szCs w:val="18"/>
          <w:lang w:eastAsia="ja-JP"/>
          <w14:ligatures w14:val="standard"/>
        </w:rPr>
        <w:t xml:space="preserve"> rule</w:t>
      </w:r>
    </w:p>
    <w:p w14:paraId="70BDFA6B" w14:textId="52FB7D5F" w:rsidR="00B34A11" w:rsidRDefault="00000000" w:rsidP="00B34A11">
      <w:pPr>
        <w:pStyle w:val="Statements"/>
        <w:jc w:val="center"/>
        <w:rPr>
          <w:rFonts w:eastAsiaTheme="minorEastAsia"/>
          <w:szCs w:val="18"/>
          <w:lang w:eastAsia="ja-JP"/>
          <w14:ligatures w14:val="standard"/>
        </w:rPr>
      </w:pPr>
      <m:oMath>
        <m:nary>
          <m:naryPr>
            <m:limLoc m:val="undOvr"/>
            <m:grow m:val="1"/>
            <m:ctrlPr>
              <w:rPr>
                <w:rFonts w:ascii="Cambria Math" w:hAnsi="Cambria Math"/>
                <w:i/>
                <w:szCs w:val="18"/>
                <w:lang w:eastAsia="ja-JP"/>
                <w14:ligatures w14:val="standard"/>
              </w:rPr>
            </m:ctrlPr>
          </m:naryPr>
          <m:sub>
            <m:r>
              <w:rPr>
                <w:rFonts w:ascii="Cambria Math" w:hAnsi="Cambria Math"/>
                <w:szCs w:val="18"/>
                <w:lang w:eastAsia="ja-JP"/>
                <w14:ligatures w14:val="standard"/>
              </w:rPr>
              <m:t>-1</m:t>
            </m:r>
          </m:sub>
          <m:sup>
            <m:r>
              <w:rPr>
                <w:rFonts w:ascii="Cambria Math" w:hAnsi="Cambria Math"/>
                <w:szCs w:val="18"/>
                <w:lang w:eastAsia="ja-JP"/>
                <w14:ligatures w14:val="standard"/>
              </w:rPr>
              <m:t>1</m:t>
            </m:r>
          </m:sup>
          <m:e>
            <m:sSup>
              <m:sSupPr>
                <m:ctrlPr>
                  <w:rPr>
                    <w:rFonts w:ascii="Cambria Math" w:hAnsi="Cambria Math"/>
                    <w:i/>
                    <w:szCs w:val="18"/>
                    <w:lang w:eastAsia="ja-JP"/>
                    <w14:ligatures w14:val="standard"/>
                  </w:rPr>
                </m:ctrlPr>
              </m:sSupPr>
              <m:e>
                <m:d>
                  <m:dPr>
                    <m:ctrlPr>
                      <w:rPr>
                        <w:rFonts w:ascii="Cambria Math" w:hAnsi="Cambria Math"/>
                        <w:i/>
                        <w:szCs w:val="18"/>
                        <w:lang w:eastAsia="ja-JP"/>
                        <w14:ligatures w14:val="standard"/>
                      </w:rPr>
                    </m:ctrlPr>
                  </m:dPr>
                  <m:e>
                    <m:r>
                      <w:rPr>
                        <w:rFonts w:ascii="Cambria Math" w:hAnsi="Cambria Math"/>
                        <w:szCs w:val="18"/>
                        <w:lang w:eastAsia="ja-JP"/>
                        <w14:ligatures w14:val="standard"/>
                      </w:rPr>
                      <m:t>1-x</m:t>
                    </m:r>
                  </m:e>
                </m:d>
              </m:e>
              <m:sup>
                <m:r>
                  <w:rPr>
                    <w:rFonts w:ascii="Cambria Math" w:hAnsi="Cambria Math"/>
                    <w:szCs w:val="18"/>
                    <w:lang w:eastAsia="ja-JP"/>
                    <w14:ligatures w14:val="standard"/>
                  </w:rPr>
                  <m:t>α</m:t>
                </m:r>
              </m:sup>
            </m:sSup>
            <m:sSup>
              <m:sSupPr>
                <m:ctrlPr>
                  <w:rPr>
                    <w:rFonts w:ascii="Cambria Math" w:hAnsi="Cambria Math"/>
                    <w:i/>
                    <w:szCs w:val="18"/>
                    <w:lang w:eastAsia="ja-JP"/>
                    <w14:ligatures w14:val="standard"/>
                  </w:rPr>
                </m:ctrlPr>
              </m:sSupPr>
              <m:e>
                <m:d>
                  <m:dPr>
                    <m:ctrlPr>
                      <w:rPr>
                        <w:rFonts w:ascii="Cambria Math" w:hAnsi="Cambria Math"/>
                        <w:i/>
                        <w:szCs w:val="18"/>
                        <w:lang w:eastAsia="ja-JP"/>
                        <w14:ligatures w14:val="standard"/>
                      </w:rPr>
                    </m:ctrlPr>
                  </m:dPr>
                  <m:e>
                    <m:r>
                      <w:rPr>
                        <w:rFonts w:ascii="Cambria Math" w:hAnsi="Cambria Math"/>
                        <w:szCs w:val="18"/>
                        <w:lang w:eastAsia="ja-JP"/>
                        <w14:ligatures w14:val="standard"/>
                      </w:rPr>
                      <m:t>1+x</m:t>
                    </m:r>
                  </m:e>
                </m:d>
              </m:e>
              <m:sup>
                <m:r>
                  <w:rPr>
                    <w:rFonts w:ascii="Cambria Math" w:hAnsi="Cambria Math"/>
                    <w:szCs w:val="18"/>
                    <w:lang w:eastAsia="ja-JP"/>
                    <w14:ligatures w14:val="standard"/>
                  </w:rPr>
                  <m:t>β</m:t>
                </m:r>
              </m:sup>
            </m:sSup>
            <m:sSubSup>
              <m:sSubSupPr>
                <m:ctrlPr>
                  <w:rPr>
                    <w:rFonts w:ascii="Cambria Math" w:hAnsi="Cambria Math"/>
                    <w:i/>
                    <w:szCs w:val="18"/>
                    <w:lang w:eastAsia="ja-JP"/>
                    <w14:ligatures w14:val="standard"/>
                  </w:rPr>
                </m:ctrlPr>
              </m:sSubSupPr>
              <m:e>
                <m:r>
                  <w:rPr>
                    <w:rFonts w:ascii="Cambria Math" w:hAnsi="Cambria Math"/>
                    <w:szCs w:val="18"/>
                    <w:lang w:eastAsia="ja-JP"/>
                    <w14:ligatures w14:val="standard"/>
                  </w:rPr>
                  <m:t>P</m:t>
                </m:r>
              </m:e>
              <m:sub>
                <m:r>
                  <w:rPr>
                    <w:rFonts w:ascii="Cambria Math" w:hAnsi="Cambria Math"/>
                    <w:szCs w:val="18"/>
                    <w:lang w:eastAsia="ja-JP"/>
                    <w14:ligatures w14:val="standard"/>
                  </w:rPr>
                  <m:t>m</m:t>
                </m:r>
              </m:sub>
              <m:sup>
                <m:d>
                  <m:dPr>
                    <m:ctrlPr>
                      <w:rPr>
                        <w:rFonts w:ascii="Cambria Math" w:hAnsi="Cambria Math"/>
                        <w:i/>
                        <w:szCs w:val="18"/>
                        <w:lang w:eastAsia="ja-JP"/>
                        <w14:ligatures w14:val="standard"/>
                      </w:rPr>
                    </m:ctrlPr>
                  </m:dPr>
                  <m:e>
                    <m:r>
                      <w:rPr>
                        <w:rFonts w:ascii="Cambria Math" w:hAnsi="Cambria Math"/>
                        <w:szCs w:val="18"/>
                        <w:lang w:eastAsia="ja-JP"/>
                        <w14:ligatures w14:val="standard"/>
                      </w:rPr>
                      <m:t>α,β</m:t>
                    </m:r>
                  </m:e>
                </m:d>
              </m:sup>
            </m:sSubSup>
            <m:d>
              <m:dPr>
                <m:ctrlPr>
                  <w:rPr>
                    <w:rFonts w:ascii="Cambria Math" w:hAnsi="Cambria Math"/>
                    <w:i/>
                    <w:szCs w:val="18"/>
                    <w:lang w:eastAsia="ja-JP"/>
                    <w14:ligatures w14:val="standard"/>
                  </w:rPr>
                </m:ctrlPr>
              </m:dPr>
              <m:e>
                <m:r>
                  <w:rPr>
                    <w:rFonts w:ascii="Cambria Math" w:hAnsi="Cambria Math"/>
                    <w:szCs w:val="18"/>
                    <w:lang w:eastAsia="ja-JP"/>
                    <w14:ligatures w14:val="standard"/>
                  </w:rPr>
                  <m:t>x</m:t>
                </m:r>
              </m:e>
            </m:d>
            <m:sSubSup>
              <m:sSubSupPr>
                <m:ctrlPr>
                  <w:rPr>
                    <w:rFonts w:ascii="Cambria Math" w:hAnsi="Cambria Math"/>
                    <w:i/>
                    <w:szCs w:val="18"/>
                    <w:lang w:eastAsia="ja-JP"/>
                    <w14:ligatures w14:val="standard"/>
                  </w:rPr>
                </m:ctrlPr>
              </m:sSubSupPr>
              <m:e>
                <m:r>
                  <w:rPr>
                    <w:rFonts w:ascii="Cambria Math" w:hAnsi="Cambria Math"/>
                    <w:szCs w:val="18"/>
                    <w:lang w:eastAsia="ja-JP"/>
                    <w14:ligatures w14:val="standard"/>
                  </w:rPr>
                  <m:t>P</m:t>
                </m:r>
              </m:e>
              <m:sub>
                <m:r>
                  <w:rPr>
                    <w:rFonts w:ascii="Cambria Math" w:hAnsi="Cambria Math"/>
                    <w:szCs w:val="18"/>
                    <w:lang w:eastAsia="ja-JP"/>
                    <w14:ligatures w14:val="standard"/>
                  </w:rPr>
                  <m:t>n</m:t>
                </m:r>
              </m:sub>
              <m:sup>
                <m:d>
                  <m:dPr>
                    <m:ctrlPr>
                      <w:rPr>
                        <w:rFonts w:ascii="Cambria Math" w:hAnsi="Cambria Math"/>
                        <w:i/>
                        <w:szCs w:val="18"/>
                        <w:lang w:eastAsia="ja-JP"/>
                        <w14:ligatures w14:val="standard"/>
                      </w:rPr>
                    </m:ctrlPr>
                  </m:dPr>
                  <m:e>
                    <m:r>
                      <w:rPr>
                        <w:rFonts w:ascii="Cambria Math" w:hAnsi="Cambria Math"/>
                        <w:szCs w:val="18"/>
                        <w:lang w:eastAsia="ja-JP"/>
                        <w14:ligatures w14:val="standard"/>
                      </w:rPr>
                      <m:t>α,β</m:t>
                    </m:r>
                  </m:e>
                </m:d>
              </m:sup>
            </m:sSubSup>
            <m:d>
              <m:dPr>
                <m:ctrlPr>
                  <w:rPr>
                    <w:rFonts w:ascii="Cambria Math" w:hAnsi="Cambria Math"/>
                    <w:i/>
                    <w:szCs w:val="18"/>
                    <w:lang w:eastAsia="ja-JP"/>
                    <w14:ligatures w14:val="standard"/>
                  </w:rPr>
                </m:ctrlPr>
              </m:dPr>
              <m:e>
                <m:r>
                  <w:rPr>
                    <w:rFonts w:ascii="Cambria Math" w:hAnsi="Cambria Math"/>
                    <w:szCs w:val="18"/>
                    <w:lang w:eastAsia="ja-JP"/>
                    <w14:ligatures w14:val="standard"/>
                  </w:rPr>
                  <m:t>x</m:t>
                </m:r>
              </m:e>
            </m:d>
            <m:r>
              <w:rPr>
                <w:rFonts w:ascii="Cambria Math" w:hAnsi="Cambria Math"/>
                <w:szCs w:val="18"/>
                <w:lang w:eastAsia="ja-JP"/>
                <w14:ligatures w14:val="standard"/>
              </w:rPr>
              <m:t>ⅆx</m:t>
            </m:r>
          </m:e>
        </m:nary>
      </m:oMath>
      <w:r w:rsidR="00810E71">
        <w:rPr>
          <w:rFonts w:eastAsiaTheme="minorEastAsia"/>
          <w:szCs w:val="18"/>
          <w:lang w:eastAsia="ja-JP"/>
          <w14:ligatures w14:val="standard"/>
        </w:rPr>
        <w:t xml:space="preserve"> = 0,  </w:t>
      </w:r>
      <m:oMath>
        <m:r>
          <w:rPr>
            <w:rFonts w:ascii="Cambria Math" w:eastAsiaTheme="minorEastAsia" w:hAnsi="Cambria Math"/>
            <w:szCs w:val="18"/>
            <w:lang w:eastAsia="ja-JP"/>
            <w14:ligatures w14:val="standard"/>
          </w:rPr>
          <m:t>m≠n</m:t>
        </m:r>
      </m:oMath>
      <w:r w:rsidR="007C4F4A">
        <w:rPr>
          <w:rFonts w:eastAsiaTheme="minorEastAsia"/>
          <w:szCs w:val="18"/>
          <w:lang w:eastAsia="ja-JP"/>
          <w14:ligatures w14:val="standard"/>
        </w:rPr>
        <w:t xml:space="preserve">  </w:t>
      </w:r>
      <w:r w:rsidR="007C4F4A" w:rsidRPr="007C4F4A">
        <w:rPr>
          <w:rFonts w:eastAsiaTheme="minorEastAsia"/>
          <w:szCs w:val="18"/>
          <w:lang w:eastAsia="ja-JP"/>
          <w14:ligatures w14:val="standard"/>
        </w:rPr>
        <w:t>(1)</w:t>
      </w:r>
    </w:p>
    <w:p w14:paraId="3F3C85D8" w14:textId="0CD2395A" w:rsidR="00810E71" w:rsidRDefault="00810E71" w:rsidP="00F5456D">
      <w:pPr>
        <w:pStyle w:val="Statements"/>
        <w:ind w:firstLine="0"/>
        <w:rPr>
          <w:szCs w:val="18"/>
          <w:lang w:eastAsia="ja-JP"/>
          <w14:ligatures w14:val="standard"/>
        </w:rPr>
      </w:pPr>
      <w:r>
        <w:rPr>
          <w:rFonts w:eastAsiaTheme="minorEastAsia"/>
          <w:szCs w:val="18"/>
          <w:lang w:eastAsia="ja-JP"/>
          <w14:ligatures w14:val="standard"/>
        </w:rPr>
        <w:t>Where</w:t>
      </w:r>
      <w:r w:rsidR="00F62F96">
        <w:rPr>
          <w:rFonts w:eastAsiaTheme="minorEastAsia"/>
          <w:szCs w:val="18"/>
          <w:lang w:eastAsia="ja-JP"/>
          <w14:ligatures w14:val="standard"/>
        </w:rPr>
        <w:t xml:space="preserve"> P(x) is the polynomial function with</w:t>
      </w:r>
      <w:r>
        <w:rPr>
          <w:rFonts w:eastAsiaTheme="minorEastAsia"/>
          <w:szCs w:val="18"/>
          <w:lang w:eastAsia="ja-JP"/>
          <w14:ligatures w14:val="standard"/>
        </w:rPr>
        <w:t xml:space="preserve"> </w:t>
      </w:r>
      <w:r>
        <w:rPr>
          <w:rFonts w:ascii="Times New Roman" w:eastAsiaTheme="minorEastAsia" w:hAnsi="Times New Roman" w:cs="Times New Roman"/>
          <w:szCs w:val="18"/>
          <w:lang w:eastAsia="ja-JP"/>
          <w14:ligatures w14:val="standard"/>
        </w:rPr>
        <w:t>α</w:t>
      </w:r>
      <w:r>
        <w:rPr>
          <w:rFonts w:eastAsiaTheme="minorEastAsia"/>
          <w:szCs w:val="18"/>
          <w:lang w:eastAsia="ja-JP"/>
          <w14:ligatures w14:val="standard"/>
        </w:rPr>
        <w:t xml:space="preserve"> and </w:t>
      </w:r>
      <w:r>
        <w:rPr>
          <w:rFonts w:ascii="Times New Roman" w:eastAsiaTheme="minorEastAsia" w:hAnsi="Times New Roman" w:cs="Times New Roman"/>
          <w:szCs w:val="18"/>
          <w:lang w:eastAsia="ja-JP"/>
          <w14:ligatures w14:val="standard"/>
        </w:rPr>
        <w:t>β</w:t>
      </w:r>
      <w:r>
        <w:rPr>
          <w:rFonts w:eastAsiaTheme="minorEastAsia"/>
          <w:szCs w:val="18"/>
          <w:lang w:eastAsia="ja-JP"/>
          <w14:ligatures w14:val="standard"/>
        </w:rPr>
        <w:t xml:space="preserve"> </w:t>
      </w:r>
      <w:r w:rsidR="00F62F96">
        <w:rPr>
          <w:rFonts w:eastAsiaTheme="minorEastAsia"/>
          <w:szCs w:val="18"/>
          <w:lang w:eastAsia="ja-JP"/>
          <w14:ligatures w14:val="standard"/>
        </w:rPr>
        <w:t xml:space="preserve">as </w:t>
      </w:r>
      <w:r>
        <w:rPr>
          <w:rFonts w:eastAsiaTheme="minorEastAsia"/>
          <w:szCs w:val="18"/>
          <w:lang w:eastAsia="ja-JP"/>
          <w14:ligatures w14:val="standard"/>
        </w:rPr>
        <w:t xml:space="preserve">non-negative hyper parameters that control the shape of the </w:t>
      </w:r>
      <w:r w:rsidR="00AC0E90">
        <w:rPr>
          <w:rFonts w:eastAsiaTheme="minorEastAsia"/>
          <w:szCs w:val="18"/>
          <w:lang w:eastAsia="ja-JP"/>
          <w14:ligatures w14:val="standard"/>
        </w:rPr>
        <w:t>function,</w:t>
      </w:r>
      <w:r>
        <w:rPr>
          <w:rFonts w:eastAsiaTheme="minorEastAsia"/>
          <w:szCs w:val="18"/>
          <w:lang w:eastAsia="ja-JP"/>
          <w14:ligatures w14:val="standard"/>
        </w:rPr>
        <w:t xml:space="preserve"> and the subscript n and m are the degree of the polynomial.</w:t>
      </w:r>
    </w:p>
    <w:p w14:paraId="6A4B27D4" w14:textId="65A786F6" w:rsidR="00514C55" w:rsidRDefault="00514C55" w:rsidP="0080223D">
      <w:pPr>
        <w:pStyle w:val="Head1"/>
        <w:spacing w:after="0"/>
        <w:ind w:left="0" w:firstLine="0"/>
        <w:rPr>
          <w14:ligatures w14:val="standard"/>
        </w:rPr>
      </w:pPr>
      <w:r>
        <w:rPr>
          <w14:ligatures w14:val="standard"/>
        </w:rPr>
        <w:t>Related work</w:t>
      </w:r>
    </w:p>
    <w:p w14:paraId="47964323" w14:textId="558759A0" w:rsidR="00DE2BB7" w:rsidRPr="00DE2BB7" w:rsidRDefault="00DE2BB7" w:rsidP="00DE2BB7">
      <w:pPr>
        <w:pStyle w:val="Statements"/>
        <w:rPr>
          <w:szCs w:val="18"/>
          <w:lang w:eastAsia="ja-JP"/>
          <w14:ligatures w14:val="standard"/>
        </w:rPr>
      </w:pPr>
      <w:r>
        <w:rPr>
          <w14:ligatures w14:val="standard"/>
        </w:rPr>
        <w:t xml:space="preserve"> </w:t>
      </w:r>
      <w:r>
        <w:rPr>
          <w:szCs w:val="18"/>
          <w:lang w:eastAsia="ja-JP"/>
          <w14:ligatures w14:val="standard"/>
        </w:rPr>
        <w:t xml:space="preserve">In other works, Chakraborty [1], describes the theory and design uses for the Jacobi polynomials. They will use more complicated algorithms that can give insights </w:t>
      </w:r>
      <w:r w:rsidR="00AC0E90">
        <w:rPr>
          <w:szCs w:val="18"/>
          <w:lang w:eastAsia="ja-JP"/>
          <w14:ligatures w14:val="standard"/>
        </w:rPr>
        <w:t>into</w:t>
      </w:r>
      <w:r>
        <w:rPr>
          <w:szCs w:val="18"/>
          <w:lang w:eastAsia="ja-JP"/>
          <w14:ligatures w14:val="standard"/>
        </w:rPr>
        <w:t xml:space="preserve"> these polynomials can be used and applied. This can be inferred to understand better approached to improving the algorithm. Chu Kwong Chak and Chi Ming Chen’s paper on “Orthogonal polynomials neural networks for function approximation” [1]</w:t>
      </w:r>
      <w:r w:rsidR="00F5456D">
        <w:rPr>
          <w:szCs w:val="18"/>
          <w:lang w:eastAsia="ja-JP"/>
          <w14:ligatures w14:val="standard"/>
        </w:rPr>
        <w:t xml:space="preserve"> and H. Zhang and R, Yu’s paper on “Risk Assessment of substation based on Hermite orthogonal basis Feedforward Neural Network data fusion algorithm” [3] </w:t>
      </w:r>
      <w:r>
        <w:rPr>
          <w:szCs w:val="18"/>
          <w:lang w:eastAsia="ja-JP"/>
          <w14:ligatures w14:val="standard"/>
        </w:rPr>
        <w:t xml:space="preserve">uses different orthogonal polynomials to research into, specifically the Legendre and Chebyshev polynomials. </w:t>
      </w:r>
      <w:r w:rsidR="00F5456D">
        <w:rPr>
          <w:szCs w:val="18"/>
          <w:lang w:eastAsia="ja-JP"/>
          <w14:ligatures w14:val="standard"/>
        </w:rPr>
        <w:t xml:space="preserve">Their research can be checked with the results of this paper to find parallels in efficiency, and can be </w:t>
      </w:r>
      <w:r w:rsidR="00AC0E90">
        <w:rPr>
          <w:szCs w:val="18"/>
          <w:lang w:eastAsia="ja-JP"/>
          <w14:ligatures w14:val="standard"/>
        </w:rPr>
        <w:t>compared</w:t>
      </w:r>
      <w:r w:rsidR="00F5456D">
        <w:rPr>
          <w:szCs w:val="18"/>
          <w:lang w:eastAsia="ja-JP"/>
          <w14:ligatures w14:val="standard"/>
        </w:rPr>
        <w:t xml:space="preserve"> with each other to see which set of polynomials is best used for ANN.</w:t>
      </w:r>
    </w:p>
    <w:p w14:paraId="05C5CB13" w14:textId="56CCE807" w:rsidR="00514C55" w:rsidRDefault="00514C55" w:rsidP="0080223D">
      <w:pPr>
        <w:pStyle w:val="Head1"/>
        <w:spacing w:after="0"/>
        <w:ind w:left="0" w:firstLine="0"/>
        <w:rPr>
          <w14:ligatures w14:val="standard"/>
        </w:rPr>
      </w:pPr>
      <w:r>
        <w:rPr>
          <w14:ligatures w14:val="standard"/>
        </w:rPr>
        <w:t>Approach</w:t>
      </w:r>
    </w:p>
    <w:p w14:paraId="68BAAC85" w14:textId="55612F7E" w:rsidR="00F5456D" w:rsidRDefault="00F5456D" w:rsidP="00F5456D">
      <w:pPr>
        <w:pStyle w:val="Statements"/>
        <w:rPr>
          <w:szCs w:val="18"/>
          <w:lang w:eastAsia="ja-JP"/>
          <w14:ligatures w14:val="standard"/>
        </w:rPr>
      </w:pPr>
      <w:r>
        <w:rPr>
          <w:szCs w:val="18"/>
          <w:lang w:eastAsia="ja-JP"/>
          <w14:ligatures w14:val="standard"/>
        </w:rPr>
        <w:t xml:space="preserve">The approach here, we will be using sets of Jacobi polynomial functions using different parameter sets and comparing the average accuracies and computational time against each other. In addition, the base ANN will also be tested to act as a control group for the experiment. We will use the solution to the Jacobi polynomial set as the activation function for each unit. </w:t>
      </w:r>
      <w:r w:rsidR="007C4F4A">
        <w:rPr>
          <w:szCs w:val="18"/>
          <w:lang w:eastAsia="ja-JP"/>
          <w14:ligatures w14:val="standard"/>
        </w:rPr>
        <w:t>The polynomial function can be expressed as</w:t>
      </w:r>
    </w:p>
    <w:p w14:paraId="379497E3" w14:textId="21ADD599" w:rsidR="00F5456D" w:rsidRDefault="00000000" w:rsidP="00F5456D">
      <w:pPr>
        <w:pStyle w:val="Statements"/>
        <w:ind w:firstLine="0"/>
        <w:jc w:val="center"/>
        <w:rPr>
          <w:rFonts w:eastAsiaTheme="minorEastAsia"/>
          <w:szCs w:val="18"/>
          <w:lang w:eastAsia="ja-JP"/>
          <w14:ligatures w14:val="standard"/>
        </w:rPr>
      </w:pPr>
      <m:oMath>
        <m:sSubSup>
          <m:sSubSupPr>
            <m:ctrlPr>
              <w:rPr>
                <w:rFonts w:ascii="Cambria Math" w:eastAsiaTheme="minorEastAsia" w:hAnsi="Cambria Math"/>
                <w:i/>
                <w:szCs w:val="18"/>
                <w:lang w:eastAsia="ja-JP"/>
                <w14:ligatures w14:val="standard"/>
              </w:rPr>
            </m:ctrlPr>
          </m:sSubSupPr>
          <m:e>
            <m:r>
              <w:rPr>
                <w:rFonts w:ascii="Cambria Math" w:eastAsiaTheme="minorEastAsia" w:hAnsi="Cambria Math"/>
                <w:szCs w:val="18"/>
                <w:lang w:eastAsia="ja-JP"/>
                <w14:ligatures w14:val="standard"/>
              </w:rPr>
              <m:t>P</m:t>
            </m:r>
          </m:e>
          <m:sub>
            <m:r>
              <w:rPr>
                <w:rFonts w:ascii="Cambria Math" w:eastAsiaTheme="minorEastAsia" w:hAnsi="Cambria Math"/>
                <w:szCs w:val="18"/>
                <w:lang w:eastAsia="ja-JP"/>
                <w14:ligatures w14:val="standard"/>
              </w:rPr>
              <m:t>n</m:t>
            </m:r>
          </m:sub>
          <m:sup>
            <m:d>
              <m:dPr>
                <m:ctrlPr>
                  <w:rPr>
                    <w:rFonts w:ascii="Cambria Math" w:eastAsiaTheme="minorEastAsia" w:hAnsi="Cambria Math"/>
                    <w:i/>
                    <w:szCs w:val="18"/>
                    <w:lang w:eastAsia="ja-JP"/>
                    <w14:ligatures w14:val="standard"/>
                  </w:rPr>
                </m:ctrlPr>
              </m:dPr>
              <m:e>
                <m:r>
                  <w:rPr>
                    <w:rFonts w:ascii="Cambria Math" w:eastAsiaTheme="minorEastAsia" w:hAnsi="Cambria Math"/>
                    <w:szCs w:val="18"/>
                    <w:lang w:eastAsia="ja-JP"/>
                    <w14:ligatures w14:val="standard"/>
                  </w:rPr>
                  <m:t>α,β</m:t>
                </m:r>
              </m:e>
            </m:d>
          </m:sup>
        </m:sSubSup>
        <m:d>
          <m:dPr>
            <m:ctrlPr>
              <w:rPr>
                <w:rFonts w:ascii="Cambria Math" w:eastAsiaTheme="minorEastAsia" w:hAnsi="Cambria Math"/>
                <w:i/>
                <w:szCs w:val="18"/>
                <w:lang w:eastAsia="ja-JP"/>
                <w14:ligatures w14:val="standard"/>
              </w:rPr>
            </m:ctrlPr>
          </m:dPr>
          <m:e>
            <m:r>
              <w:rPr>
                <w:rFonts w:ascii="Cambria Math" w:eastAsiaTheme="minorEastAsia" w:hAnsi="Cambria Math"/>
                <w:szCs w:val="18"/>
                <w:lang w:eastAsia="ja-JP"/>
                <w14:ligatures w14:val="standard"/>
              </w:rPr>
              <m:t>x</m:t>
            </m:r>
          </m:e>
        </m:d>
        <m:r>
          <w:rPr>
            <w:rFonts w:ascii="Cambria Math" w:eastAsiaTheme="minorEastAsia" w:hAnsi="Cambria Math"/>
            <w:szCs w:val="18"/>
            <w:lang w:eastAsia="ja-JP"/>
            <w14:ligatures w14:val="standard"/>
          </w:rPr>
          <m:t>=</m:t>
        </m:r>
        <m:nary>
          <m:naryPr>
            <m:chr m:val="∑"/>
            <m:limLoc m:val="undOvr"/>
            <m:grow m:val="1"/>
            <m:ctrlPr>
              <w:rPr>
                <w:rFonts w:ascii="Cambria Math" w:eastAsiaTheme="minorEastAsia" w:hAnsi="Cambria Math"/>
                <w:i/>
                <w:szCs w:val="18"/>
                <w:lang w:eastAsia="ja-JP"/>
                <w14:ligatures w14:val="standard"/>
              </w:rPr>
            </m:ctrlPr>
          </m:naryPr>
          <m:sub>
            <m:r>
              <w:rPr>
                <w:rFonts w:ascii="Cambria Math" w:eastAsiaTheme="minorEastAsia" w:hAnsi="Cambria Math"/>
                <w:szCs w:val="18"/>
                <w:lang w:eastAsia="ja-JP"/>
                <w14:ligatures w14:val="standard"/>
              </w:rPr>
              <m:t>s=0</m:t>
            </m:r>
          </m:sub>
          <m:sup>
            <m:r>
              <w:rPr>
                <w:rFonts w:ascii="Cambria Math" w:eastAsiaTheme="minorEastAsia" w:hAnsi="Cambria Math"/>
                <w:szCs w:val="18"/>
                <w:lang w:eastAsia="ja-JP"/>
                <w14:ligatures w14:val="standard"/>
              </w:rPr>
              <m:t>n</m:t>
            </m:r>
          </m:sup>
          <m:e>
            <m:d>
              <m:dPr>
                <m:ctrlPr>
                  <w:rPr>
                    <w:rFonts w:ascii="Cambria Math" w:eastAsiaTheme="minorEastAsia" w:hAnsi="Cambria Math"/>
                    <w:i/>
                    <w:szCs w:val="18"/>
                    <w:lang w:eastAsia="ja-JP"/>
                    <w14:ligatures w14:val="standard"/>
                  </w:rPr>
                </m:ctrlPr>
              </m:dPr>
              <m:e>
                <m:f>
                  <m:fPr>
                    <m:type m:val="noBar"/>
                    <m:ctrlPr>
                      <w:rPr>
                        <w:rFonts w:ascii="Cambria Math" w:eastAsiaTheme="minorEastAsia" w:hAnsi="Cambria Math"/>
                        <w:i/>
                        <w:szCs w:val="18"/>
                        <w:lang w:eastAsia="ja-JP"/>
                        <w14:ligatures w14:val="standard"/>
                      </w:rPr>
                    </m:ctrlPr>
                  </m:fPr>
                  <m:num>
                    <m:r>
                      <w:rPr>
                        <w:rFonts w:ascii="Cambria Math" w:eastAsiaTheme="minorEastAsia" w:hAnsi="Cambria Math"/>
                        <w:szCs w:val="18"/>
                        <w:lang w:eastAsia="ja-JP"/>
                        <w14:ligatures w14:val="standard"/>
                      </w:rPr>
                      <m:t>n+α</m:t>
                    </m:r>
                  </m:num>
                  <m:den>
                    <m:r>
                      <w:rPr>
                        <w:rFonts w:ascii="Cambria Math" w:eastAsiaTheme="minorEastAsia" w:hAnsi="Cambria Math"/>
                        <w:szCs w:val="18"/>
                        <w:lang w:eastAsia="ja-JP"/>
                        <w14:ligatures w14:val="standard"/>
                      </w:rPr>
                      <m:t>n-s</m:t>
                    </m:r>
                  </m:den>
                </m:f>
              </m:e>
            </m:d>
            <m:d>
              <m:dPr>
                <m:ctrlPr>
                  <w:rPr>
                    <w:rFonts w:ascii="Cambria Math" w:eastAsiaTheme="minorEastAsia" w:hAnsi="Cambria Math"/>
                    <w:i/>
                    <w:szCs w:val="18"/>
                    <w:lang w:eastAsia="ja-JP"/>
                    <w14:ligatures w14:val="standard"/>
                  </w:rPr>
                </m:ctrlPr>
              </m:dPr>
              <m:e>
                <m:f>
                  <m:fPr>
                    <m:type m:val="noBar"/>
                    <m:ctrlPr>
                      <w:rPr>
                        <w:rFonts w:ascii="Cambria Math" w:eastAsiaTheme="minorEastAsia" w:hAnsi="Cambria Math"/>
                        <w:i/>
                        <w:szCs w:val="18"/>
                        <w:lang w:eastAsia="ja-JP"/>
                        <w14:ligatures w14:val="standard"/>
                      </w:rPr>
                    </m:ctrlPr>
                  </m:fPr>
                  <m:num>
                    <m:r>
                      <w:rPr>
                        <w:rFonts w:ascii="Cambria Math" w:eastAsiaTheme="minorEastAsia" w:hAnsi="Cambria Math"/>
                        <w:szCs w:val="18"/>
                        <w:lang w:eastAsia="ja-JP"/>
                        <w14:ligatures w14:val="standard"/>
                      </w:rPr>
                      <m:t>n+β</m:t>
                    </m:r>
                  </m:num>
                  <m:den>
                    <m:r>
                      <w:rPr>
                        <w:rFonts w:ascii="Cambria Math" w:eastAsiaTheme="minorEastAsia" w:hAnsi="Cambria Math"/>
                        <w:szCs w:val="18"/>
                        <w:lang w:eastAsia="ja-JP"/>
                        <w14:ligatures w14:val="standard"/>
                      </w:rPr>
                      <m:t>s</m:t>
                    </m:r>
                  </m:den>
                </m:f>
              </m:e>
            </m:d>
            <m:sSup>
              <m:sSupPr>
                <m:ctrlPr>
                  <w:rPr>
                    <w:rFonts w:ascii="Cambria Math" w:eastAsiaTheme="minorEastAsia" w:hAnsi="Cambria Math"/>
                    <w:i/>
                    <w:szCs w:val="18"/>
                    <w:lang w:eastAsia="ja-JP"/>
                    <w14:ligatures w14:val="standard"/>
                  </w:rPr>
                </m:ctrlPr>
              </m:sSupPr>
              <m:e>
                <m:d>
                  <m:dPr>
                    <m:ctrlPr>
                      <w:rPr>
                        <w:rFonts w:ascii="Cambria Math" w:eastAsiaTheme="minorEastAsia" w:hAnsi="Cambria Math"/>
                        <w:i/>
                        <w:szCs w:val="18"/>
                        <w:lang w:eastAsia="ja-JP"/>
                        <w14:ligatures w14:val="standard"/>
                      </w:rPr>
                    </m:ctrlPr>
                  </m:dPr>
                  <m:e>
                    <m:f>
                      <m:fPr>
                        <m:ctrlPr>
                          <w:rPr>
                            <w:rFonts w:ascii="Cambria Math" w:eastAsiaTheme="minorEastAsia" w:hAnsi="Cambria Math"/>
                            <w:i/>
                            <w:szCs w:val="18"/>
                            <w:lang w:eastAsia="ja-JP"/>
                            <w14:ligatures w14:val="standard"/>
                          </w:rPr>
                        </m:ctrlPr>
                      </m:fPr>
                      <m:num>
                        <m:r>
                          <w:rPr>
                            <w:rFonts w:ascii="Cambria Math" w:eastAsiaTheme="minorEastAsia" w:hAnsi="Cambria Math"/>
                            <w:szCs w:val="18"/>
                            <w:lang w:eastAsia="ja-JP"/>
                            <w14:ligatures w14:val="standard"/>
                          </w:rPr>
                          <m:t>x-1</m:t>
                        </m:r>
                      </m:num>
                      <m:den>
                        <m:r>
                          <w:rPr>
                            <w:rFonts w:ascii="Cambria Math" w:eastAsiaTheme="minorEastAsia" w:hAnsi="Cambria Math"/>
                            <w:szCs w:val="18"/>
                            <w:lang w:eastAsia="ja-JP"/>
                            <w14:ligatures w14:val="standard"/>
                          </w:rPr>
                          <m:t>2</m:t>
                        </m:r>
                      </m:den>
                    </m:f>
                  </m:e>
                </m:d>
              </m:e>
              <m:sup>
                <m:r>
                  <w:rPr>
                    <w:rFonts w:ascii="Cambria Math" w:eastAsiaTheme="minorEastAsia" w:hAnsi="Cambria Math"/>
                    <w:szCs w:val="18"/>
                    <w:lang w:eastAsia="ja-JP"/>
                    <w14:ligatures w14:val="standard"/>
                  </w:rPr>
                  <m:t>s</m:t>
                </m:r>
              </m:sup>
            </m:sSup>
            <m:sSup>
              <m:sSupPr>
                <m:ctrlPr>
                  <w:rPr>
                    <w:rFonts w:ascii="Cambria Math" w:eastAsiaTheme="minorEastAsia" w:hAnsi="Cambria Math"/>
                    <w:i/>
                    <w:szCs w:val="18"/>
                    <w:lang w:eastAsia="ja-JP"/>
                    <w14:ligatures w14:val="standard"/>
                  </w:rPr>
                </m:ctrlPr>
              </m:sSupPr>
              <m:e>
                <m:d>
                  <m:dPr>
                    <m:ctrlPr>
                      <w:rPr>
                        <w:rFonts w:ascii="Cambria Math" w:eastAsiaTheme="minorEastAsia" w:hAnsi="Cambria Math"/>
                        <w:i/>
                        <w:szCs w:val="18"/>
                        <w:lang w:eastAsia="ja-JP"/>
                        <w14:ligatures w14:val="standard"/>
                      </w:rPr>
                    </m:ctrlPr>
                  </m:dPr>
                  <m:e>
                    <m:f>
                      <m:fPr>
                        <m:ctrlPr>
                          <w:rPr>
                            <w:rFonts w:ascii="Cambria Math" w:eastAsiaTheme="minorEastAsia" w:hAnsi="Cambria Math"/>
                            <w:i/>
                            <w:szCs w:val="18"/>
                            <w:lang w:eastAsia="ja-JP"/>
                            <w14:ligatures w14:val="standard"/>
                          </w:rPr>
                        </m:ctrlPr>
                      </m:fPr>
                      <m:num>
                        <m:r>
                          <w:rPr>
                            <w:rFonts w:ascii="Cambria Math" w:eastAsiaTheme="minorEastAsia" w:hAnsi="Cambria Math"/>
                            <w:szCs w:val="18"/>
                            <w:lang w:eastAsia="ja-JP"/>
                            <w14:ligatures w14:val="standard"/>
                          </w:rPr>
                          <m:t>x+1</m:t>
                        </m:r>
                      </m:num>
                      <m:den>
                        <m:r>
                          <w:rPr>
                            <w:rFonts w:ascii="Cambria Math" w:eastAsiaTheme="minorEastAsia" w:hAnsi="Cambria Math"/>
                            <w:szCs w:val="18"/>
                            <w:lang w:eastAsia="ja-JP"/>
                            <w14:ligatures w14:val="standard"/>
                          </w:rPr>
                          <m:t>2</m:t>
                        </m:r>
                      </m:den>
                    </m:f>
                  </m:e>
                </m:d>
              </m:e>
              <m:sup>
                <m:r>
                  <w:rPr>
                    <w:rFonts w:ascii="Cambria Math" w:eastAsiaTheme="minorEastAsia" w:hAnsi="Cambria Math"/>
                    <w:szCs w:val="18"/>
                    <w:lang w:eastAsia="ja-JP"/>
                    <w14:ligatures w14:val="standard"/>
                  </w:rPr>
                  <m:t>n-s</m:t>
                </m:r>
              </m:sup>
            </m:sSup>
          </m:e>
        </m:nary>
      </m:oMath>
      <w:r w:rsidR="007C4F4A">
        <w:rPr>
          <w:rFonts w:eastAsiaTheme="minorEastAsia"/>
          <w:szCs w:val="18"/>
          <w:lang w:eastAsia="ja-JP"/>
          <w14:ligatures w14:val="standard"/>
        </w:rPr>
        <w:t xml:space="preserve">   </w:t>
      </w:r>
      <w:r w:rsidR="007C4F4A" w:rsidRPr="007C4F4A">
        <w:rPr>
          <w:rFonts w:eastAsiaTheme="minorEastAsia"/>
          <w:szCs w:val="18"/>
          <w:lang w:eastAsia="ja-JP"/>
          <w14:ligatures w14:val="standard"/>
        </w:rPr>
        <w:t>(</w:t>
      </w:r>
      <w:r w:rsidR="007C4F4A">
        <w:rPr>
          <w:rFonts w:eastAsiaTheme="minorEastAsia"/>
          <w:szCs w:val="18"/>
          <w:lang w:eastAsia="ja-JP"/>
          <w14:ligatures w14:val="standard"/>
        </w:rPr>
        <w:t>2</w:t>
      </w:r>
      <w:r w:rsidR="007C4F4A" w:rsidRPr="007C4F4A">
        <w:rPr>
          <w:rFonts w:eastAsiaTheme="minorEastAsia"/>
          <w:szCs w:val="18"/>
          <w:lang w:eastAsia="ja-JP"/>
          <w14:ligatures w14:val="standard"/>
        </w:rPr>
        <w:t>)</w:t>
      </w:r>
    </w:p>
    <w:p w14:paraId="3EAB4764" w14:textId="6B711D75" w:rsidR="00F5456D" w:rsidRDefault="007C4F4A" w:rsidP="00F5456D">
      <w:pPr>
        <w:pStyle w:val="Statements"/>
        <w:ind w:firstLine="0"/>
        <w:rPr>
          <w:szCs w:val="18"/>
          <w:lang w:eastAsia="ja-JP"/>
          <w14:ligatures w14:val="standard"/>
        </w:rPr>
      </w:pPr>
      <w:r>
        <w:rPr>
          <w:rFonts w:eastAsiaTheme="minorEastAsia"/>
          <w:szCs w:val="18"/>
          <w:lang w:eastAsia="ja-JP"/>
          <w14:ligatures w14:val="standard"/>
        </w:rPr>
        <w:t xml:space="preserve">In formula (2). Larger </w:t>
      </w:r>
      <w:r w:rsidR="003B0E07">
        <w:rPr>
          <w:rFonts w:eastAsiaTheme="minorEastAsia"/>
          <w:szCs w:val="18"/>
          <w:lang w:eastAsia="ja-JP"/>
          <w14:ligatures w14:val="standard"/>
        </w:rPr>
        <w:t>polynomials</w:t>
      </w:r>
      <w:r>
        <w:rPr>
          <w:rFonts w:eastAsiaTheme="minorEastAsia"/>
          <w:szCs w:val="18"/>
          <w:lang w:eastAsia="ja-JP"/>
          <w14:ligatures w14:val="standard"/>
        </w:rPr>
        <w:t xml:space="preserve"> tend to have more flexibility on how the formula will be shaped but at the expense of longer computation time as well as longer training time needed to </w:t>
      </w:r>
      <w:r w:rsidR="003B0E07">
        <w:rPr>
          <w:rFonts w:eastAsiaTheme="minorEastAsia"/>
          <w:szCs w:val="18"/>
          <w:lang w:eastAsia="ja-JP"/>
          <w14:ligatures w14:val="standard"/>
        </w:rPr>
        <w:t>learn the function’s complexity. Since the range of the Jacobi polynomials are between -1 and 1, we will need to limit the dataset so it will output in those ranges. The network used in this paper will be a Feedforward Neural Network (FNN) and use the stochastic gradient decent algorithm to search through the hypothesis space.</w:t>
      </w:r>
      <w:r w:rsidR="00AC0E90">
        <w:rPr>
          <w:rFonts w:eastAsiaTheme="minorEastAsia"/>
          <w:szCs w:val="18"/>
          <w:lang w:eastAsia="ja-JP"/>
          <w14:ligatures w14:val="standard"/>
        </w:rPr>
        <w:t xml:space="preserve"> To combat overfitting, there will be a portion of the test data used as verification that will score the network. Then, the sets of weights of the highest accuracy are then stored and used for final analysis.</w:t>
      </w:r>
    </w:p>
    <w:p w14:paraId="1BDC82DE" w14:textId="0611704B" w:rsidR="00514C55" w:rsidRDefault="00514C55" w:rsidP="0080223D">
      <w:pPr>
        <w:pStyle w:val="Head1"/>
        <w:spacing w:after="0"/>
        <w:ind w:left="0" w:firstLine="0"/>
        <w:rPr>
          <w14:ligatures w14:val="standard"/>
        </w:rPr>
      </w:pPr>
      <w:r w:rsidRPr="00514C55">
        <w:rPr>
          <w14:ligatures w14:val="standard"/>
        </w:rPr>
        <w:t>Evaluation</w:t>
      </w:r>
    </w:p>
    <w:p w14:paraId="06F2B876" w14:textId="5BF4B251" w:rsidR="00F5456D" w:rsidRPr="003B0E07" w:rsidRDefault="003B0E07" w:rsidP="006B736C">
      <w:pPr>
        <w:pStyle w:val="Statements"/>
        <w:rPr>
          <w:szCs w:val="18"/>
          <w:lang w:eastAsia="ja-JP"/>
          <w14:ligatures w14:val="standard"/>
        </w:rPr>
      </w:pPr>
      <w:r>
        <w:rPr>
          <w:szCs w:val="18"/>
          <w:lang w:eastAsia="ja-JP"/>
          <w14:ligatures w14:val="standard"/>
        </w:rPr>
        <w:t xml:space="preserve">The quality of network will be determined based on 3 factors: the computation time, the number of learning iterations needed, and the </w:t>
      </w:r>
      <w:r w:rsidR="00AC0E90">
        <w:rPr>
          <w:szCs w:val="18"/>
          <w:lang w:eastAsia="ja-JP"/>
          <w14:ligatures w14:val="standard"/>
        </w:rPr>
        <w:t>accuracy of the network to the output. The different hyper parameters will then be selected for use in testing. The same n-order polynomials with then be compared to each other. Computational and accuracy will then be assessed when finding the most optimal n value.</w:t>
      </w:r>
      <w:r w:rsidR="00532722">
        <w:rPr>
          <w:szCs w:val="18"/>
          <w:lang w:eastAsia="ja-JP"/>
          <w14:ligatures w14:val="standard"/>
        </w:rPr>
        <w:t xml:space="preserve"> The paper will use at least two datasets: one for continuous attributes</w:t>
      </w:r>
      <w:r w:rsidR="006B736C">
        <w:rPr>
          <w:szCs w:val="18"/>
          <w:lang w:eastAsia="ja-JP"/>
          <w14:ligatures w14:val="standard"/>
        </w:rPr>
        <w:t>,</w:t>
      </w:r>
      <w:r w:rsidR="00532722">
        <w:rPr>
          <w:szCs w:val="18"/>
          <w:lang w:eastAsia="ja-JP"/>
          <w14:ligatures w14:val="standard"/>
        </w:rPr>
        <w:t xml:space="preserve"> </w:t>
      </w:r>
      <w:r w:rsidR="006B736C">
        <w:rPr>
          <w:szCs w:val="18"/>
          <w:lang w:eastAsia="ja-JP"/>
          <w14:ligatures w14:val="standard"/>
        </w:rPr>
        <w:t xml:space="preserve">using database on “Breast Cancer Wisconsin (Diagnostic)” </w:t>
      </w:r>
      <w:r w:rsidR="006B736C">
        <w:rPr>
          <w:szCs w:val="18"/>
          <w:lang w:eastAsia="ja-JP"/>
          <w14:ligatures w14:val="standard"/>
        </w:rPr>
        <w:t>[5]</w:t>
      </w:r>
      <w:r w:rsidR="006B736C">
        <w:rPr>
          <w:szCs w:val="18"/>
          <w:lang w:eastAsia="ja-JP"/>
          <w14:ligatures w14:val="standard"/>
        </w:rPr>
        <w:t xml:space="preserve">, </w:t>
      </w:r>
      <w:r w:rsidR="00532722">
        <w:rPr>
          <w:szCs w:val="18"/>
          <w:lang w:eastAsia="ja-JP"/>
          <w14:ligatures w14:val="standard"/>
        </w:rPr>
        <w:t>and the other using discrete attributes</w:t>
      </w:r>
      <w:r w:rsidR="006B736C">
        <w:rPr>
          <w:szCs w:val="18"/>
          <w:lang w:eastAsia="ja-JP"/>
          <w14:ligatures w14:val="standard"/>
        </w:rPr>
        <w:t>, from “</w:t>
      </w:r>
      <w:r w:rsidR="006B736C" w:rsidRPr="006B736C">
        <w:rPr>
          <w:szCs w:val="18"/>
          <w:lang w:eastAsia="ja-JP"/>
          <w14:ligatures w14:val="standard"/>
        </w:rPr>
        <w:t>Default of Credit Card Clients</w:t>
      </w:r>
      <w:r w:rsidR="006B736C">
        <w:rPr>
          <w:szCs w:val="18"/>
          <w:lang w:eastAsia="ja-JP"/>
          <w14:ligatures w14:val="standard"/>
        </w:rPr>
        <w:t xml:space="preserve">” </w:t>
      </w:r>
      <w:r w:rsidR="006B736C">
        <w:rPr>
          <w:szCs w:val="18"/>
          <w:lang w:eastAsia="ja-JP"/>
          <w14:ligatures w14:val="standard"/>
        </w:rPr>
        <w:t>[4]</w:t>
      </w:r>
      <w:r w:rsidR="00532722">
        <w:rPr>
          <w:szCs w:val="18"/>
          <w:lang w:eastAsia="ja-JP"/>
          <w14:ligatures w14:val="standard"/>
        </w:rPr>
        <w:t>.</w:t>
      </w:r>
    </w:p>
    <w:p w14:paraId="1A5F9777" w14:textId="77777777" w:rsidR="0007392C" w:rsidRPr="00586A35" w:rsidRDefault="00AA5BF1" w:rsidP="00AA5BF1">
      <w:pPr>
        <w:pStyle w:val="ReferenceHead"/>
        <w:rPr>
          <w14:ligatures w14:val="standard"/>
        </w:rPr>
      </w:pPr>
      <w:r w:rsidRPr="00586A35">
        <w:rPr>
          <w14:ligatures w14:val="standard"/>
        </w:rPr>
        <w:t>REFERENCES</w:t>
      </w:r>
    </w:p>
    <w:p w14:paraId="556A8548" w14:textId="1BDA0870" w:rsidR="00C96602" w:rsidRPr="00C96602" w:rsidRDefault="00C96602" w:rsidP="00C96602">
      <w:pPr>
        <w:pStyle w:val="Bibentry"/>
        <w:rPr>
          <w14:ligatures w14:val="standard"/>
        </w:rPr>
      </w:pPr>
      <w:bookmarkStart w:id="0" w:name="intm"/>
      <w:bookmarkEnd w:id="0"/>
      <w:r w:rsidRPr="00C96602">
        <w:rPr>
          <w14:ligatures w14:val="standard"/>
        </w:rPr>
        <w:t>[1]</w:t>
      </w:r>
      <w:r>
        <w:rPr>
          <w14:ligatures w14:val="standard"/>
        </w:rPr>
        <w:t xml:space="preserve">   </w:t>
      </w:r>
      <w:r w:rsidRPr="00C96602">
        <w:rPr>
          <w14:ligatures w14:val="standard"/>
        </w:rPr>
        <w:t>H. S. Chakraborty, T. Miezaki, M. Oura, and Y. Tanaka, ‘Jacobi polynomials and design theory I’, </w:t>
      </w:r>
      <w:r w:rsidRPr="00C96602">
        <w:rPr>
          <w:i/>
          <w:iCs/>
          <w14:ligatures w14:val="standard"/>
        </w:rPr>
        <w:t>Discret. Math.</w:t>
      </w:r>
      <w:r w:rsidRPr="00C96602">
        <w:rPr>
          <w14:ligatures w14:val="standard"/>
        </w:rPr>
        <w:t>, vol. 346, p. 113339, 2022.</w:t>
      </w:r>
    </w:p>
    <w:p w14:paraId="22667453" w14:textId="0846FDCC" w:rsidR="0055704F" w:rsidRDefault="0055704F" w:rsidP="00732D22">
      <w:pPr>
        <w:pStyle w:val="Bibentry"/>
        <w:rPr>
          <w:rFonts w:eastAsia="Times New Roman"/>
          <w:szCs w:val="14"/>
        </w:rPr>
      </w:pPr>
      <w:r>
        <w:rPr>
          <w:rFonts w:eastAsia="Times New Roman"/>
          <w:szCs w:val="14"/>
        </w:rPr>
        <w:tab/>
        <w:t>DOI:</w:t>
      </w:r>
      <w:r w:rsidR="00C96602" w:rsidRPr="00C96602">
        <w:t xml:space="preserve"> </w:t>
      </w:r>
      <w:r w:rsidR="00C96602" w:rsidRPr="00C96602">
        <w:rPr>
          <w:rFonts w:eastAsia="Times New Roman"/>
          <w:szCs w:val="14"/>
        </w:rPr>
        <w:t>10.48550/arXiv.2207.10911</w:t>
      </w:r>
    </w:p>
    <w:p w14:paraId="13EEBE1C" w14:textId="77777777" w:rsidR="00C96602" w:rsidRDefault="00586A35" w:rsidP="00732D22">
      <w:pPr>
        <w:pStyle w:val="Bibentry"/>
      </w:pPr>
      <w:r w:rsidRPr="000E64FC">
        <w:rPr>
          <w14:ligatures w14:val="standard"/>
        </w:rPr>
        <w:t>[2]</w:t>
      </w:r>
      <w:r w:rsidR="00BC5BDA" w:rsidRPr="000E64FC">
        <w:rPr>
          <w14:ligatures w14:val="standard"/>
        </w:rPr>
        <w:tab/>
      </w:r>
      <w:r w:rsidR="00C96602" w:rsidRPr="00C96602">
        <w:t>Chu Kwong Chak, G. Feng and Chi Ming Cheng, "Orthogonal polynomials neural network for function approximation and system modeling," </w:t>
      </w:r>
      <w:r w:rsidR="00C96602" w:rsidRPr="00C96602">
        <w:rPr>
          <w:i/>
          <w:iCs/>
        </w:rPr>
        <w:t>Proceedings of ICNN'95 - International Conference on Neural Networks</w:t>
      </w:r>
      <w:r w:rsidR="00C96602" w:rsidRPr="00C96602">
        <w:t xml:space="preserve">, Perth, WA, Australia, 1995, pp. 594-599 vol.1, </w:t>
      </w:r>
    </w:p>
    <w:p w14:paraId="6D347138" w14:textId="4BA37C53" w:rsidR="000E64FC" w:rsidRPr="000E64FC" w:rsidRDefault="00C96602" w:rsidP="00C96602">
      <w:pPr>
        <w:pStyle w:val="Bibentry"/>
        <w:ind w:firstLine="0"/>
      </w:pPr>
      <w:r>
        <w:t>DOI</w:t>
      </w:r>
      <w:r w:rsidRPr="00C96602">
        <w:t>: 10.1109/ICNN.1995.488246.</w:t>
      </w:r>
    </w:p>
    <w:p w14:paraId="730F333E" w14:textId="54C481BC" w:rsidR="00C14A4F" w:rsidRDefault="000E64FC" w:rsidP="00C96602">
      <w:pPr>
        <w:pStyle w:val="Bibentry"/>
      </w:pPr>
      <w:r w:rsidRPr="00586A35">
        <w:rPr>
          <w14:ligatures w14:val="standard"/>
        </w:rPr>
        <w:t xml:space="preserve"> </w:t>
      </w:r>
      <w:r w:rsidR="00586A35" w:rsidRPr="00586A35">
        <w:rPr>
          <w14:ligatures w14:val="standard"/>
        </w:rPr>
        <w:t>[3]</w:t>
      </w:r>
      <w:r w:rsidR="00BC5BDA" w:rsidRPr="00586A35">
        <w:rPr>
          <w14:ligatures w14:val="standard"/>
        </w:rPr>
        <w:tab/>
      </w:r>
      <w:r w:rsidR="00C96602" w:rsidRPr="00C96602">
        <w:t>H. Zhang, R. Yu, J. Yu, W. Liu, S. Wu, and D. Liu, ‘Risk Assessment of Substation based on Hermite orthogonal basis Feedforward Neural Network data Fusion algorithm’, in </w:t>
      </w:r>
      <w:r w:rsidR="00C96602" w:rsidRPr="00C96602">
        <w:rPr>
          <w:i/>
          <w:iCs/>
        </w:rPr>
        <w:t>Proceedings of the 2024 International Conference on Power Electronics and Artificial Intelligence</w:t>
      </w:r>
      <w:r w:rsidR="00C96602" w:rsidRPr="00C96602">
        <w:t>, Xiamen, China, 2024, pp. 527–531.</w:t>
      </w:r>
      <w:r w:rsidR="00C96602" w:rsidRPr="00C96602">
        <w:rPr>
          <w:vanish/>
        </w:rPr>
        <w:t xml:space="preserve"> </w:t>
      </w:r>
      <w:r w:rsidR="00C14A4F" w:rsidRPr="00C14A4F">
        <w:rPr>
          <w:vanish/>
          <w:szCs w:val="14"/>
          <w14:ligatures w14:val="standard"/>
        </w:rPr>
        <w:t>Conference Name:ACM Woodstock conference</w:t>
      </w:r>
    </w:p>
    <w:p w14:paraId="3022B561" w14:textId="6FC08515" w:rsidR="00C96602" w:rsidRDefault="00C96602" w:rsidP="00C96602">
      <w:pPr>
        <w:pStyle w:val="Bibentry"/>
      </w:pPr>
      <w:r>
        <w:lastRenderedPageBreak/>
        <w:tab/>
        <w:t>DOI:</w:t>
      </w:r>
      <w:r w:rsidRPr="00C96602">
        <w:t xml:space="preserve"> </w:t>
      </w:r>
      <w:hyperlink r:id="rId14" w:history="1">
        <w:r w:rsidR="00532722" w:rsidRPr="003E0BAB">
          <w:rPr>
            <w:rStyle w:val="Hyperlink"/>
          </w:rPr>
          <w:t>https://doi.org/10.1145/3674225.3674320</w:t>
        </w:r>
      </w:hyperlink>
    </w:p>
    <w:p w14:paraId="5CF334D9" w14:textId="12D3652C" w:rsidR="00532722" w:rsidRDefault="00532722" w:rsidP="00C96602">
      <w:pPr>
        <w:pStyle w:val="Bibentry"/>
      </w:pPr>
      <w:r>
        <w:t>[4]</w:t>
      </w:r>
      <w:r>
        <w:tab/>
        <w:t xml:space="preserve">“Default of Credit Card Clients,” UC Irvine Machine Learning Repository, </w:t>
      </w:r>
      <w:r w:rsidRPr="00532722">
        <w:t>This research aimed at the case of customers' default payments in Taiwan and compares the predictive accuracy of probability of default among six data mining methods</w:t>
      </w:r>
      <w:r>
        <w:t xml:space="preserve">, 4/2/2025 [Online]. Available: </w:t>
      </w:r>
      <w:hyperlink r:id="rId15" w:history="1">
        <w:r w:rsidRPr="003E0BAB">
          <w:rPr>
            <w:rStyle w:val="Hyperlink"/>
          </w:rPr>
          <w:t>https://archive.ics.uci.edu/dataset/350/default+of+credit+card+clients</w:t>
        </w:r>
      </w:hyperlink>
    </w:p>
    <w:p w14:paraId="24C426C5" w14:textId="5A153E4F" w:rsidR="00532722" w:rsidRDefault="00532722" w:rsidP="00532722">
      <w:pPr>
        <w:pStyle w:val="Bibentry"/>
      </w:pPr>
      <w:r>
        <w:t>[5]</w:t>
      </w:r>
      <w:r>
        <w:tab/>
        <w:t>“</w:t>
      </w:r>
      <w:r w:rsidRPr="00532722">
        <w:t>Breast Cancer Wisconsin (Diagnostic)</w:t>
      </w:r>
      <w:r>
        <w:t xml:space="preserve">,” </w:t>
      </w:r>
      <w:r>
        <w:t xml:space="preserve">UC Irvine Machine Learning </w:t>
      </w:r>
      <w:r>
        <w:t>Repository, Diagnostic</w:t>
      </w:r>
      <w:r w:rsidRPr="00532722">
        <w:t xml:space="preserve"> Wisconsin Breast Cancer Database.</w:t>
      </w:r>
      <w:r>
        <w:t xml:space="preserve"> 4/2/2025 [Online]. Available: </w:t>
      </w:r>
      <w:hyperlink r:id="rId16" w:history="1">
        <w:r w:rsidRPr="003E0BAB">
          <w:rPr>
            <w:rStyle w:val="Hyperlink"/>
          </w:rPr>
          <w:t>https://archive.ics.uci.edu/dataset/17/breast+cancer+wisconsin+diagnostic</w:t>
        </w:r>
      </w:hyperlink>
    </w:p>
    <w:p w14:paraId="77E8BD3C" w14:textId="77777777" w:rsidR="00532722" w:rsidRPr="00532722" w:rsidRDefault="00532722" w:rsidP="00532722">
      <w:pPr>
        <w:pStyle w:val="Bibentry"/>
      </w:pPr>
    </w:p>
    <w:p w14:paraId="69D9A964" w14:textId="14102CA9" w:rsidR="00532722" w:rsidRPr="00C14A4F" w:rsidRDefault="00532722" w:rsidP="00C96602">
      <w:pPr>
        <w:pStyle w:val="Bibentry"/>
        <w:rPr>
          <w:vanish/>
          <w:szCs w:val="14"/>
          <w14:ligatures w14:val="standard"/>
        </w:rPr>
      </w:pPr>
    </w:p>
    <w:p w14:paraId="292DD3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241AB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A20FE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ED8D3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F423C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B07DEF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800EA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63951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FF9D38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E35BFC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50198" w14:textId="77777777" w:rsidR="00052D09" w:rsidRDefault="00052D09">
      <w:r>
        <w:separator/>
      </w:r>
    </w:p>
  </w:endnote>
  <w:endnote w:type="continuationSeparator" w:id="0">
    <w:p w14:paraId="01CC4386" w14:textId="77777777" w:rsidR="00052D09" w:rsidRDefault="00052D09">
      <w:r>
        <w:continuationSeparator/>
      </w:r>
    </w:p>
  </w:endnote>
  <w:endnote w:type="continuationNotice" w:id="1">
    <w:p w14:paraId="083DEACE" w14:textId="77777777" w:rsidR="00052D09" w:rsidRDefault="00052D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DA487" w14:textId="77777777" w:rsidR="00586A35" w:rsidRPr="00586A35" w:rsidRDefault="00586A35" w:rsidP="00586A35">
    <w:pPr>
      <w:pStyle w:val="Footer"/>
      <w:rPr>
        <w:rStyle w:val="PageNumber"/>
        <w:rFonts w:ascii="Linux Biolinum" w:hAnsi="Linux Biolinum" w:cs="Linux Biolinum"/>
      </w:rPr>
    </w:pPr>
  </w:p>
  <w:p w14:paraId="474DC52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CF11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8F6FB" w14:textId="77777777" w:rsidR="00052D09" w:rsidRDefault="00052D09">
      <w:r>
        <w:separator/>
      </w:r>
    </w:p>
  </w:footnote>
  <w:footnote w:type="continuationSeparator" w:id="0">
    <w:p w14:paraId="3A037B71" w14:textId="77777777" w:rsidR="00052D09" w:rsidRDefault="00052D09">
      <w:r>
        <w:continuationSeparator/>
      </w:r>
    </w:p>
  </w:footnote>
  <w:footnote w:type="continuationNotice" w:id="1">
    <w:p w14:paraId="4260ECD7" w14:textId="77777777" w:rsidR="00052D09" w:rsidRDefault="00052D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1368B17" w14:textId="77777777" w:rsidTr="00586A35">
      <w:tc>
        <w:tcPr>
          <w:tcW w:w="2500" w:type="pct"/>
          <w:vAlign w:val="center"/>
        </w:tcPr>
        <w:p w14:paraId="6724955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1811CB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482D490"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034268AB" w14:textId="77777777" w:rsidTr="00586A35">
      <w:tc>
        <w:tcPr>
          <w:tcW w:w="2500" w:type="pct"/>
          <w:vAlign w:val="center"/>
        </w:tcPr>
        <w:p w14:paraId="0EF181A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208B631"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5B62D0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8356B02"/>
    <w:multiLevelType w:val="hybridMultilevel"/>
    <w:tmpl w:val="F5B6D23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139474">
    <w:abstractNumId w:val="29"/>
  </w:num>
  <w:num w:numId="2" w16cid:durableId="1041708538">
    <w:abstractNumId w:val="15"/>
  </w:num>
  <w:num w:numId="3" w16cid:durableId="918713565">
    <w:abstractNumId w:val="10"/>
  </w:num>
  <w:num w:numId="4" w16cid:durableId="475880393">
    <w:abstractNumId w:val="28"/>
  </w:num>
  <w:num w:numId="5" w16cid:durableId="2069986547">
    <w:abstractNumId w:val="20"/>
  </w:num>
  <w:num w:numId="6" w16cid:durableId="1187984943">
    <w:abstractNumId w:val="16"/>
  </w:num>
  <w:num w:numId="7" w16cid:durableId="1040589967">
    <w:abstractNumId w:val="26"/>
  </w:num>
  <w:num w:numId="8" w16cid:durableId="1572618961">
    <w:abstractNumId w:val="22"/>
  </w:num>
  <w:num w:numId="9" w16cid:durableId="1294218659">
    <w:abstractNumId w:val="25"/>
  </w:num>
  <w:num w:numId="10" w16cid:durableId="608700407">
    <w:abstractNumId w:val="9"/>
  </w:num>
  <w:num w:numId="11" w16cid:durableId="1800955553">
    <w:abstractNumId w:val="7"/>
  </w:num>
  <w:num w:numId="12" w16cid:durableId="1815489044">
    <w:abstractNumId w:val="6"/>
  </w:num>
  <w:num w:numId="13" w16cid:durableId="1561019803">
    <w:abstractNumId w:val="5"/>
  </w:num>
  <w:num w:numId="14" w16cid:durableId="145898228">
    <w:abstractNumId w:val="4"/>
  </w:num>
  <w:num w:numId="15" w16cid:durableId="114256005">
    <w:abstractNumId w:val="8"/>
  </w:num>
  <w:num w:numId="16" w16cid:durableId="1343627295">
    <w:abstractNumId w:val="3"/>
  </w:num>
  <w:num w:numId="17" w16cid:durableId="658575898">
    <w:abstractNumId w:val="2"/>
  </w:num>
  <w:num w:numId="18" w16cid:durableId="1667592369">
    <w:abstractNumId w:val="1"/>
  </w:num>
  <w:num w:numId="19" w16cid:durableId="619728239">
    <w:abstractNumId w:val="0"/>
  </w:num>
  <w:num w:numId="20" w16cid:durableId="1453595099">
    <w:abstractNumId w:val="21"/>
  </w:num>
  <w:num w:numId="21" w16cid:durableId="780298121">
    <w:abstractNumId w:val="24"/>
  </w:num>
  <w:num w:numId="22" w16cid:durableId="687801417">
    <w:abstractNumId w:val="30"/>
  </w:num>
  <w:num w:numId="23" w16cid:durableId="854416457">
    <w:abstractNumId w:val="14"/>
  </w:num>
  <w:num w:numId="24" w16cid:durableId="1045370341">
    <w:abstractNumId w:val="27"/>
  </w:num>
  <w:num w:numId="25" w16cid:durableId="1027489440">
    <w:abstractNumId w:val="23"/>
  </w:num>
  <w:num w:numId="26" w16cid:durableId="6449802">
    <w:abstractNumId w:val="17"/>
  </w:num>
  <w:num w:numId="27" w16cid:durableId="485039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0449518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0718832">
    <w:abstractNumId w:val="18"/>
  </w:num>
  <w:num w:numId="30" w16cid:durableId="413865700">
    <w:abstractNumId w:val="13"/>
  </w:num>
  <w:num w:numId="31" w16cid:durableId="1262832044">
    <w:abstractNumId w:val="12"/>
  </w:num>
  <w:num w:numId="32" w16cid:durableId="62234877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2D09"/>
    <w:rsid w:val="00056777"/>
    <w:rsid w:val="00062D29"/>
    <w:rsid w:val="000713CD"/>
    <w:rsid w:val="00072E69"/>
    <w:rsid w:val="0007392C"/>
    <w:rsid w:val="000739F9"/>
    <w:rsid w:val="00077680"/>
    <w:rsid w:val="00080E27"/>
    <w:rsid w:val="000819C0"/>
    <w:rsid w:val="0008431E"/>
    <w:rsid w:val="000B1CBD"/>
    <w:rsid w:val="000C050B"/>
    <w:rsid w:val="000E118B"/>
    <w:rsid w:val="000E278E"/>
    <w:rsid w:val="000E476B"/>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103"/>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E07"/>
    <w:rsid w:val="003B1CA3"/>
    <w:rsid w:val="003B44F3"/>
    <w:rsid w:val="003C3338"/>
    <w:rsid w:val="003D0DD2"/>
    <w:rsid w:val="003D544B"/>
    <w:rsid w:val="003D7001"/>
    <w:rsid w:val="003E6247"/>
    <w:rsid w:val="003F4297"/>
    <w:rsid w:val="003F5DAE"/>
    <w:rsid w:val="003F5F3D"/>
    <w:rsid w:val="003F7CA2"/>
    <w:rsid w:val="004128EE"/>
    <w:rsid w:val="00421355"/>
    <w:rsid w:val="00427C7D"/>
    <w:rsid w:val="00431CB0"/>
    <w:rsid w:val="0046042C"/>
    <w:rsid w:val="0048106F"/>
    <w:rsid w:val="0048126B"/>
    <w:rsid w:val="0048149F"/>
    <w:rsid w:val="004825CE"/>
    <w:rsid w:val="004836A6"/>
    <w:rsid w:val="00492EF4"/>
    <w:rsid w:val="004947C9"/>
    <w:rsid w:val="00495781"/>
    <w:rsid w:val="00497365"/>
    <w:rsid w:val="004A06BA"/>
    <w:rsid w:val="004A7556"/>
    <w:rsid w:val="004B0BF6"/>
    <w:rsid w:val="004C1EDF"/>
    <w:rsid w:val="004C49F3"/>
    <w:rsid w:val="004C6B2D"/>
    <w:rsid w:val="004D37AA"/>
    <w:rsid w:val="0050103C"/>
    <w:rsid w:val="005041C6"/>
    <w:rsid w:val="00504C8B"/>
    <w:rsid w:val="00506EF6"/>
    <w:rsid w:val="00514C55"/>
    <w:rsid w:val="005153AC"/>
    <w:rsid w:val="005160AB"/>
    <w:rsid w:val="00523CD9"/>
    <w:rsid w:val="00532722"/>
    <w:rsid w:val="00540C55"/>
    <w:rsid w:val="00551881"/>
    <w:rsid w:val="005528F6"/>
    <w:rsid w:val="0055704F"/>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102"/>
    <w:rsid w:val="006514CD"/>
    <w:rsid w:val="0065275A"/>
    <w:rsid w:val="00654D92"/>
    <w:rsid w:val="00657886"/>
    <w:rsid w:val="00660A05"/>
    <w:rsid w:val="00670649"/>
    <w:rsid w:val="00675128"/>
    <w:rsid w:val="0069472B"/>
    <w:rsid w:val="00694749"/>
    <w:rsid w:val="006978B2"/>
    <w:rsid w:val="006A22F6"/>
    <w:rsid w:val="006A29E8"/>
    <w:rsid w:val="006B2759"/>
    <w:rsid w:val="006B4623"/>
    <w:rsid w:val="006B736C"/>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4A"/>
    <w:rsid w:val="007C57E7"/>
    <w:rsid w:val="007D3C28"/>
    <w:rsid w:val="007E0B4F"/>
    <w:rsid w:val="007E2127"/>
    <w:rsid w:val="007E7648"/>
    <w:rsid w:val="007F2D1D"/>
    <w:rsid w:val="0080223D"/>
    <w:rsid w:val="00802E06"/>
    <w:rsid w:val="008051C3"/>
    <w:rsid w:val="00810CE2"/>
    <w:rsid w:val="00810E71"/>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E90"/>
    <w:rsid w:val="00AC4630"/>
    <w:rsid w:val="00AD0294"/>
    <w:rsid w:val="00AE1E64"/>
    <w:rsid w:val="00B13E4F"/>
    <w:rsid w:val="00B14E51"/>
    <w:rsid w:val="00B15A21"/>
    <w:rsid w:val="00B1638F"/>
    <w:rsid w:val="00B25737"/>
    <w:rsid w:val="00B26C85"/>
    <w:rsid w:val="00B33269"/>
    <w:rsid w:val="00B34A11"/>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602"/>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679B1"/>
    <w:rsid w:val="00D70EDE"/>
    <w:rsid w:val="00D9290D"/>
    <w:rsid w:val="00DC112E"/>
    <w:rsid w:val="00DC1C49"/>
    <w:rsid w:val="00DC4B20"/>
    <w:rsid w:val="00DC4FC9"/>
    <w:rsid w:val="00DD476E"/>
    <w:rsid w:val="00DD5335"/>
    <w:rsid w:val="00DE2BB7"/>
    <w:rsid w:val="00DF0E97"/>
    <w:rsid w:val="00E016B0"/>
    <w:rsid w:val="00E04496"/>
    <w:rsid w:val="00E13CDC"/>
    <w:rsid w:val="00E2212F"/>
    <w:rsid w:val="00E238F9"/>
    <w:rsid w:val="00E251D2"/>
    <w:rsid w:val="00E270D5"/>
    <w:rsid w:val="00E27659"/>
    <w:rsid w:val="00E320C3"/>
    <w:rsid w:val="00E36BC9"/>
    <w:rsid w:val="00E418C6"/>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5456D"/>
    <w:rsid w:val="00F62F96"/>
    <w:rsid w:val="00F65834"/>
    <w:rsid w:val="00F66B6F"/>
    <w:rsid w:val="00F74DA3"/>
    <w:rsid w:val="00F91DFA"/>
    <w:rsid w:val="00F95288"/>
    <w:rsid w:val="00F9791B"/>
    <w:rsid w:val="00FA313D"/>
    <w:rsid w:val="00FB2AFC"/>
    <w:rsid w:val="00FB7A39"/>
    <w:rsid w:val="00FC0E1D"/>
    <w:rsid w:val="00FC53DA"/>
    <w:rsid w:val="00FC58B6"/>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61EBB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26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9093601">
      <w:bodyDiv w:val="1"/>
      <w:marLeft w:val="0"/>
      <w:marRight w:val="0"/>
      <w:marTop w:val="0"/>
      <w:marBottom w:val="0"/>
      <w:divBdr>
        <w:top w:val="none" w:sz="0" w:space="0" w:color="auto"/>
        <w:left w:val="none" w:sz="0" w:space="0" w:color="auto"/>
        <w:bottom w:val="none" w:sz="0" w:space="0" w:color="auto"/>
        <w:right w:val="none" w:sz="0" w:space="0" w:color="auto"/>
      </w:divBdr>
    </w:div>
    <w:div w:id="30050452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357649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2907849">
      <w:bodyDiv w:val="1"/>
      <w:marLeft w:val="0"/>
      <w:marRight w:val="0"/>
      <w:marTop w:val="0"/>
      <w:marBottom w:val="0"/>
      <w:divBdr>
        <w:top w:val="none" w:sz="0" w:space="0" w:color="auto"/>
        <w:left w:val="none" w:sz="0" w:space="0" w:color="auto"/>
        <w:bottom w:val="none" w:sz="0" w:space="0" w:color="auto"/>
        <w:right w:val="none" w:sz="0" w:space="0" w:color="auto"/>
      </w:divBdr>
      <w:divsChild>
        <w:div w:id="2081976418">
          <w:marLeft w:val="0"/>
          <w:marRight w:val="90"/>
          <w:marTop w:val="0"/>
          <w:marBottom w:val="0"/>
          <w:divBdr>
            <w:top w:val="none" w:sz="0" w:space="0" w:color="auto"/>
            <w:left w:val="none" w:sz="0" w:space="0" w:color="auto"/>
            <w:bottom w:val="none" w:sz="0" w:space="0" w:color="auto"/>
            <w:right w:val="none" w:sz="0" w:space="0" w:color="auto"/>
          </w:divBdr>
        </w:div>
        <w:div w:id="2094088114">
          <w:marLeft w:val="0"/>
          <w:marRight w:val="0"/>
          <w:marTop w:val="0"/>
          <w:marBottom w:val="0"/>
          <w:divBdr>
            <w:top w:val="none" w:sz="0" w:space="0" w:color="auto"/>
            <w:left w:val="none" w:sz="0" w:space="0" w:color="auto"/>
            <w:bottom w:val="none" w:sz="0" w:space="0" w:color="auto"/>
            <w:right w:val="none" w:sz="0" w:space="0" w:color="auto"/>
          </w:divBdr>
        </w:div>
      </w:divsChild>
    </w:div>
    <w:div w:id="578638617">
      <w:bodyDiv w:val="1"/>
      <w:marLeft w:val="0"/>
      <w:marRight w:val="0"/>
      <w:marTop w:val="0"/>
      <w:marBottom w:val="0"/>
      <w:divBdr>
        <w:top w:val="none" w:sz="0" w:space="0" w:color="auto"/>
        <w:left w:val="none" w:sz="0" w:space="0" w:color="auto"/>
        <w:bottom w:val="none" w:sz="0" w:space="0" w:color="auto"/>
        <w:right w:val="none" w:sz="0" w:space="0" w:color="auto"/>
      </w:divBdr>
      <w:divsChild>
        <w:div w:id="2129202256">
          <w:marLeft w:val="0"/>
          <w:marRight w:val="90"/>
          <w:marTop w:val="0"/>
          <w:marBottom w:val="0"/>
          <w:divBdr>
            <w:top w:val="none" w:sz="0" w:space="0" w:color="auto"/>
            <w:left w:val="none" w:sz="0" w:space="0" w:color="auto"/>
            <w:bottom w:val="none" w:sz="0" w:space="0" w:color="auto"/>
            <w:right w:val="none" w:sz="0" w:space="0" w:color="auto"/>
          </w:divBdr>
        </w:div>
        <w:div w:id="1535192115">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9666609">
      <w:bodyDiv w:val="1"/>
      <w:marLeft w:val="0"/>
      <w:marRight w:val="0"/>
      <w:marTop w:val="0"/>
      <w:marBottom w:val="0"/>
      <w:divBdr>
        <w:top w:val="none" w:sz="0" w:space="0" w:color="auto"/>
        <w:left w:val="none" w:sz="0" w:space="0" w:color="auto"/>
        <w:bottom w:val="none" w:sz="0" w:space="0" w:color="auto"/>
        <w:right w:val="none" w:sz="0" w:space="0" w:color="auto"/>
      </w:divBdr>
      <w:divsChild>
        <w:div w:id="1516648329">
          <w:marLeft w:val="0"/>
          <w:marRight w:val="90"/>
          <w:marTop w:val="0"/>
          <w:marBottom w:val="0"/>
          <w:divBdr>
            <w:top w:val="none" w:sz="0" w:space="0" w:color="auto"/>
            <w:left w:val="none" w:sz="0" w:space="0" w:color="auto"/>
            <w:bottom w:val="none" w:sz="0" w:space="0" w:color="auto"/>
            <w:right w:val="none" w:sz="0" w:space="0" w:color="auto"/>
          </w:divBdr>
        </w:div>
        <w:div w:id="148910261">
          <w:marLeft w:val="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249810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309845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9690210">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075810">
      <w:bodyDiv w:val="1"/>
      <w:marLeft w:val="0"/>
      <w:marRight w:val="0"/>
      <w:marTop w:val="0"/>
      <w:marBottom w:val="0"/>
      <w:divBdr>
        <w:top w:val="none" w:sz="0" w:space="0" w:color="auto"/>
        <w:left w:val="none" w:sz="0" w:space="0" w:color="auto"/>
        <w:bottom w:val="none" w:sz="0" w:space="0" w:color="auto"/>
        <w:right w:val="none" w:sz="0" w:space="0" w:color="auto"/>
      </w:divBdr>
      <w:divsChild>
        <w:div w:id="1041056697">
          <w:marLeft w:val="0"/>
          <w:marRight w:val="90"/>
          <w:marTop w:val="0"/>
          <w:marBottom w:val="0"/>
          <w:divBdr>
            <w:top w:val="none" w:sz="0" w:space="0" w:color="auto"/>
            <w:left w:val="none" w:sz="0" w:space="0" w:color="auto"/>
            <w:bottom w:val="none" w:sz="0" w:space="0" w:color="auto"/>
            <w:right w:val="none" w:sz="0" w:space="0" w:color="auto"/>
          </w:divBdr>
        </w:div>
        <w:div w:id="630093371">
          <w:marLeft w:val="0"/>
          <w:marRight w:val="0"/>
          <w:marTop w:val="0"/>
          <w:marBottom w:val="0"/>
          <w:divBdr>
            <w:top w:val="none" w:sz="0" w:space="0" w:color="auto"/>
            <w:left w:val="none" w:sz="0" w:space="0" w:color="auto"/>
            <w:bottom w:val="none" w:sz="0" w:space="0" w:color="auto"/>
            <w:right w:val="none" w:sz="0" w:space="0" w:color="auto"/>
          </w:divBdr>
        </w:div>
      </w:divsChild>
    </w:div>
    <w:div w:id="184655200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1321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duong2018@my.fit.ed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chive.ics.uci.edu/dataset/17/breast+cancer+wisconsin+diagnost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rchive.ics.uci.edu/dataset/350/default+of+credit+card+client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145/3674225.36743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13</TotalTime>
  <Pages>2</Pages>
  <Words>977</Words>
  <Characters>5574</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6538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Phi Duong</cp:lastModifiedBy>
  <cp:revision>4</cp:revision>
  <cp:lastPrinted>2025-04-02T07:44:00Z</cp:lastPrinted>
  <dcterms:created xsi:type="dcterms:W3CDTF">2025-04-02T07:45:00Z</dcterms:created>
  <dcterms:modified xsi:type="dcterms:W3CDTF">2025-04-02T08:00:00Z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