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2F" w:rsidRDefault="004E702F" w:rsidP="004E702F">
      <w:pPr>
        <w:pStyle w:val="1"/>
      </w:pPr>
      <w:r>
        <w:rPr>
          <w:rFonts w:hint="eastAsia"/>
        </w:rPr>
        <w:t>S</w:t>
      </w:r>
      <w:r>
        <w:t>wagger</w:t>
      </w:r>
    </w:p>
    <w:p w:rsidR="001B41A9" w:rsidRDefault="00D2391F">
      <w:r>
        <w:rPr>
          <w:rFonts w:hint="eastAsia"/>
        </w:rPr>
        <w:t xml:space="preserve">How to </w:t>
      </w:r>
      <w:r w:rsidR="00993695">
        <w:t xml:space="preserve">add </w:t>
      </w:r>
      <w:r w:rsidR="00B1200C">
        <w:t xml:space="preserve">swagger in </w:t>
      </w:r>
      <w:r w:rsidR="00923D7C">
        <w:t>webapi</w:t>
      </w:r>
      <w:r w:rsidR="00D7395D">
        <w:t>.</w:t>
      </w:r>
    </w:p>
    <w:p w:rsidR="00A41FD3" w:rsidRDefault="008A5B37">
      <w:r>
        <w:t>相关</w:t>
      </w:r>
      <w:r w:rsidR="000400BB">
        <w:rPr>
          <w:rFonts w:hint="eastAsia"/>
        </w:rPr>
        <w:t>：</w:t>
      </w:r>
      <w:r w:rsidR="00A41FD3" w:rsidRPr="00A41FD3">
        <w:t>http://www.cnblogs.com/yxlblogs/p/4075932.html</w:t>
      </w:r>
    </w:p>
    <w:p w:rsidR="00A41FD3" w:rsidRDefault="00A41FD3"/>
    <w:p w:rsidR="006D714C" w:rsidRDefault="001E6A64">
      <w:r>
        <w:t>1,</w:t>
      </w:r>
      <w:r w:rsidR="009469D0">
        <w:t xml:space="preserve">We need to include </w:t>
      </w:r>
      <w:r w:rsidR="00F86EED">
        <w:t>DLL:</w:t>
      </w:r>
      <w:r w:rsidR="00F86EED" w:rsidRPr="00F86EED">
        <w:t xml:space="preserve"> Swashbuckle.Core</w:t>
      </w:r>
      <w:r w:rsidR="00ED2A0A">
        <w:t>.</w:t>
      </w:r>
    </w:p>
    <w:p w:rsidR="00FB572E" w:rsidRDefault="002D262A">
      <w:r>
        <w:t>2,</w:t>
      </w:r>
      <w:r w:rsidR="004E5BE0">
        <w:t xml:space="preserve">add startup config </w:t>
      </w:r>
      <w:r w:rsidR="00053E44">
        <w:t xml:space="preserve">for </w:t>
      </w:r>
      <w:r w:rsidR="00AD2308">
        <w:t>swagger</w:t>
      </w:r>
      <w:r w:rsidR="00CC1034">
        <w:t>.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color w:val="FFFFFF" w:themeColor="background1"/>
          <w:shd w:val="pct15" w:color="auto" w:fill="FFFFFF"/>
        </w:rPr>
        <w:tab/>
      </w: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>GlobalConfiguration.Configuration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.EnableSwagger(c =&gt;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{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c.SingleApiVersion("v1", "RealNext API");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c.IncludeXmlComments(GetXmlCommentsPath());</w:t>
      </w:r>
    </w:p>
    <w:p w:rsidR="00A6218B" w:rsidRPr="00154C4E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</w:t>
      </w:r>
      <w:r w:rsidRPr="00154C4E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>DescribeAllEnumsAsStrings();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})</w:t>
      </w:r>
    </w:p>
    <w:p w:rsidR="00AE20F1" w:rsidRDefault="00A6218B" w:rsidP="00AE20F1">
      <w:pPr>
        <w:rPr>
          <w:rFonts w:ascii="新宋体" w:eastAsia="新宋体" w:cs="新宋体"/>
          <w:color w:val="FFFFFF" w:themeColor="background1"/>
          <w:kern w:val="0"/>
          <w:sz w:val="19"/>
          <w:szCs w:val="19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.EnableSwaggerUi(c =&gt; { });</w:t>
      </w:r>
    </w:p>
    <w:p w:rsidR="009E7B73" w:rsidRPr="0037458D" w:rsidRDefault="00AE20F1" w:rsidP="0037458D">
      <w:pPr>
        <w:rPr>
          <w:color w:val="DCDCDC"/>
        </w:rPr>
      </w:pPr>
      <w:r>
        <w:rPr>
          <w:shd w:val="pct15" w:color="auto" w:fill="FFFFFF"/>
        </w:rPr>
        <w:t>3</w:t>
      </w:r>
      <w:r w:rsidRPr="0037458D">
        <w:rPr>
          <w:shd w:val="pct15" w:color="auto" w:fill="FFFFFF"/>
        </w:rPr>
        <w:t>,</w:t>
      </w:r>
      <w:r w:rsidR="009E7B73" w:rsidRPr="0037458D">
        <w:rPr>
          <w:color w:val="DCDCDC"/>
        </w:rPr>
        <w:t xml:space="preserve"> [</w:t>
      </w:r>
      <w:r w:rsidR="009E7B73" w:rsidRPr="0037458D">
        <w:rPr>
          <w:color w:val="569CD6"/>
        </w:rPr>
        <w:t>assembly</w:t>
      </w:r>
      <w:r w:rsidR="009E7B73" w:rsidRPr="0037458D">
        <w:rPr>
          <w:color w:val="DCDCDC"/>
        </w:rPr>
        <w:t xml:space="preserve">: </w:t>
      </w:r>
      <w:r w:rsidR="009E7B73" w:rsidRPr="0037458D">
        <w:t>PreApplicationStartMethod</w:t>
      </w:r>
      <w:r w:rsidR="009E7B73" w:rsidRPr="0037458D">
        <w:rPr>
          <w:color w:val="DCDCDC"/>
        </w:rPr>
        <w:t>(</w:t>
      </w:r>
      <w:r w:rsidR="009E7B73" w:rsidRPr="0037458D">
        <w:rPr>
          <w:color w:val="569CD6"/>
        </w:rPr>
        <w:t>typeof</w:t>
      </w:r>
      <w:r w:rsidR="009E7B73" w:rsidRPr="0037458D">
        <w:rPr>
          <w:color w:val="DCDCDC"/>
        </w:rPr>
        <w:t>(</w:t>
      </w:r>
      <w:r w:rsidR="009E7B73" w:rsidRPr="0037458D">
        <w:t>SwaggerConfig</w:t>
      </w:r>
      <w:r w:rsidR="009E7B73" w:rsidRPr="0037458D">
        <w:rPr>
          <w:color w:val="DCDCDC"/>
        </w:rPr>
        <w:t xml:space="preserve">), </w:t>
      </w:r>
      <w:r w:rsidR="009E7B73" w:rsidRPr="0037458D">
        <w:rPr>
          <w:color w:val="D69D85"/>
        </w:rPr>
        <w:t>"Register"</w:t>
      </w:r>
      <w:r w:rsidR="009E7B73" w:rsidRPr="0037458D">
        <w:rPr>
          <w:color w:val="DCDCDC"/>
        </w:rPr>
        <w:t>)]</w:t>
      </w:r>
    </w:p>
    <w:p w:rsidR="00AE20F1" w:rsidRDefault="0060096B" w:rsidP="0037458D">
      <w:r>
        <w:t>放在</w:t>
      </w:r>
      <w:r>
        <w:rPr>
          <w:rFonts w:hint="eastAsia"/>
        </w:rPr>
        <w:t xml:space="preserve">namespace </w:t>
      </w:r>
      <w:r>
        <w:rPr>
          <w:rFonts w:hint="eastAsia"/>
        </w:rPr>
        <w:t>前面，</w:t>
      </w:r>
      <w:r>
        <w:rPr>
          <w:rFonts w:hint="eastAsia"/>
        </w:rPr>
        <w:t>using</w:t>
      </w:r>
      <w:r>
        <w:rPr>
          <w:rFonts w:hint="eastAsia"/>
        </w:rPr>
        <w:t>后面</w:t>
      </w:r>
      <w:r w:rsidR="006660F0">
        <w:rPr>
          <w:rFonts w:hint="eastAsia"/>
        </w:rPr>
        <w:t>。</w:t>
      </w:r>
      <w:r w:rsidR="00B73D9D" w:rsidRPr="0037458D">
        <w:t>保证在应用程序启动之前执行</w:t>
      </w:r>
      <w:r w:rsidR="00B73D9D" w:rsidRPr="0037458D">
        <w:rPr>
          <w:rFonts w:hint="eastAsia"/>
        </w:rPr>
        <w:t>。</w:t>
      </w:r>
    </w:p>
    <w:p w:rsidR="00486E28" w:rsidRDefault="00486E28" w:rsidP="0037458D"/>
    <w:p w:rsidR="00486E28" w:rsidRDefault="00486E28" w:rsidP="0037458D"/>
    <w:p w:rsidR="00486E28" w:rsidRDefault="00486E28" w:rsidP="00014A30">
      <w:pPr>
        <w:pStyle w:val="1"/>
      </w:pPr>
      <w:r>
        <w:t>压缩</w:t>
      </w:r>
      <w:r>
        <w:rPr>
          <w:rFonts w:hint="eastAsia"/>
        </w:rPr>
        <w:t>html</w:t>
      </w:r>
      <w:r>
        <w:rPr>
          <w:rFonts w:hint="eastAsia"/>
        </w:rPr>
        <w:t>源码</w:t>
      </w:r>
    </w:p>
    <w:p w:rsidR="00607116" w:rsidRPr="00607116" w:rsidRDefault="00607116" w:rsidP="00607116">
      <w:pPr>
        <w:rPr>
          <w:rFonts w:hint="eastAsia"/>
        </w:rPr>
      </w:pPr>
      <w:bookmarkStart w:id="0" w:name="_GoBack"/>
      <w:bookmarkEnd w:id="0"/>
    </w:p>
    <w:p w:rsidR="00D31579" w:rsidRPr="00D31579" w:rsidRDefault="00D31579" w:rsidP="00D31579">
      <w:pPr>
        <w:rPr>
          <w:rFonts w:hint="eastAsia"/>
        </w:rPr>
      </w:pPr>
      <w:r>
        <w:t>使用</w:t>
      </w:r>
      <w:r w:rsidR="00ED3672"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W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ebMarkupMin</w:t>
      </w:r>
    </w:p>
    <w:p w:rsidR="00AB3284" w:rsidRPr="00AB3284" w:rsidRDefault="00AB3284" w:rsidP="00AB3284">
      <w:pPr>
        <w:rPr>
          <w:rFonts w:hint="eastAsia"/>
        </w:rPr>
      </w:pPr>
    </w:p>
    <w:sectPr w:rsidR="00AB3284" w:rsidRPr="00AB3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E2D" w:rsidRDefault="00A47E2D" w:rsidP="00D25650">
      <w:r>
        <w:separator/>
      </w:r>
    </w:p>
  </w:endnote>
  <w:endnote w:type="continuationSeparator" w:id="0">
    <w:p w:rsidR="00A47E2D" w:rsidRDefault="00A47E2D" w:rsidP="00D2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E2D" w:rsidRDefault="00A47E2D" w:rsidP="00D25650">
      <w:r>
        <w:separator/>
      </w:r>
    </w:p>
  </w:footnote>
  <w:footnote w:type="continuationSeparator" w:id="0">
    <w:p w:rsidR="00A47E2D" w:rsidRDefault="00A47E2D" w:rsidP="00D25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60"/>
    <w:rsid w:val="00014A30"/>
    <w:rsid w:val="000400BB"/>
    <w:rsid w:val="00053E44"/>
    <w:rsid w:val="00154C4E"/>
    <w:rsid w:val="00184485"/>
    <w:rsid w:val="001E6A64"/>
    <w:rsid w:val="002D262A"/>
    <w:rsid w:val="0037458D"/>
    <w:rsid w:val="00413060"/>
    <w:rsid w:val="00450B6D"/>
    <w:rsid w:val="00486E28"/>
    <w:rsid w:val="004E5BE0"/>
    <w:rsid w:val="004E702F"/>
    <w:rsid w:val="004E7159"/>
    <w:rsid w:val="0060096B"/>
    <w:rsid w:val="0060268A"/>
    <w:rsid w:val="00607116"/>
    <w:rsid w:val="006660F0"/>
    <w:rsid w:val="006D714C"/>
    <w:rsid w:val="007A5682"/>
    <w:rsid w:val="008A5B37"/>
    <w:rsid w:val="00923D7C"/>
    <w:rsid w:val="009469D0"/>
    <w:rsid w:val="009630DB"/>
    <w:rsid w:val="00977BB7"/>
    <w:rsid w:val="00993695"/>
    <w:rsid w:val="009E7B73"/>
    <w:rsid w:val="00A41FD3"/>
    <w:rsid w:val="00A47E2D"/>
    <w:rsid w:val="00A6218B"/>
    <w:rsid w:val="00AB3284"/>
    <w:rsid w:val="00AD2308"/>
    <w:rsid w:val="00AE20F1"/>
    <w:rsid w:val="00B1200C"/>
    <w:rsid w:val="00B73D9D"/>
    <w:rsid w:val="00BF5534"/>
    <w:rsid w:val="00CC1034"/>
    <w:rsid w:val="00CF62C5"/>
    <w:rsid w:val="00D2391F"/>
    <w:rsid w:val="00D25650"/>
    <w:rsid w:val="00D31579"/>
    <w:rsid w:val="00D7395D"/>
    <w:rsid w:val="00E71B92"/>
    <w:rsid w:val="00ED2A0A"/>
    <w:rsid w:val="00ED3672"/>
    <w:rsid w:val="00F86EED"/>
    <w:rsid w:val="00FB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2C9DC-7F8A-4995-AA63-5968DACD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4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6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6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4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4A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2016-01-11T06:22:00Z</dcterms:created>
  <dcterms:modified xsi:type="dcterms:W3CDTF">2016-01-13T03:50:00Z</dcterms:modified>
</cp:coreProperties>
</file>