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НАО «Евразийский Национальный университет имени Л.Н. Гумилева»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цифровых наук и искусственного интеллекта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«Информатика» · Группа Инф.о-32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0D1B40"/>
          <w:sz w:val="28"/>
          <w:szCs w:val="28"/>
        </w:rPr>
        <w:t xml:space="preserve">ДОКЛАД К ЗАЩИТЕ ПРОЕКТА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теме:</w:t>
      </w:r>
    </w:p>
    <w:p>
      <w:pPr>
        <w:pBdr>
          <w:top w:val="single" w:color="028090" w:sz="6" w:space="4"/>
          <w:bottom w:val="single" w:color="028090" w:sz="6" w:space="4"/>
        </w:pBd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«Облачные вычисления: разработка архитектуры облачного веб-сервиса с базой данных»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Сағымбай Саят Құралбекұлы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Проверил(а): Давлетова А.Х.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СРО №1–8</w:t>
      </w: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Астана, 2025</w:t>
      </w:r>
    </w:p>
    <w:p>
      <w:r>
        <w:br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Введение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Данный доклад подготовлен к защите проекта по дисциплине «Информатика» и посвящён изучению облачных вычислений и их практическому применению для построения архитектуры современного веб-сервиса с базой данных.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обусловлена тем, что в настоящее время подавляющее большинство информационных систем — от небольших учебных сайтов до крупных корпоративных платформ — переходит на облачную инфраструктуру. Это связано с экономическими преимуществами модели pay-as-you-go, высокой масштабируемостью и доступностью сервисов.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часть проекта посвящена решению конкретной задачи: размещению учебного веб-сайта с базой данных в публичном облаке с обеспечением масштабируемости, отказоустойчивости, безопасности и контроля затрат.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включает восемь самостоятельных работ (СРО №1–8), охватывающих теоретические основы, аналитическое сравнение платформ, проектирование архитектуры и оценку экономической эффективности решения.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1. Теоретические основы облачных вычислений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1.1. Определение и ключевые характеристики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Облачные вычисления (cloud computing) — это модель предоставления вычислительных ресурсов (серверов, хранилищ, баз данных, сетевых сервисов, программного обеспечения) через интернет по принципу «оплата по факту использования» (pay-as-you-go). Пользователь арендует мощности у провайдера, не приобретая физическое оборудование.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стандарту Национального института стандартов и технологий США (NIST), облако должно обладать пятью ключевыми характеристиками: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Самообслуживание по требованию (on-demand self-service) — пользователь самостоятельно заказывает ресурсы без участия провайдера.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Широкий сетевой доступ — ресурсы доступны через интернет с любого устройства.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Объединение ресурсов (resource pooling) — ресурсы провайдера используются совместно несколькими клиентами.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Быстрая эластичность — ресурсы можно масштабировать автоматически в соответствии с нагрузкой.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Измеряемый сервис — потребление ресурсов точно учитывается и тарифицируется.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преимуществам облачных вычислений относятся: быстрый запуск инфраструктуры, снижение капитальных затрат на оборудование, высокая доступность (SLA до 99,99%), автоматическое масштабирование. Основные риски: зависимость от интернет-соединения, возможный vendor lock-in (зависимость от конкретного провайдера), риск перерасхода бюджета при отсутствии мониторинга, а также вопросы обеспечения конфиденциальности данных.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1.2. Модели сервисов: IaaS, PaaS, SaaS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Облачные услуги предоставляются в трёх основных моделях, которые различаются уровнем ответственности пользователя за управление инфраструктурой.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IaaS (Infrastructure as a Service) — аренда базовой инфраструктуры: виртуальных машин, дисков, сети. Клиент самостоятельно управляет операционной системой, средой выполнения и приложением. Даёт максимальный контроль, но требует высокой квалификации. Примеры: AWS EC2, Azure Virtual Machines, GCP Compute Engine.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PaaS (Platform as a Service) — готовая платформа для размещения и запуска приложений. Провайдер управляет операционной системой, обновлениями и средой выполнения. Клиент сосредоточен только на коде и данных. Идеально подходит для быстрого развёртывания веб-приложений. Примеры: Heroku, Google App Engine, Render, Railway.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SaaS (Software as a Service) — готовое программное обеспечение в виде сервиса. Провайдер управляет всей инфраструктурой и приложением; пользователь только пользуется продуктом через браузер. Примеры: Google Workspace, Microsoft 365, Salesforce.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задачи размещения учебного сайта с базой данных оптимальным выбором является PaaS — он обеспечивает простоту управления и автоматическое масштабирование. При необходимости полного контроля применяется IaaS.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1.3. Типы облаков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модели развёртывания облака делятся на четыре типа. Публичное облако (Public Cloud) — ресурсы предоставляются сторонним провайдером через интернет; отличается быстрым стартом, гибким масштабированием и прозрачным ценообразованием. Представители: AWS, Microsoft Azure, Google Cloud Platform.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Частное облако (Private Cloud) — инфраструктура развёрнута внутри организации или в выделенном дата-центре. Обеспечивает максимальный контроль и соответствие требованиям информационной безопасности, однако требует значительных капитальных вложений. Гибридное облако (Hybrid Cloud) сочетает локальные ресурсы с публичным облаком — используется для чувствительных данных при интеграции с облачными сервисами. Мультиоблако (Multi-Cloud) предполагает использование нескольких провайдеров одновременно для снижения зависимости от одного вендора.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данного проекта выбрано публичное облако как наиболее экономичное и простое в управлении решение для учебного сайта.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2. Проектирование архитектуры веб-сервиса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2.1. Компоненты архитектуры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Спроектированная архитектура веб-сервиса включает следующие компоненты, взаимодействующие в строгой последовательности: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(браузер) — отправляет HTTP-запрос по доменному имени сайта.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DNS + HTTPS (TLS) — система доменных имён направляет запрос на IP-адрес сервиса; протокол TLS обеспечивает шифрование трафика между клиентом и сервером.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Балансировщик нагрузки (Load Balancer) — принимает входящие запросы, распределяет их между экземплярами приложения и выполняет health checks (проверки доступности).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Веб-приложение (PaaS/IaaS) — обрабатывает бизнес-логику, формирует ответ пользователю, обращается к базе данных.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DBaaS (Database as a Service, PostgreSQL) — управляемая база данных в облаке; провайдер берёт на себя бэкапы, обновления и репликацию.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Object Storage — объектное хранилище для статических файлов (изображения, CSS, JS) и резервных копий; при необходимости интегрируется с CDN.</w:t>
      </w:r>
    </w:p>
    <w:p>
      <w:pPr>
        <w:pStyle w:val="ListParagraph"/>
        <w:numPr>
          <w:ilvl w:val="0"/>
          <w:numId w:val="2"/>
        </w:num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Мониторинг и логирование — сбор метрик, журналов событий и настройка алертов для оперативного обнаружения ошибок.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2.2. Потоки данных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компонентов происходит следующим образом. Пользователь открывает браузер и вводит доменное имя сайта. DNS направляет запрос к балансировщику нагрузки. Соединение устанавливается по протоколу HTTPS с использованием TLS-сертификата (SSL). Балансировщик проверяет доступность экземпляров приложения и передаёт запрос одному из них. Приложение обрабатывает запрос и при необходимости обращается к базе данных по защищённому каналу через приватную сеть (VPC). Статические файлы отдаются из Object Storage, при необходимости через CDN для ускорения доставки. Мониторинг непрерывно собирает метрики и логи для контроля работы всей системы.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2.3. Выбор технологий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требований к проекту была выбрана комбинация: публичное облако + PaaS для веб-приложения + DBaaS для базы данных. Такое сочетание обеспечивает оптимальный баланс между простотой управления, надёжностью и стоимостью для учебного сайта.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базы данных выбран управляемый PostgreSQL (DBaaS), что позволяет автоматизировать создание резервных копий, масштабирование и обновление без участия администратора. Для хранения файлов используется Object Storage — надёжное, масштабируемое и дешёвое решение с оплатой за фактически занятый объём.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3. Масштабирование и отказоустойчивость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3.1. Типы масштабирования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облачной архитектуре применяются два основных способа масштабирования. Вертикальное масштабирование (scale up) предполагает увеличение ресурсов одного сервера: добавление CPU, оперативной памяти или дискового пространства. Это простое решение, но оно имеет физический предел и, как правило, требует перезапуска сервиса.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Горизонтальное масштабирование (scale out) — добавление новых экземпляров (инстансов) приложения параллельно существующим. Это более гибкий и надёжный подход: нагрузка равномерно распределяется между всеми экземплярами через балансировщик, а при выходе из строя одного из них остальные продолжают работу.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Auto Scaling — механизм автоматического добавления и удаления инстансов в зависимости от текущей нагрузки. Система отслеживает метрики (загрузка CPU, количество запросов в секунду — RPS, глубину очередей) и автоматически запускает новые экземпляры при росте нагрузки и отключает лишние при её снижении, что позволяет экономить затраты.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3.2. Отказоустойчивость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Отказоустойчивость системы обеспечивается несколькими механизмами. Размещение по зонам доступности (Availability Zones, AZ) — физически независимым дата-центрам провайдера — гарантирует, что при отказе одной зоны сервис продолжает работу в другой. Репликация базы данных создаёт одну или несколько резервных копий БД, которые автоматически принимают нагрузку при отказе основного экземпляра (failover).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Автоматические бэкапы и восстановление в произвольный момент времени (Point-in-Time Restore, PITR) позволяют восстановить данные на любой момент в пределах заданного окна хранения. DR-план (Disaster Recovery) определяет два ключевых показателя: RPO (Recovery Point Objective) — допустимая потеря данных, и RTO (Recovery Time Objective) — максимально допустимое время восстановления сервиса.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4. Безопасность в облаке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4.1. Управление доступом (IAM)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Identity and Access Management (IAM) — система управления идентификацией и правами доступа. В спроектированной архитектуре применяется принцип минимальных привилегий (Least Privilege): каждый компонент системы получает только те права, которые необходимы для выполнения его функций. Создаются отдельные роли для администратора, для приложения и для базы данных. Пароли и ключи API хранятся исключительно в Secret Manager с автоматической ротацией.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4.2. Сетевая безопасность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размещается в приватной подсети (VPC — Virtual Private Cloud) и недоступна напрямую из интернета. Публично открыт только балансировщик нагрузки. Дополнительно применяется WAF (Web Application Firewall) — межсетевой экран уровня приложения, защищающий от типовых атак (SQL-инъекции, XSS), а также rate limiting — ограничение числа запросов с одного IP-адреса для защиты от DDoS-атак.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4.3. Шифрование и мониторинг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Шифрование применяется на двух уровнях: в пути — весь трафик передаётся по протоколу HTTPS/TLS; на диске (encryption-at-rest) — данные в базе данных и объектном хранилище хранятся в зашифрованном виде. Журналирование (логирование) охватывает события доступа, ошибки приложения и изменения конфигурации. Система мониторинга автоматически рассылает алерты при обнаружении подозрительной активности или аномальных показателей.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5. Оценка затрат и сравнение с локальным сервером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5.1. Структура затрат в облаке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Затраты на облачную инфраструктуру складываются из нескольких компонентов, каждый из которых тарифицируется независимо по модели pay-as-you-go: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27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Формула расчёта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Пример объёма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Веб-хостинг (PaaS)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Цена тарифа × кол-во часов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1 инстанс × 730 ч/мес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База данных (DBaaS)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Тариф × часы + объём бэкапов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db.small × 730 ч + 20 ГБ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Объектное хранилище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ГБ-месяц + кол-во запросов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50 ГБ файлов + бэкапы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Исходящий трафик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ГБ переданных данных × цена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100–300 ГБ/мес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Мониторинг и логи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Объём логов/метрик × тариф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5–20 ГБ логов/мес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Ключевое преимущество модели pay-as-you-go состоит в том, что клиент платит только за фактически потреблённые ресурсы. Бюджетные лимиты и алерты позволяют заранее ограничить максимальные расходы и получать уведомления при приближении к пороговым значениям.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4FA0"/>
          <w:sz w:val="28"/>
          <w:szCs w:val="28"/>
        </w:rPr>
        <w:t xml:space="preserve">5.2. Сравнение: облако vs локальный сервер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2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Облако (Public Cloud)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Локальный сервер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Стартовые затраты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Минимальные (аренда)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Высокие (покупка железа)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Масштабирование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Мгновенное, автоматическое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Требует покупки нового железа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Надёжность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AZ, SLA до 99,99%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Зависит от оборудования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Обслуживание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Провайдер берёт на себя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Нужен системный администратор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Безопасность данных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Данные у провайдера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Полный контроль над данными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Зависимость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Vendor lock-in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E"/>
                <w:sz w:val="24"/>
                <w:szCs w:val="24"/>
              </w:rPr>
              <w:t xml:space="preserve">Полная независимость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для учебного проекта и небольшого веб-сервиса облачное решение является экономически более выгодным — нет капитальных вложений, есть автоматическое масштабирование и высокий SLA. Локальный сервер оправдан при наличии строгих требований к конфиденциальности данных или специфических регуляторных ограничений.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Заключение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данного проекта были изучены теоретические основы облачных вычислений, рассмотрены модели сервисов IaaS, PaaS и SaaS, а также типы облаков. На основе анализа требований к учебному веб-сервису была спроектирована облачная архитектура, включающая балансировщик нагрузки, управляемое веб-приложение, DBaaS-базу данных и объектное хранилище.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Спроектированная архитектура обеспечивает: масштабируемость — за счёт Auto Scaling и балансировщика нагрузки; отказоустойчивость — через зоны доступности, репликацию базы данных и резервное копирование с point-in-time restore; безопасность — посредством IAM, сетевой сегментации, шифрования и журналирования; контроль затрат — через модель pay-as-you-go с бюджетными лимитами.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Сравнительный анализ показал, что для учебного сайта облачное решение значительно выгоднее локального сервера: нет капитальных вложений в оборудование, провайдер берёт на себя обслуживание инфраструктуры, а масштабирование происходит автоматически в зависимости от нагрузки.</w:t>
      </w:r>
    </w:p>
    <w:p>
      <w:pPr>
        <w:spacing w:after="100" w:before="1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цель проекта достигнута: разработана обоснованная архитектура облачного веб-сервиса с базой данных, соответствующая современным требованиям надёжности, безопасности и экономической эффективности.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D1B40"/>
          <w:sz w:val="32"/>
          <w:szCs w:val="32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Mell P., Grance T. The NIST Definition of Cloud Computing. — NIST Special Publication 800-145, 2011.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Amazon Web Services. AWS Well-Architected Framework. — AWS Documentation, 2023. [Электронный ресурс]. URL: https://aws.amazon.com/architecture/well-architected/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Microsoft Azure. Cloud Design Patterns. — Microsoft Documentation, 2024. [Электронный ресурс]. URL: https://docs.microsoft.com/azure/architecture/patterns/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Google Cloud. Architecture Framework. — Google Cloud Documentation, 2024. [Электронный ресурс]. URL: https://cloud.google.com/architecture/framework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Varia J., Mathew S. Overview of Amazon Web Services. — AWS Whitepaper, 2023.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FA0" w:sz="4" w:space="1"/>
      </w:pBdr>
      <w:tabs>
        <w:tab w:val="right" w:pos="9026"/>
      </w:tabs>
      <w:spacing w:before="200"/>
    </w:pPr>
    <w:r>
      <w:rPr>
        <w:rFonts w:ascii="Times New Roman" w:cs="Times New Roman" w:eastAsia="Times New Roman" w:hAnsi="Times New Roman"/>
        <w:color w:val="6B8CAE"/>
        <w:sz w:val="18"/>
        <w:szCs w:val="18"/>
      </w:rPr>
      <w:t xml:space="preserve">Сағымбай Саят Құралбекұлы · Инф.о-32</w:t>
    </w:r>
    <w:r>
      <w:rPr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6B8CAE"/>
        <w:sz w:val="18"/>
        <w:szCs w:val="18"/>
      </w:rPr>
      <w:t xml:space="preserve">Стр.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A0" w:sz="4" w:space="1"/>
      </w:pBdr>
      <w:spacing w:after="200"/>
    </w:pPr>
    <w:r>
      <w:rPr>
        <w:rFonts w:ascii="Times New Roman" w:cs="Times New Roman" w:eastAsia="Times New Roman" w:hAnsi="Times New Roman"/>
        <w:i/>
        <w:iCs/>
        <w:color w:val="6B8CAE"/>
        <w:sz w:val="18"/>
        <w:szCs w:val="18"/>
      </w:rPr>
      <w:t xml:space="preserve">Облачные вычисления — доклад к защите проекта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0D1B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A4F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2026-04-07T09:03:49.131Z</dcterms:created>
  <dcterms:modified xsi:type="dcterms:W3CDTF">2026-04-07T09:03:49.132Z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