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0E2A47"/>
          <w:sz w:val="68"/>
        </w:rPr>
        <w:t>Governance Atlas</w:t>
      </w:r>
    </w:p>
    <w:p>
      <w:pPr>
        <w:spacing w:after="0"/>
      </w:pPr>
      <w:r>
        <w:rPr>
          <w:color w:val="555555"/>
          <w:sz w:val="32"/>
        </w:rPr>
        <w:t>Engineering Onboarding, Codebase Tour, and Strategic Roadmap</w:t>
      </w:r>
    </w:p>
    <w:p>
      <w:r>
        <w:rPr>
          <w:i/>
          <w:color w:val="777777"/>
          <w:sz w:val="22"/>
        </w:rPr>
        <w:t>Internal-only / Entrada — prepared for incoming developer onboarding</w:t>
      </w:r>
    </w:p>
    <w:p/>
    <w:p>
      <w:pPr>
        <w:pBdr>
          <w:bottom w:val="single" w:sz="8" w:space="1" w:color="888888"/>
        </w:pBdr>
      </w:pPr>
    </w:p>
    <w:p>
      <w:r>
        <w:rPr>
          <w:b w:val="0"/>
          <w:i w:val="0"/>
          <w:sz w:val="22"/>
        </w:rPr>
        <w:t>Governance Atlas is a Databricks-native metadata workspace built on Unity Catalog and shipped as a Databricks App. The product goal is to feel like a polished, enterprise governance product on the order of OpenMetadata or Atlan, while staying Databricks-native in runtime, data plane, and deployment model. Beyond an internal tool, it is intended as a sales-quality product that Entrada can install for clients in days, not quarters.</w:t>
      </w:r>
    </w:p>
    <w:p>
      <w:r>
        <w:rPr>
          <w:b w:val="0"/>
          <w:i w:val="0"/>
          <w:sz w:val="22"/>
        </w:rPr>
        <w:t>This document is an end-to-end onboarding for the engineer who will be carrying the product forward. It captures (a) what the system is and how it is built, (b) where each surface stands today, (c) how it compares to the OpenMetadata and Databricks UC baselines we are measured against, and (d) the prioritized work that gets us from "a good first impression demo" to "the obvious choice for any Databricks-first governance buyer."</w:t>
      </w:r>
    </w:p>
    <w:p/>
    <w:tbl>
      <w:tblPr>
        <w:tblW w:type="auto" w:w="0"/>
        <w:tblLayout w:type="fixed"/>
        <w:tblLook w:firstColumn="1" w:firstRow="1" w:lastColumn="0" w:lastRow="0" w:noHBand="0" w:noVBand="1" w:val="04A0"/>
      </w:tblPr>
      <w:tblGrid>
        <w:gridCol w:w="9972"/>
      </w:tblGrid>
      <w:tr>
        <w:tc>
          <w:tcPr>
            <w:tcW w:type="dxa" w:w="9360"/>
            <w:shd w:val="clear" w:color="auto" w:fill="EAF2FB"/>
          </w:tcPr>
          <w:p>
            <w:r/>
            <w:r>
              <w:rPr>
                <w:b/>
                <w:color w:val="0E2A47"/>
                <w:sz w:val="22"/>
              </w:rPr>
              <w:t>Single most important line in this document</w:t>
            </w:r>
          </w:p>
          <w:p>
            <w:r>
              <w:rPr>
                <w:sz w:val="21"/>
              </w:rPr>
              <w:t>Today, Governance Atlas is a beautiful, structurally complete shell over real Unity Catalog data with workflow scaffolding sitting on Delta governance tables. It is not yet operationally indispensable. The work ahead is to convert that shell into a system that a steward, an engineer, and an executive each open daily because it is faster and more correct than going to Catalog Explorer.</w:t>
            </w:r>
          </w:p>
        </w:tc>
      </w:tr>
    </w:tbl>
    <w:p/>
    <w:p>
      <w:r>
        <w:br w:type="page"/>
      </w:r>
    </w:p>
    <w:p>
      <w:pPr>
        <w:pStyle w:val="Heading1"/>
      </w:pPr>
      <w:r>
        <w:rPr>
          <w:color w:val="0E2A47"/>
        </w:rPr>
        <w:t>Table of Contents</w:t>
      </w:r>
    </w:p>
    <w:p>
      <w:pPr>
        <w:spacing w:after="40"/>
      </w:pPr>
      <w:r>
        <w:t>1. Executive Summary</w:t>
      </w:r>
    </w:p>
    <w:p>
      <w:pPr>
        <w:spacing w:after="40"/>
      </w:pPr>
      <w:r>
        <w:t>2. Product Vision and Commercial Context</w:t>
      </w:r>
    </w:p>
    <w:p>
      <w:pPr>
        <w:spacing w:after="40"/>
      </w:pPr>
      <w:r>
        <w:t>3. Architecture in One Page</w:t>
      </w:r>
    </w:p>
    <w:p>
      <w:pPr>
        <w:spacing w:after="40"/>
      </w:pPr>
      <w:r>
        <w:t>4. Repository Layout</w:t>
      </w:r>
    </w:p>
    <w:p>
      <w:pPr>
        <w:spacing w:after="40"/>
      </w:pPr>
      <w:r>
        <w:t>5. Backend (atlas/) Tour</w:t>
      </w:r>
    </w:p>
    <w:p>
      <w:pPr>
        <w:spacing w:after="40"/>
      </w:pPr>
      <w:r>
        <w:t>6. Frontend (frontend/src/) Tour</w:t>
      </w:r>
    </w:p>
    <w:p>
      <w:pPr>
        <w:spacing w:after="40"/>
      </w:pPr>
      <w:r>
        <w:t>7. Build, Package, Deploy</w:t>
      </w:r>
    </w:p>
    <w:p>
      <w:pPr>
        <w:spacing w:after="40"/>
      </w:pPr>
      <w:r>
        <w:t>8. Tests, QA Harnesses, and Verification Discipline</w:t>
      </w:r>
    </w:p>
    <w:p>
      <w:pPr>
        <w:spacing w:after="40"/>
      </w:pPr>
      <w:r>
        <w:t>9. Live Branches and Pending Work</w:t>
      </w:r>
    </w:p>
    <w:p>
      <w:pPr>
        <w:spacing w:after="40"/>
      </w:pPr>
      <w:r>
        <w:t>10. Development History and Lessons Learned</w:t>
      </w:r>
    </w:p>
    <w:p>
      <w:pPr>
        <w:spacing w:after="40"/>
      </w:pPr>
      <w:r>
        <w:t>11. Capability Inventory — What Works Today</w:t>
      </w:r>
    </w:p>
    <w:p>
      <w:pPr>
        <w:spacing w:after="40"/>
      </w:pPr>
      <w:r>
        <w:t>12. Competitive Baseline — Databricks UC OOTB</w:t>
      </w:r>
    </w:p>
    <w:p>
      <w:pPr>
        <w:spacing w:after="40"/>
      </w:pPr>
      <w:r>
        <w:t>13. Competitive Baseline — OpenMetadata</w:t>
      </w:r>
    </w:p>
    <w:p>
      <w:pPr>
        <w:spacing w:after="40"/>
      </w:pPr>
      <w:r>
        <w:t>14. Where Governance Atlas Wins, Where it Loses</w:t>
      </w:r>
    </w:p>
    <w:p>
      <w:pPr>
        <w:spacing w:after="40"/>
      </w:pPr>
      <w:r>
        <w:t>15. Gap Analysis by Capability Area</w:t>
      </w:r>
    </w:p>
    <w:p>
      <w:pPr>
        <w:spacing w:after="40"/>
      </w:pPr>
      <w:r>
        <w:t>16. Strategic Roadmap — 30 / 60 / 90 / 180 / 365 Day Plan</w:t>
      </w:r>
    </w:p>
    <w:p>
      <w:pPr>
        <w:spacing w:after="40"/>
      </w:pPr>
      <w:r>
        <w:t>17. Specific Workstreams the Incoming Developer Should Own</w:t>
      </w:r>
    </w:p>
    <w:p>
      <w:pPr>
        <w:spacing w:after="40"/>
      </w:pPr>
      <w:r>
        <w:t>18. Engineering Conventions and Non-Negotiables</w:t>
      </w:r>
    </w:p>
    <w:p>
      <w:pPr>
        <w:spacing w:after="40"/>
      </w:pPr>
      <w:r>
        <w:t>19. Risk Register</w:t>
      </w:r>
    </w:p>
    <w:p>
      <w:pPr>
        <w:spacing w:after="40"/>
      </w:pPr>
      <w:r>
        <w:t>20. Appendix A — File Map</w:t>
      </w:r>
    </w:p>
    <w:p>
      <w:pPr>
        <w:spacing w:after="40"/>
      </w:pPr>
      <w:r>
        <w:t>21. Appendix B — Useful Commands</w:t>
      </w:r>
    </w:p>
    <w:p>
      <w:pPr>
        <w:spacing w:after="40"/>
      </w:pPr>
      <w:r>
        <w:t>22. Appendix C — Glossary</w:t>
      </w:r>
    </w:p>
    <w:p>
      <w:r>
        <w:br w:type="page"/>
      </w:r>
    </w:p>
    <w:p>
      <w:pPr>
        <w:pStyle w:val="Heading1"/>
      </w:pPr>
      <w:r>
        <w:rPr>
          <w:color w:val="0E2A47"/>
        </w:rPr>
        <w:t>1. Executive Summary</w:t>
      </w:r>
    </w:p>
    <w:p>
      <w:r>
        <w:rPr>
          <w:b/>
          <w:i w:val="0"/>
          <w:sz w:val="22"/>
        </w:rPr>
        <w:t>What Governance Atlas is today.</w:t>
      </w:r>
    </w:p>
    <w:p>
      <w:pPr>
        <w:pStyle w:val="ListBullet"/>
      </w:pPr>
      <w:r>
        <w:rPr>
          <w:b/>
          <w:sz w:val="22"/>
        </w:rPr>
        <w:t>Substrate</w:t>
      </w:r>
      <w:r>
        <w:rPr>
          <w:sz w:val="22"/>
        </w:rPr>
        <w:t xml:space="preserve"> — FastAPI backend (~36k Python LOC) plus a React/Vite frontend (~43k JS/JSX LOC), packaged as a single Databricks App and authenticated through Databricks SSO with on-behalf-of (OBO) tokens.</w:t>
      </w:r>
    </w:p>
    <w:p>
      <w:pPr>
        <w:pStyle w:val="ListBullet"/>
      </w:pPr>
      <w:r>
        <w:rPr>
          <w:b/>
          <w:sz w:val="22"/>
        </w:rPr>
        <w:t>Data plane</w:t>
      </w:r>
      <w:r>
        <w:rPr>
          <w:sz w:val="22"/>
        </w:rPr>
        <w:t xml:space="preserve"> — Live Unity Catalog reads via the SQL warehouse, system tables (system.access.*, system.lakeflow.*, system.data_quality_monitoring.*), and a small set of governance Delta tables for workflow state.</w:t>
      </w:r>
    </w:p>
    <w:p>
      <w:pPr>
        <w:pStyle w:val="ListBullet"/>
      </w:pPr>
      <w:r>
        <w:rPr>
          <w:b/>
          <w:sz w:val="22"/>
        </w:rPr>
        <w:t>Surfaces</w:t>
      </w:r>
      <w:r>
        <w:rPr>
          <w:sz w:val="22"/>
        </w:rPr>
        <w:t xml:space="preserve"> — Home / Command Center, Discovery, Asset Detail (Entity), Lineage Atlas (v2 graph canvas with React Flow + dagre), Governance, Taxonomy, CDE Registry, Audit Browser, Insights, Inbox, Admin / Control Center, Branding, Coverage, Bulk Import, plus a slide-in Asset 360 drawer and an Atlas AI floating panel.</w:t>
      </w:r>
    </w:p>
    <w:p>
      <w:pPr>
        <w:pStyle w:val="ListBullet"/>
      </w:pPr>
      <w:r>
        <w:rPr>
          <w:b/>
          <w:sz w:val="22"/>
        </w:rPr>
        <w:t>Governance state</w:t>
      </w:r>
      <w:r>
        <w:rPr>
          <w:sz w:val="22"/>
        </w:rPr>
        <w:t xml:space="preserve"> — Stored in Delta tables with an optional dual-write mirror to Lakebase Postgres for operational query patterns; mirrored tables are explicit and the wrapper degrades gracefully if Lakebase is unavailable.</w:t>
      </w:r>
    </w:p>
    <w:p>
      <w:pPr>
        <w:pStyle w:val="ListBullet"/>
      </w:pPr>
      <w:r>
        <w:rPr>
          <w:b/>
          <w:sz w:val="22"/>
        </w:rPr>
        <w:t>Quality discipline</w:t>
      </w:r>
      <w:r>
        <w:rPr>
          <w:sz w:val="22"/>
        </w:rPr>
        <w:t xml:space="preserve"> — 48 backend pytest suites and ~30 frontend vitest suites, plus a fleet of node QA scripts that exercise the deployed app end-to-end with Playwright.</w:t>
      </w:r>
    </w:p>
    <w:p>
      <w:r>
        <w:rPr>
          <w:b/>
          <w:i w:val="0"/>
          <w:sz w:val="22"/>
        </w:rPr>
        <w:t>Where the product stands.</w:t>
      </w:r>
    </w:p>
    <w:p>
      <w:pPr>
        <w:pStyle w:val="ListBullet"/>
      </w:pPr>
      <w:r>
        <w:rPr>
          <w:b/>
          <w:sz w:val="22"/>
        </w:rPr>
        <w:t>Visual quality</w:t>
      </w:r>
      <w:r>
        <w:rPr>
          <w:sz w:val="22"/>
        </w:rPr>
        <w:t xml:space="preserve"> — High. The shell, dark palette, and typography are intentional and feel "internal product" not "demo." Cream tokens still leak in a few places and are an active cleanup track.</w:t>
      </w:r>
    </w:p>
    <w:p>
      <w:pPr>
        <w:pStyle w:val="ListBullet"/>
      </w:pPr>
      <w:r>
        <w:rPr>
          <w:b/>
          <w:sz w:val="22"/>
        </w:rPr>
        <w:t>Truthfulness</w:t>
      </w:r>
      <w:r>
        <w:rPr>
          <w:sz w:val="22"/>
        </w:rPr>
        <w:t xml:space="preserve"> — High and load-bearing. The product has been engineered to surface honest "unavailable" or "degraded" states instead of fabricating populated views — this is non-negotiable in CLAUDE.md and AGENTS.md.</w:t>
      </w:r>
    </w:p>
    <w:p>
      <w:pPr>
        <w:pStyle w:val="ListBullet"/>
      </w:pPr>
      <w:r>
        <w:rPr>
          <w:b/>
          <w:sz w:val="22"/>
        </w:rPr>
        <w:t>Operational depth</w:t>
      </w:r>
      <w:r>
        <w:rPr>
          <w:sz w:val="22"/>
        </w:rPr>
        <w:t xml:space="preserve"> — Medium. Discovery, Lineage v2, and Asset 360 are credible. Governance workflows (requests, approvals, glossary review, certifications) exist but are thin. Quality, observability, and contracts are still mostly read-through to system tables.</w:t>
      </w:r>
    </w:p>
    <w:p>
      <w:pPr>
        <w:pStyle w:val="ListBullet"/>
      </w:pPr>
      <w:r>
        <w:rPr>
          <w:b/>
          <w:sz w:val="22"/>
        </w:rPr>
        <w:t>Differentiation vs. UC out-of-the-box</w:t>
      </w:r>
      <w:r>
        <w:rPr>
          <w:sz w:val="22"/>
        </w:rPr>
        <w:t xml:space="preserve"> — Real but narrow. The Asset 360 drawer, command-center rollups, lineage canvas with metadata nodes, and CDE registry are net-new on top of UC. The business-glossary, classification review, and approval workflow surfaces are scaffolded but not yet a daily-use product.</w:t>
      </w:r>
    </w:p>
    <w:p>
      <w:pPr>
        <w:pStyle w:val="ListBullet"/>
      </w:pPr>
      <w:r>
        <w:rPr>
          <w:b/>
          <w:sz w:val="22"/>
        </w:rPr>
        <w:t>Differentiation vs. OpenMetadata</w:t>
      </w:r>
      <w:r>
        <w:rPr>
          <w:sz w:val="22"/>
        </w:rPr>
        <w:t xml:space="preserve"> — Currently behind on workflow depth (tasks, conversations, approval chains, ingestion connectors, data contracts) but ahead on Databricks-nativeness, live-data fidelity, and fast install.</w:t>
      </w:r>
    </w:p>
    <w:p>
      <w:r>
        <w:rPr>
          <w:b/>
          <w:i w:val="0"/>
          <w:sz w:val="22"/>
        </w:rPr>
        <w:t>What the next ninety days needs to do.</w:t>
      </w:r>
    </w:p>
    <w:p>
      <w:pPr>
        <w:pStyle w:val="ListNumber"/>
      </w:pPr>
      <w:r>
        <w:rPr>
          <w:sz w:val="22"/>
        </w:rPr>
        <w:t>Convert the lineage canvas from a beautiful visualization into an operating tool — row counts / freshness / quality status overlays, manual edits with audit, blast-radius analysis on click, and bring-your-own-lineage editing surfaces for assets outside Databricks.</w:t>
      </w:r>
    </w:p>
    <w:p>
      <w:pPr>
        <w:pStyle w:val="ListNumber"/>
      </w:pPr>
      <w:r>
        <w:rPr>
          <w:sz w:val="22"/>
        </w:rPr>
        <w:t>Make governance workflows real: configurable approval chains, multi-step certification, deprecation announcements with notification routing, SLA-tracked stewardship queues. Today the data model exists; the operating product around it does not.</w:t>
      </w:r>
    </w:p>
    <w:p>
      <w:pPr>
        <w:pStyle w:val="ListNumber"/>
      </w:pPr>
      <w:r>
        <w:rPr>
          <w:sz w:val="22"/>
        </w:rPr>
        <w:t>Build a credible business glossary — hierarchical terms, synonyms, reviewers, versioning, term-to-asset linking visible from both directions, and glossary-aware search ranking. This is the single largest open Databricks UC gap and our biggest wedge.</w:t>
      </w:r>
    </w:p>
    <w:p>
      <w:pPr>
        <w:pStyle w:val="ListNumber"/>
      </w:pPr>
      <w:r>
        <w:rPr>
          <w:sz w:val="22"/>
        </w:rPr>
        <w:t>Stand up Lakehouse Monitoring, DQX, and DLT expectations as first-class citizens in the Quality tab and a cross-domain Quality Dashboard, instead of separate signals.</w:t>
      </w:r>
    </w:p>
    <w:p>
      <w:pPr>
        <w:pStyle w:val="ListNumber"/>
      </w:pPr>
      <w:r>
        <w:rPr>
          <w:sz w:val="22"/>
        </w:rPr>
        <w:t>Make Atlas AI feel earned: the Genie space, evidence linking, and ask-this-asset affordance need to be visibly grounded in catalog/glossary/lineage instead of feeling like a chrome chat box.</w:t>
      </w:r>
    </w:p>
    <w:p>
      <w:r>
        <w:br w:type="page"/>
      </w:r>
    </w:p>
    <w:p>
      <w:pPr>
        <w:pStyle w:val="Heading1"/>
      </w:pPr>
      <w:r>
        <w:rPr>
          <w:color w:val="0E2A47"/>
        </w:rPr>
        <w:t>2. Product Vision and Commercial Context</w:t>
      </w:r>
    </w:p>
    <w:p>
      <w:r>
        <w:rPr>
          <w:b/>
          <w:i w:val="0"/>
          <w:sz w:val="22"/>
        </w:rPr>
        <w:t>Internal-product framing.</w:t>
      </w:r>
    </w:p>
    <w:p>
      <w:r>
        <w:rPr>
          <w:b w:val="0"/>
          <w:i w:val="0"/>
          <w:sz w:val="22"/>
        </w:rPr>
        <w:t>Governance Atlas is positioned as the metadata workspace a Databricks-first organization opens every day. It is not "yet another UC viewer." The standing goals from AGENTS.md are: (a) feel like an internal enterprise metadata product with Governance Atlas identity, (b) match or exceed OpenMetadata-class workflow completeness, truthfulness, and enterprise polish, and (c) deliver clear value on top of Databricks rather than duplicating what Databricks already gives out of the box.</w:t>
      </w:r>
    </w:p>
    <w:p>
      <w:r>
        <w:rPr>
          <w:b/>
          <w:i w:val="0"/>
          <w:sz w:val="22"/>
        </w:rPr>
        <w:t>Commercial framing.</w:t>
      </w:r>
    </w:p>
    <w:p>
      <w:r>
        <w:rPr>
          <w:b w:val="0"/>
          <w:i w:val="0"/>
          <w:sz w:val="22"/>
        </w:rPr>
        <w:t>The repository serves a dual purpose for Entrada as a Databricks implementation partner. The same product shown in client sales and discovery calls must be the same product the client can install and use immediately afterward. Installation must be near-zero-friction, the product must remain generalizable and multi-tenant friendly, and the day-to-day UX and operational value must matter at least as much as first impression. Internal-facing copy only: nothing reads as "marketing" inside the app.</w:t>
      </w:r>
    </w:p>
    <w:p>
      <w:r>
        <w:rPr>
          <w:b/>
          <w:i w:val="0"/>
          <w:sz w:val="22"/>
        </w:rPr>
        <w:t>Standing prioritization.</w:t>
      </w:r>
    </w:p>
    <w:p>
      <w:pPr>
        <w:pStyle w:val="ListBullet"/>
      </w:pPr>
      <w:r>
        <w:rPr>
          <w:sz w:val="22"/>
        </w:rPr>
        <w:t>Discovery, Lineage, and Governance are the three priority surfaces.</w:t>
      </w:r>
    </w:p>
    <w:p>
      <w:pPr>
        <w:pStyle w:val="ListBullet"/>
      </w:pPr>
      <w:r>
        <w:rPr>
          <w:sz w:val="22"/>
        </w:rPr>
        <w:t>Asset-centric and search-first throughout.</w:t>
      </w:r>
    </w:p>
    <w:p>
      <w:pPr>
        <w:pStyle w:val="ListBullet"/>
      </w:pPr>
      <w:r>
        <w:rPr>
          <w:sz w:val="22"/>
        </w:rPr>
        <w:t>Mature, enterprise UI decisions over novelty — but the app must not slide back into a flat or amateur-looking utility interface.</w:t>
      </w:r>
    </w:p>
    <w:p>
      <w:pPr>
        <w:pStyle w:val="ListBullet"/>
      </w:pPr>
      <w:r>
        <w:rPr>
          <w:sz w:val="22"/>
        </w:rPr>
        <w:t>Truthful live metadata and audited control-plane state over synthetic UI affordances. Render unavailable states honestly.</w:t>
      </w:r>
    </w:p>
    <w:p>
      <w:r>
        <w:rPr>
          <w:b/>
          <w:i w:val="0"/>
          <w:sz w:val="22"/>
        </w:rPr>
        <w:t>Accepted deviations from OpenMetadata.</w:t>
      </w:r>
    </w:p>
    <w:p>
      <w:pPr>
        <w:pStyle w:val="ListBullet"/>
      </w:pPr>
      <w:r>
        <w:rPr>
          <w:sz w:val="22"/>
        </w:rPr>
        <w:t>Keep Governance Atlas branding and visual identity instead of mimicking OpenMetadata chrome.</w:t>
      </w:r>
    </w:p>
    <w:p>
      <w:pPr>
        <w:pStyle w:val="ListBullet"/>
      </w:pPr>
      <w:r>
        <w:rPr>
          <w:sz w:val="22"/>
        </w:rPr>
        <w:t>Stay Databricks-native in runtime, data plane, and deployment model — no separate metadata server.</w:t>
      </w:r>
    </w:p>
    <w:p>
      <w:pPr>
        <w:pStyle w:val="ListBullet"/>
      </w:pPr>
      <w:r>
        <w:rPr>
          <w:sz w:val="22"/>
        </w:rPr>
        <w:t>Treat governed lineage overrides + approvals as the replacement for freeform manual lineage editing.</w:t>
      </w:r>
    </w:p>
    <w:p>
      <w:pPr>
        <w:pStyle w:val="ListBullet"/>
      </w:pPr>
      <w:r>
        <w:rPr>
          <w:sz w:val="22"/>
        </w:rPr>
        <w:t>Omit follower / following primitives in v1 unless explicitly requested later.</w:t>
      </w:r>
    </w:p>
    <w:p>
      <w:r>
        <w:br w:type="page"/>
      </w:r>
    </w:p>
    <w:p>
      <w:pPr>
        <w:pStyle w:val="Heading1"/>
      </w:pPr>
      <w:r>
        <w:rPr>
          <w:color w:val="0E2A47"/>
        </w:rPr>
        <w:t>3. Architecture in One Page</w:t>
      </w:r>
    </w:p>
    <w:p>
      <w:r>
        <w:rPr>
          <w:b w:val="0"/>
          <w:i w:val="0"/>
          <w:sz w:val="22"/>
        </w:rPr>
        <w:t>Governance Atlas is one Databricks App. The app contains a FastAPI backend, a React frontend built into frontend/dist, and the Databricks SDK clients used to talk to Unity Catalog and system tables. The runtime path is a single chain:</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584"/>
            <w:vAlign w:val="top"/>
            <w:shd w:val="clear" w:color="auto" w:fill="0E2A47"/>
          </w:tcPr>
          <w:p>
            <w:r/>
            <w:r>
              <w:rPr>
                <w:b/>
                <w:color w:val="FFFFFF"/>
                <w:sz w:val="20"/>
              </w:rPr>
              <w:t>Layer</w:t>
            </w:r>
          </w:p>
        </w:tc>
        <w:tc>
          <w:tcPr>
            <w:tcW w:type="dxa" w:w="2880"/>
            <w:vAlign w:val="top"/>
            <w:shd w:val="clear" w:color="auto" w:fill="0E2A47"/>
          </w:tcPr>
          <w:p>
            <w:r/>
            <w:r>
              <w:rPr>
                <w:b/>
                <w:color w:val="FFFFFF"/>
                <w:sz w:val="20"/>
              </w:rPr>
              <w:t>Component</w:t>
            </w:r>
          </w:p>
        </w:tc>
        <w:tc>
          <w:tcPr>
            <w:tcW w:type="dxa" w:w="4896"/>
            <w:vAlign w:val="top"/>
            <w:shd w:val="clear" w:color="auto" w:fill="0E2A47"/>
          </w:tcPr>
          <w:p>
            <w:r/>
            <w:r>
              <w:rPr>
                <w:b/>
                <w:color w:val="FFFFFF"/>
                <w:sz w:val="20"/>
              </w:rPr>
              <w:t>Responsibility</w:t>
            </w:r>
          </w:p>
        </w:tc>
      </w:tr>
      <w:tr>
        <w:tc>
          <w:tcPr>
            <w:tcW w:type="dxa" w:w="1584"/>
            <w:vAlign w:val="top"/>
          </w:tcPr>
          <w:p>
            <w:r/>
            <w:r>
              <w:rPr>
                <w:sz w:val="20"/>
              </w:rPr>
              <w:t>Entry point</w:t>
            </w:r>
          </w:p>
        </w:tc>
        <w:tc>
          <w:tcPr>
            <w:tcW w:type="dxa" w:w="2880"/>
            <w:vAlign w:val="top"/>
          </w:tcPr>
          <w:p>
            <w:r/>
            <w:r>
              <w:rPr>
                <w:sz w:val="20"/>
              </w:rPr>
              <w:t>app.yaml -&gt; run_app.py</w:t>
            </w:r>
          </w:p>
        </w:tc>
        <w:tc>
          <w:tcPr>
            <w:tcW w:type="dxa" w:w="4896"/>
            <w:vAlign w:val="top"/>
          </w:tcPr>
          <w:p>
            <w:r/>
            <w:r>
              <w:rPr>
                <w:sz w:val="20"/>
              </w:rPr>
              <w:t>Validates the bundle, loads frontend/dist, creates the FastAPI app, runs uvicorn.</w:t>
            </w:r>
          </w:p>
        </w:tc>
      </w:tr>
      <w:tr>
        <w:tc>
          <w:tcPr>
            <w:tcW w:type="dxa" w:w="1584"/>
            <w:vAlign w:val="top"/>
            <w:shd w:val="clear" w:color="auto" w:fill="F1F4F9"/>
          </w:tcPr>
          <w:p>
            <w:r/>
            <w:r>
              <w:rPr>
                <w:sz w:val="20"/>
              </w:rPr>
              <w:t>Runtime</w:t>
            </w:r>
          </w:p>
        </w:tc>
        <w:tc>
          <w:tcPr>
            <w:tcW w:type="dxa" w:w="2880"/>
            <w:vAlign w:val="top"/>
            <w:shd w:val="clear" w:color="auto" w:fill="F1F4F9"/>
          </w:tcPr>
          <w:p>
            <w:r/>
            <w:r>
              <w:rPr>
                <w:sz w:val="20"/>
              </w:rPr>
              <w:t>runtime_app.py (~2.4k LOC)</w:t>
            </w:r>
          </w:p>
        </w:tc>
        <w:tc>
          <w:tcPr>
            <w:tcW w:type="dxa" w:w="4896"/>
            <w:vAlign w:val="top"/>
            <w:shd w:val="clear" w:color="auto" w:fill="F1F4F9"/>
          </w:tcPr>
          <w:p>
            <w:r/>
            <w:r>
              <w:rPr>
                <w:sz w:val="20"/>
              </w:rPr>
              <w:t>Wires routers, OBO token plumbing, request-id middleware, build-id headers, frontend route serving.</w:t>
            </w:r>
          </w:p>
        </w:tc>
      </w:tr>
      <w:tr>
        <w:tc>
          <w:tcPr>
            <w:tcW w:type="dxa" w:w="1584"/>
            <w:vAlign w:val="top"/>
          </w:tcPr>
          <w:p>
            <w:r/>
            <w:r>
              <w:rPr>
                <w:sz w:val="20"/>
              </w:rPr>
              <w:t>API routers</w:t>
            </w:r>
          </w:p>
        </w:tc>
        <w:tc>
          <w:tcPr>
            <w:tcW w:type="dxa" w:w="2880"/>
            <w:vAlign w:val="top"/>
          </w:tcPr>
          <w:p>
            <w:r/>
            <w:r>
              <w:rPr>
                <w:sz w:val="20"/>
              </w:rPr>
              <w:t>atlas/api/*.py</w:t>
            </w:r>
          </w:p>
        </w:tc>
        <w:tc>
          <w:tcPr>
            <w:tcW w:type="dxa" w:w="4896"/>
            <w:vAlign w:val="top"/>
          </w:tcPr>
          <w:p>
            <w:r/>
            <w:r>
              <w:rPr>
                <w:sz w:val="20"/>
              </w:rPr>
              <w:t>13 routers — admin, atlas, atlas-ai, assets, catalog, cde, classification, discovery, export, governance, insights, lineage, runtime.</w:t>
            </w:r>
          </w:p>
        </w:tc>
      </w:tr>
      <w:tr>
        <w:tc>
          <w:tcPr>
            <w:tcW w:type="dxa" w:w="1584"/>
            <w:vAlign w:val="top"/>
            <w:shd w:val="clear" w:color="auto" w:fill="F1F4F9"/>
          </w:tcPr>
          <w:p>
            <w:r/>
            <w:r>
              <w:rPr>
                <w:sz w:val="20"/>
              </w:rPr>
              <w:t>Services</w:t>
            </w:r>
          </w:p>
        </w:tc>
        <w:tc>
          <w:tcPr>
            <w:tcW w:type="dxa" w:w="2880"/>
            <w:vAlign w:val="top"/>
            <w:shd w:val="clear" w:color="auto" w:fill="F1F4F9"/>
          </w:tcPr>
          <w:p>
            <w:r/>
            <w:r>
              <w:rPr>
                <w:sz w:val="20"/>
              </w:rPr>
              <w:t>atlas/services/*.py</w:t>
            </w:r>
          </w:p>
        </w:tc>
        <w:tc>
          <w:tcPr>
            <w:tcW w:type="dxa" w:w="4896"/>
            <w:vAlign w:val="top"/>
            <w:shd w:val="clear" w:color="auto" w:fill="F1F4F9"/>
          </w:tcPr>
          <w:p>
            <w:r/>
            <w:r>
              <w:rPr>
                <w:sz w:val="20"/>
              </w:rPr>
              <w:t>27 service modules — domain logic, caching, dual-write, evidence assembly, capability gating.</w:t>
            </w:r>
          </w:p>
        </w:tc>
      </w:tr>
      <w:tr>
        <w:tc>
          <w:tcPr>
            <w:tcW w:type="dxa" w:w="1584"/>
            <w:vAlign w:val="top"/>
          </w:tcPr>
          <w:p>
            <w:r/>
            <w:r>
              <w:rPr>
                <w:sz w:val="20"/>
              </w:rPr>
              <w:t>UC adapter</w:t>
            </w:r>
          </w:p>
        </w:tc>
        <w:tc>
          <w:tcPr>
            <w:tcW w:type="dxa" w:w="2880"/>
            <w:vAlign w:val="top"/>
          </w:tcPr>
          <w:p>
            <w:r/>
            <w:r>
              <w:rPr>
                <w:sz w:val="20"/>
              </w:rPr>
              <w:t>atlas/uc.py</w:t>
            </w:r>
          </w:p>
        </w:tc>
        <w:tc>
          <w:tcPr>
            <w:tcW w:type="dxa" w:w="4896"/>
            <w:vAlign w:val="top"/>
          </w:tcPr>
          <w:p>
            <w:r/>
            <w:r>
              <w:rPr>
                <w:sz w:val="20"/>
              </w:rPr>
              <w:t>Single SQL warehouse client; OBO-aware; falls back to app-principal on missing sql scope.</w:t>
            </w:r>
          </w:p>
        </w:tc>
      </w:tr>
      <w:tr>
        <w:tc>
          <w:tcPr>
            <w:tcW w:type="dxa" w:w="1584"/>
            <w:vAlign w:val="top"/>
            <w:shd w:val="clear" w:color="auto" w:fill="F1F4F9"/>
          </w:tcPr>
          <w:p>
            <w:r/>
            <w:r>
              <w:rPr>
                <w:sz w:val="20"/>
              </w:rPr>
              <w:t>Storage</w:t>
            </w:r>
          </w:p>
        </w:tc>
        <w:tc>
          <w:tcPr>
            <w:tcW w:type="dxa" w:w="2880"/>
            <w:vAlign w:val="top"/>
            <w:shd w:val="clear" w:color="auto" w:fill="F1F4F9"/>
          </w:tcPr>
          <w:p>
            <w:r/>
            <w:r>
              <w:rPr>
                <w:sz w:val="20"/>
              </w:rPr>
              <w:t>atlas/store.py + atlas/services/lakebase_store.py</w:t>
            </w:r>
          </w:p>
        </w:tc>
        <w:tc>
          <w:tcPr>
            <w:tcW w:type="dxa" w:w="4896"/>
            <w:vAlign w:val="top"/>
            <w:shd w:val="clear" w:color="auto" w:fill="F1F4F9"/>
          </w:tcPr>
          <w:p>
            <w:r/>
            <w:r>
              <w:rPr>
                <w:sz w:val="20"/>
              </w:rPr>
              <w:t>Delta-first governance store with optional dual-write to Lakebase Postgres for ~15 operational tables.</w:t>
            </w:r>
          </w:p>
        </w:tc>
      </w:tr>
      <w:tr>
        <w:tc>
          <w:tcPr>
            <w:tcW w:type="dxa" w:w="1584"/>
            <w:vAlign w:val="top"/>
          </w:tcPr>
          <w:p>
            <w:r/>
            <w:r>
              <w:rPr>
                <w:sz w:val="20"/>
              </w:rPr>
              <w:t>Frontend</w:t>
            </w:r>
          </w:p>
        </w:tc>
        <w:tc>
          <w:tcPr>
            <w:tcW w:type="dxa" w:w="2880"/>
            <w:vAlign w:val="top"/>
          </w:tcPr>
          <w:p>
            <w:r/>
            <w:r>
              <w:rPr>
                <w:sz w:val="20"/>
              </w:rPr>
              <w:t>frontend/src + frontend/dist</w:t>
            </w:r>
          </w:p>
        </w:tc>
        <w:tc>
          <w:tcPr>
            <w:tcW w:type="dxa" w:w="4896"/>
            <w:vAlign w:val="top"/>
          </w:tcPr>
          <w:p>
            <w:r/>
            <w:r>
              <w:rPr>
                <w:sz w:val="20"/>
              </w:rPr>
              <w:t>React 18, Vite 5, @tanstack/react-query, @xyflow/react (React Flow), dagre, topojson; built ahead of deploy.</w:t>
            </w:r>
          </w:p>
        </w:tc>
      </w:tr>
      <w:tr>
        <w:tc>
          <w:tcPr>
            <w:tcW w:type="dxa" w:w="1584"/>
            <w:vAlign w:val="top"/>
            <w:shd w:val="clear" w:color="auto" w:fill="F1F4F9"/>
          </w:tcPr>
          <w:p>
            <w:r/>
            <w:r>
              <w:rPr>
                <w:sz w:val="20"/>
              </w:rPr>
              <w:t>Bundler</w:t>
            </w:r>
          </w:p>
        </w:tc>
        <w:tc>
          <w:tcPr>
            <w:tcW w:type="dxa" w:w="2880"/>
            <w:vAlign w:val="top"/>
            <w:shd w:val="clear" w:color="auto" w:fill="F1F4F9"/>
          </w:tcPr>
          <w:p>
            <w:r/>
            <w:r>
              <w:rPr>
                <w:sz w:val="20"/>
              </w:rPr>
              <w:t>scripts/prepare_bundle.py</w:t>
            </w:r>
          </w:p>
        </w:tc>
        <w:tc>
          <w:tcPr>
            <w:tcW w:type="dxa" w:w="4896"/>
            <w:vAlign w:val="top"/>
            <w:shd w:val="clear" w:color="auto" w:fill="F1F4F9"/>
          </w:tcPr>
          <w:p>
            <w:r/>
            <w:r>
              <w:rPr>
                <w:sz w:val="20"/>
              </w:rPr>
              <w:t>Resolves env from databricks.yml target, packages a clean snapshot, deploys via Databricks Asset Bundles.</w:t>
            </w:r>
          </w:p>
        </w:tc>
      </w:tr>
    </w:tbl>
    <w:p>
      <w:r>
        <w:rPr>
          <w:b/>
          <w:i w:val="0"/>
          <w:sz w:val="22"/>
        </w:rPr>
        <w:t>Key design decisions, called out.</w:t>
      </w:r>
    </w:p>
    <w:p>
      <w:pPr>
        <w:pStyle w:val="ListBullet"/>
      </w:pPr>
      <w:r>
        <w:rPr>
          <w:b/>
          <w:sz w:val="22"/>
        </w:rPr>
        <w:t>Source of truth split</w:t>
      </w:r>
      <w:r>
        <w:rPr>
          <w:sz w:val="22"/>
        </w:rPr>
        <w:t xml:space="preserve"> — UC and Databricks system tables are the source of truth for inventory, lineage, monitoring, and audit. Delta governance tables are the source of truth for ownership assignments, glossary terms, change requests, classification recommendations, and threads/tasks/notifications.</w:t>
      </w:r>
    </w:p>
    <w:p>
      <w:pPr>
        <w:pStyle w:val="ListBullet"/>
      </w:pPr>
      <w:r>
        <w:rPr>
          <w:b/>
          <w:sz w:val="22"/>
        </w:rPr>
        <w:t>Auth model</w:t>
      </w:r>
      <w:r>
        <w:rPr>
          <w:sz w:val="22"/>
        </w:rPr>
        <w:t xml:space="preserve"> — OBO available -&gt; per-user UC visibility filtering. OBO missing the sql scope -&gt; graceful fallback to app principal with a banner; cache scopes are kept separate so an OBO read never reuses an app-principal cache entry.</w:t>
      </w:r>
    </w:p>
    <w:p>
      <w:pPr>
        <w:pStyle w:val="ListBullet"/>
      </w:pPr>
      <w:r>
        <w:rPr>
          <w:b/>
          <w:sz w:val="22"/>
        </w:rPr>
        <w:t>Dual-write mirror</w:t>
      </w:r>
      <w:r>
        <w:rPr>
          <w:sz w:val="22"/>
        </w:rPr>
        <w:t xml:space="preserve"> — Delta is always primary. Lakebase Postgres mirror is best-effort, asynchronous in spirit but synchronous in code today, and degrades non-blocking on failure. Status surfaced through lakebase_dual_write_status() and the Admin Control Center.</w:t>
      </w:r>
    </w:p>
    <w:p>
      <w:pPr>
        <w:pStyle w:val="ListBullet"/>
      </w:pPr>
      <w:r>
        <w:rPr>
          <w:b/>
          <w:sz w:val="22"/>
        </w:rPr>
        <w:t>Bootstrap pessimism is conservative</w:t>
      </w:r>
      <w:r>
        <w:rPr>
          <w:sz w:val="22"/>
        </w:rPr>
        <w:t xml:space="preserve"> — bootstrap.capabilities can report a feature as degraded when the per-asset endpoint is actually returning real data. The frontend must trust the live endpoint over the bootstrap signal when they conflict — this rule has bitten us before.</w:t>
      </w:r>
    </w:p>
    <w:p>
      <w:pPr>
        <w:pStyle w:val="ListBullet"/>
      </w:pPr>
      <w:r>
        <w:rPr>
          <w:b/>
          <w:sz w:val="22"/>
        </w:rPr>
        <w:t>React hook order</w:t>
      </w:r>
      <w:r>
        <w:rPr>
          <w:sz w:val="22"/>
        </w:rPr>
        <w:t xml:space="preserve"> — All useState/useEffect/useMemo/useReducer must run on every render. Conditional hooks have caused React error #310 in lineage. Conditions live inside the effect body, not around the hook.</w:t>
      </w:r>
    </w:p>
    <w:p>
      <w:r>
        <w:br w:type="page"/>
      </w:r>
    </w:p>
    <w:p>
      <w:pPr>
        <w:pStyle w:val="Heading1"/>
      </w:pPr>
      <w:r>
        <w:rPr>
          <w:color w:val="0E2A47"/>
        </w:rPr>
        <w:t>4. Repository Layout</w:t>
      </w:r>
    </w:p>
    <w:tbl>
      <w:tblPr>
        <w:tblStyle w:val="LightGrid-Accent1"/>
        <w:tblW w:type="auto" w:w="0"/>
        <w:tblLayout w:type="fixed"/>
        <w:tblLook w:firstColumn="1" w:firstRow="1" w:lastColumn="0" w:lastRow="0" w:noHBand="0" w:noVBand="1" w:val="04A0"/>
      </w:tblPr>
      <w:tblGrid>
        <w:gridCol w:w="4986"/>
        <w:gridCol w:w="4986"/>
      </w:tblGrid>
      <w:tr>
        <w:tc>
          <w:tcPr>
            <w:tcW w:type="dxa" w:w="3312"/>
            <w:vAlign w:val="top"/>
            <w:shd w:val="clear" w:color="auto" w:fill="0E2A47"/>
          </w:tcPr>
          <w:p>
            <w:r/>
            <w:r>
              <w:rPr>
                <w:b/>
                <w:color w:val="FFFFFF"/>
                <w:sz w:val="20"/>
              </w:rPr>
              <w:t>Path</w:t>
            </w:r>
          </w:p>
        </w:tc>
        <w:tc>
          <w:tcPr>
            <w:tcW w:type="dxa" w:w="6048"/>
            <w:vAlign w:val="top"/>
            <w:shd w:val="clear" w:color="auto" w:fill="0E2A47"/>
          </w:tcPr>
          <w:p>
            <w:r/>
            <w:r>
              <w:rPr>
                <w:b/>
                <w:color w:val="FFFFFF"/>
                <w:sz w:val="20"/>
              </w:rPr>
              <w:t>Purpose</w:t>
            </w:r>
          </w:p>
        </w:tc>
      </w:tr>
      <w:tr>
        <w:tc>
          <w:tcPr>
            <w:tcW w:type="dxa" w:w="3312"/>
            <w:vAlign w:val="top"/>
          </w:tcPr>
          <w:p>
            <w:r/>
            <w:r>
              <w:rPr>
                <w:sz w:val="20"/>
              </w:rPr>
              <w:t>app.yaml</w:t>
            </w:r>
          </w:p>
        </w:tc>
        <w:tc>
          <w:tcPr>
            <w:tcW w:type="dxa" w:w="6048"/>
            <w:vAlign w:val="top"/>
          </w:tcPr>
          <w:p>
            <w:r/>
            <w:r>
              <w:rPr>
                <w:sz w:val="20"/>
              </w:rPr>
              <w:t>Databricks App manifest. Static fallback env; the deploy bundler overwrites with target-resolved env from databricks.yml.</w:t>
            </w:r>
          </w:p>
        </w:tc>
      </w:tr>
      <w:tr>
        <w:tc>
          <w:tcPr>
            <w:tcW w:type="dxa" w:w="3312"/>
            <w:vAlign w:val="top"/>
            <w:shd w:val="clear" w:color="auto" w:fill="F1F4F9"/>
          </w:tcPr>
          <w:p>
            <w:r/>
            <w:r>
              <w:rPr>
                <w:sz w:val="20"/>
              </w:rPr>
              <w:t>run_app.py</w:t>
            </w:r>
          </w:p>
        </w:tc>
        <w:tc>
          <w:tcPr>
            <w:tcW w:type="dxa" w:w="6048"/>
            <w:vAlign w:val="top"/>
            <w:shd w:val="clear" w:color="auto" w:fill="F1F4F9"/>
          </w:tcPr>
          <w:p>
            <w:r/>
            <w:r>
              <w:rPr>
                <w:sz w:val="20"/>
              </w:rPr>
              <w:t>Tiny launcher. Validates frontend/dist exists and starts the runtime.</w:t>
            </w:r>
          </w:p>
        </w:tc>
      </w:tr>
      <w:tr>
        <w:tc>
          <w:tcPr>
            <w:tcW w:type="dxa" w:w="3312"/>
            <w:vAlign w:val="top"/>
          </w:tcPr>
          <w:p>
            <w:r/>
            <w:r>
              <w:rPr>
                <w:sz w:val="20"/>
              </w:rPr>
              <w:t>runtime_app.py</w:t>
            </w:r>
          </w:p>
        </w:tc>
        <w:tc>
          <w:tcPr>
            <w:tcW w:type="dxa" w:w="6048"/>
            <w:vAlign w:val="top"/>
          </w:tcPr>
          <w:p>
            <w:r/>
            <w:r>
              <w:rPr>
                <w:sz w:val="20"/>
              </w:rPr>
              <w:t>Single backend runtime module. Mounts routers, defines runtime helpers, request-id middleware, OBO plumbing.</w:t>
            </w:r>
          </w:p>
        </w:tc>
      </w:tr>
      <w:tr>
        <w:tc>
          <w:tcPr>
            <w:tcW w:type="dxa" w:w="3312"/>
            <w:vAlign w:val="top"/>
            <w:shd w:val="clear" w:color="auto" w:fill="F1F4F9"/>
          </w:tcPr>
          <w:p>
            <w:r/>
            <w:r>
              <w:rPr>
                <w:sz w:val="20"/>
              </w:rPr>
              <w:t>requirements.txt</w:t>
            </w:r>
          </w:p>
        </w:tc>
        <w:tc>
          <w:tcPr>
            <w:tcW w:type="dxa" w:w="6048"/>
            <w:vAlign w:val="top"/>
            <w:shd w:val="clear" w:color="auto" w:fill="F1F4F9"/>
          </w:tcPr>
          <w:p>
            <w:r/>
            <w:r>
              <w:rPr>
                <w:sz w:val="20"/>
              </w:rPr>
              <w:t>Backend dependency pin set: pandas&gt;=2.0, databricks-sdk==0.95.0, fastapi&gt;=0.115, uvicorn&gt;=0.30, psycopg[binary,pool]&gt;=3.2.</w:t>
            </w:r>
          </w:p>
        </w:tc>
      </w:tr>
      <w:tr>
        <w:tc>
          <w:tcPr>
            <w:tcW w:type="dxa" w:w="3312"/>
            <w:vAlign w:val="top"/>
          </w:tcPr>
          <w:p>
            <w:r/>
            <w:r>
              <w:rPr>
                <w:sz w:val="20"/>
              </w:rPr>
              <w:t>databricks.yml</w:t>
            </w:r>
          </w:p>
        </w:tc>
        <w:tc>
          <w:tcPr>
            <w:tcW w:type="dxa" w:w="6048"/>
            <w:vAlign w:val="top"/>
          </w:tcPr>
          <w:p>
            <w:r/>
            <w:r>
              <w:rPr>
                <w:sz w:val="20"/>
              </w:rPr>
              <w:t>Asset Bundle config. Per-target (source/dev/...) env that the bundler reads when packaging.</w:t>
            </w:r>
          </w:p>
        </w:tc>
      </w:tr>
      <w:tr>
        <w:tc>
          <w:tcPr>
            <w:tcW w:type="dxa" w:w="3312"/>
            <w:vAlign w:val="top"/>
            <w:shd w:val="clear" w:color="auto" w:fill="F1F4F9"/>
          </w:tcPr>
          <w:p>
            <w:r/>
            <w:r>
              <w:rPr>
                <w:sz w:val="20"/>
              </w:rPr>
              <w:t>scripts/prepare_bundle.py</w:t>
            </w:r>
          </w:p>
        </w:tc>
        <w:tc>
          <w:tcPr>
            <w:tcW w:type="dxa" w:w="6048"/>
            <w:vAlign w:val="top"/>
            <w:shd w:val="clear" w:color="auto" w:fill="F1F4F9"/>
          </w:tcPr>
          <w:p>
            <w:r/>
            <w:r>
              <w:rPr>
                <w:sz w:val="20"/>
              </w:rPr>
              <w:t>Bundler. Resolves env via 'databricks bundle validate -o json -t &lt;target&gt;' and writes a clean output dir.</w:t>
            </w:r>
          </w:p>
        </w:tc>
      </w:tr>
      <w:tr>
        <w:tc>
          <w:tcPr>
            <w:tcW w:type="dxa" w:w="3312"/>
            <w:vAlign w:val="top"/>
          </w:tcPr>
          <w:p>
            <w:r/>
            <w:r>
              <w:rPr>
                <w:sz w:val="20"/>
              </w:rPr>
              <w:t>scripts/seed_*_sample_data.py</w:t>
            </w:r>
          </w:p>
        </w:tc>
        <w:tc>
          <w:tcPr>
            <w:tcW w:type="dxa" w:w="6048"/>
            <w:vAlign w:val="top"/>
          </w:tcPr>
          <w:p>
            <w:r/>
            <w:r>
              <w:rPr>
                <w:sz w:val="20"/>
              </w:rPr>
              <w:t>Seed scripts to populate UC tables, jobs, lineage, taxonomy, quality runs in a Databricks workspace for representative dev data.</w:t>
            </w:r>
          </w:p>
        </w:tc>
      </w:tr>
      <w:tr>
        <w:tc>
          <w:tcPr>
            <w:tcW w:type="dxa" w:w="3312"/>
            <w:vAlign w:val="top"/>
            <w:shd w:val="clear" w:color="auto" w:fill="F1F4F9"/>
          </w:tcPr>
          <w:p>
            <w:r/>
            <w:r>
              <w:rPr>
                <w:sz w:val="20"/>
              </w:rPr>
              <w:t>scripts/run_synthetic_stress_validation.py</w:t>
            </w:r>
          </w:p>
        </w:tc>
        <w:tc>
          <w:tcPr>
            <w:tcW w:type="dxa" w:w="6048"/>
            <w:vAlign w:val="top"/>
            <w:shd w:val="clear" w:color="auto" w:fill="F1F4F9"/>
          </w:tcPr>
          <w:p>
            <w:r/>
            <w:r>
              <w:rPr>
                <w:sz w:val="20"/>
              </w:rPr>
              <w:t>Run-scoped synthetic stress validator that exercises mutation/audit/Lakebase/Genie paths without polluting organic evidence.</w:t>
            </w:r>
          </w:p>
        </w:tc>
      </w:tr>
      <w:tr>
        <w:tc>
          <w:tcPr>
            <w:tcW w:type="dxa" w:w="3312"/>
            <w:vAlign w:val="top"/>
          </w:tcPr>
          <w:p>
            <w:r/>
            <w:r>
              <w:rPr>
                <w:sz w:val="20"/>
              </w:rPr>
              <w:t>atlas/</w:t>
            </w:r>
          </w:p>
        </w:tc>
        <w:tc>
          <w:tcPr>
            <w:tcW w:type="dxa" w:w="6048"/>
            <w:vAlign w:val="top"/>
          </w:tcPr>
          <w:p>
            <w:r/>
            <w:r>
              <w:rPr>
                <w:sz w:val="20"/>
              </w:rPr>
              <w:t>All backend application code; sub-folders api/ and services/, plus uc.py, store.py, config.py, util.py, migrations.py, runtime_contract.py.</w:t>
            </w:r>
          </w:p>
        </w:tc>
      </w:tr>
      <w:tr>
        <w:tc>
          <w:tcPr>
            <w:tcW w:type="dxa" w:w="3312"/>
            <w:vAlign w:val="top"/>
            <w:shd w:val="clear" w:color="auto" w:fill="F1F4F9"/>
          </w:tcPr>
          <w:p>
            <w:r/>
            <w:r>
              <w:rPr>
                <w:sz w:val="20"/>
              </w:rPr>
              <w:t>frontend/</w:t>
            </w:r>
          </w:p>
        </w:tc>
        <w:tc>
          <w:tcPr>
            <w:tcW w:type="dxa" w:w="6048"/>
            <w:vAlign w:val="top"/>
            <w:shd w:val="clear" w:color="auto" w:fill="F1F4F9"/>
          </w:tcPr>
          <w:p>
            <w:r/>
            <w:r>
              <w:rPr>
                <w:sz w:val="20"/>
              </w:rPr>
              <w:t>Vite + React 18 frontend. src/ has components/, hooks/, design/tokens/, styles/, lib/, scripts/ for QA harnesses.</w:t>
            </w:r>
          </w:p>
        </w:tc>
      </w:tr>
      <w:tr>
        <w:tc>
          <w:tcPr>
            <w:tcW w:type="dxa" w:w="3312"/>
            <w:vAlign w:val="top"/>
          </w:tcPr>
          <w:p>
            <w:r/>
            <w:r>
              <w:rPr>
                <w:sz w:val="20"/>
              </w:rPr>
              <w:t>docs/</w:t>
            </w:r>
          </w:p>
        </w:tc>
        <w:tc>
          <w:tcPr>
            <w:tcW w:type="dxa" w:w="6048"/>
            <w:vAlign w:val="top"/>
          </w:tcPr>
          <w:p>
            <w:r/>
            <w:r>
              <w:rPr>
                <w:sz w:val="20"/>
              </w:rPr>
              <w:t>Strategic and audit documentation: northstar_gap_analysis/, hardening/, runtime_api_openapi_snapshot.json.</w:t>
            </w:r>
          </w:p>
        </w:tc>
      </w:tr>
      <w:tr>
        <w:tc>
          <w:tcPr>
            <w:tcW w:type="dxa" w:w="3312"/>
            <w:vAlign w:val="top"/>
            <w:shd w:val="clear" w:color="auto" w:fill="F1F4F9"/>
          </w:tcPr>
          <w:p>
            <w:r/>
            <w:r>
              <w:rPr>
                <w:sz w:val="20"/>
              </w:rPr>
              <w:t>northstar/</w:t>
            </w:r>
          </w:p>
        </w:tc>
        <w:tc>
          <w:tcPr>
            <w:tcW w:type="dxa" w:w="6048"/>
            <w:vAlign w:val="top"/>
            <w:shd w:val="clear" w:color="auto" w:fill="F1F4F9"/>
          </w:tcPr>
          <w:p>
            <w:r/>
            <w:r>
              <w:rPr>
                <w:sz w:val="20"/>
              </w:rPr>
              <w:t>Reference prototype HTML, screenshots, brand assets used as the visual contract for the redesign.</w:t>
            </w:r>
          </w:p>
        </w:tc>
      </w:tr>
      <w:tr>
        <w:tc>
          <w:tcPr>
            <w:tcW w:type="dxa" w:w="3312"/>
            <w:vAlign w:val="top"/>
          </w:tcPr>
          <w:p>
            <w:r/>
            <w:r>
              <w:rPr>
                <w:sz w:val="20"/>
              </w:rPr>
              <w:t>sql/</w:t>
            </w:r>
          </w:p>
        </w:tc>
        <w:tc>
          <w:tcPr>
            <w:tcW w:type="dxa" w:w="6048"/>
            <w:vAlign w:val="top"/>
          </w:tcPr>
          <w:p>
            <w:r/>
            <w:r>
              <w:rPr>
                <w:sz w:val="20"/>
              </w:rPr>
              <w:t>Standalone SQL artifacts (seed scripts, sample queries).</w:t>
            </w:r>
          </w:p>
        </w:tc>
      </w:tr>
      <w:tr>
        <w:tc>
          <w:tcPr>
            <w:tcW w:type="dxa" w:w="3312"/>
            <w:vAlign w:val="top"/>
            <w:shd w:val="clear" w:color="auto" w:fill="F1F4F9"/>
          </w:tcPr>
          <w:p>
            <w:r/>
            <w:r>
              <w:rPr>
                <w:sz w:val="20"/>
              </w:rPr>
              <w:t>tests/</w:t>
            </w:r>
          </w:p>
        </w:tc>
        <w:tc>
          <w:tcPr>
            <w:tcW w:type="dxa" w:w="6048"/>
            <w:vAlign w:val="top"/>
            <w:shd w:val="clear" w:color="auto" w:fill="F1F4F9"/>
          </w:tcPr>
          <w:p>
            <w:r/>
            <w:r>
              <w:rPr>
                <w:sz w:val="20"/>
              </w:rPr>
              <w:t>Backend pytest suites — 48 files covering API contracts, audit, governance workflow, classification, lineage, OBO regression, etc.</w:t>
            </w:r>
          </w:p>
        </w:tc>
      </w:tr>
      <w:tr>
        <w:tc>
          <w:tcPr>
            <w:tcW w:type="dxa" w:w="3312"/>
            <w:vAlign w:val="top"/>
          </w:tcPr>
          <w:p>
            <w:r/>
            <w:r>
              <w:rPr>
                <w:sz w:val="20"/>
              </w:rPr>
              <w:t>AGENTS.md</w:t>
            </w:r>
          </w:p>
        </w:tc>
        <w:tc>
          <w:tcPr>
            <w:tcW w:type="dxa" w:w="6048"/>
            <w:vAlign w:val="top"/>
          </w:tcPr>
          <w:p>
            <w:r/>
            <w:r>
              <w:rPr>
                <w:sz w:val="20"/>
              </w:rPr>
              <w:t>Operating contract for AI agents working in this repo. Long, blunt, opinionated.</w:t>
            </w:r>
          </w:p>
        </w:tc>
      </w:tr>
      <w:tr>
        <w:tc>
          <w:tcPr>
            <w:tcW w:type="dxa" w:w="3312"/>
            <w:vAlign w:val="top"/>
            <w:shd w:val="clear" w:color="auto" w:fill="F1F4F9"/>
          </w:tcPr>
          <w:p>
            <w:r/>
            <w:r>
              <w:rPr>
                <w:sz w:val="20"/>
              </w:rPr>
              <w:t>CLAUDE.md</w:t>
            </w:r>
          </w:p>
        </w:tc>
        <w:tc>
          <w:tcPr>
            <w:tcW w:type="dxa" w:w="6048"/>
            <w:vAlign w:val="top"/>
            <w:shd w:val="clear" w:color="auto" w:fill="F1F4F9"/>
          </w:tcPr>
          <w:p>
            <w:r/>
            <w:r>
              <w:rPr>
                <w:sz w:val="20"/>
              </w:rPr>
              <w:t>Verification protocol — never close an item without independent subagent signoff plus a live walkthrough.</w:t>
            </w:r>
          </w:p>
        </w:tc>
      </w:tr>
      <w:tr>
        <w:tc>
          <w:tcPr>
            <w:tcW w:type="dxa" w:w="3312"/>
            <w:vAlign w:val="top"/>
          </w:tcPr>
          <w:p>
            <w:r/>
            <w:r>
              <w:rPr>
                <w:sz w:val="20"/>
              </w:rPr>
              <w:t>IMPLEMENTATION_STATUS.md</w:t>
            </w:r>
          </w:p>
        </w:tc>
        <w:tc>
          <w:tcPr>
            <w:tcW w:type="dxa" w:w="6048"/>
            <w:vAlign w:val="top"/>
          </w:tcPr>
          <w:p>
            <w:r/>
            <w:r>
              <w:rPr>
                <w:sz w:val="20"/>
              </w:rPr>
              <w:t>Audit checkpoint ledger. Long. Treat as historical record, not current truth.</w:t>
            </w:r>
          </w:p>
        </w:tc>
      </w:tr>
      <w:tr>
        <w:tc>
          <w:tcPr>
            <w:tcW w:type="dxa" w:w="3312"/>
            <w:vAlign w:val="top"/>
            <w:shd w:val="clear" w:color="auto" w:fill="F1F4F9"/>
          </w:tcPr>
          <w:p>
            <w:r/>
            <w:r>
              <w:rPr>
                <w:sz w:val="20"/>
              </w:rPr>
              <w:t>AGENT_CHANGELOG.md</w:t>
            </w:r>
          </w:p>
        </w:tc>
        <w:tc>
          <w:tcPr>
            <w:tcW w:type="dxa" w:w="6048"/>
            <w:vAlign w:val="top"/>
            <w:shd w:val="clear" w:color="auto" w:fill="F1F4F9"/>
          </w:tcPr>
          <w:p>
            <w:r/>
            <w:r>
              <w:rPr>
                <w:sz w:val="20"/>
              </w:rPr>
              <w:t>Massive evolutionary log; useful for archaeology, not daily reading.</w:t>
            </w:r>
          </w:p>
        </w:tc>
      </w:tr>
    </w:tbl>
    <w:p>
      <w:r>
        <w:br w:type="page"/>
      </w:r>
    </w:p>
    <w:p>
      <w:pPr>
        <w:pStyle w:val="Heading1"/>
      </w:pPr>
      <w:r>
        <w:rPr>
          <w:color w:val="0E2A47"/>
        </w:rPr>
        <w:t>5. Backend (atlas/) Tour</w:t>
      </w:r>
    </w:p>
    <w:p>
      <w:r>
        <w:rPr>
          <w:b/>
          <w:i w:val="0"/>
          <w:sz w:val="22"/>
        </w:rPr>
        <w:t>API routers and their endpoints.</w:t>
      </w:r>
    </w:p>
    <w:p>
      <w:pPr>
        <w:spacing w:after="160"/>
      </w:pPr>
      <w:r>
        <w:rPr>
          <w:i/>
          <w:color w:val="555555"/>
          <w:sz w:val="22"/>
        </w:rPr>
        <w:t>Endpoint paths verified against atlas/api/*.py and the runtime OpenAPI snapshot at docs/runtime_api_openapi_snapshot.json.</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448"/>
            <w:vAlign w:val="top"/>
            <w:shd w:val="clear" w:color="auto" w:fill="0E2A47"/>
          </w:tcPr>
          <w:p>
            <w:r/>
            <w:r>
              <w:rPr>
                <w:b/>
                <w:color w:val="FFFFFF"/>
                <w:sz w:val="20"/>
              </w:rPr>
              <w:t>Router (file)</w:t>
            </w:r>
          </w:p>
        </w:tc>
        <w:tc>
          <w:tcPr>
            <w:tcW w:type="dxa" w:w="4752"/>
            <w:vAlign w:val="top"/>
            <w:shd w:val="clear" w:color="auto" w:fill="0E2A47"/>
          </w:tcPr>
          <w:p>
            <w:r/>
            <w:r>
              <w:rPr>
                <w:b/>
                <w:color w:val="FFFFFF"/>
                <w:sz w:val="20"/>
              </w:rPr>
              <w:t>Notable endpoints</w:t>
            </w:r>
          </w:p>
        </w:tc>
        <w:tc>
          <w:tcPr>
            <w:tcW w:type="dxa" w:w="2160"/>
            <w:vAlign w:val="top"/>
            <w:shd w:val="clear" w:color="auto" w:fill="0E2A47"/>
          </w:tcPr>
          <w:p>
            <w:r/>
            <w:r>
              <w:rPr>
                <w:b/>
                <w:color w:val="FFFFFF"/>
                <w:sz w:val="20"/>
              </w:rPr>
              <w:t>Notes</w:t>
            </w:r>
          </w:p>
        </w:tc>
      </w:tr>
      <w:tr>
        <w:tc>
          <w:tcPr>
            <w:tcW w:type="dxa" w:w="2448"/>
            <w:vAlign w:val="top"/>
          </w:tcPr>
          <w:p>
            <w:r/>
            <w:r>
              <w:rPr>
                <w:sz w:val="20"/>
              </w:rPr>
              <w:t>runtime (api/runtime.py)</w:t>
            </w:r>
          </w:p>
        </w:tc>
        <w:tc>
          <w:tcPr>
            <w:tcW w:type="dxa" w:w="4752"/>
            <w:vAlign w:val="top"/>
          </w:tcPr>
          <w:p>
            <w:r/>
            <w:r>
              <w:rPr>
                <w:sz w:val="20"/>
              </w:rPr>
              <w:t>GET /api/bootstrap, GET /api/runtime/status</w:t>
            </w:r>
          </w:p>
        </w:tc>
        <w:tc>
          <w:tcPr>
            <w:tcW w:type="dxa" w:w="2160"/>
            <w:vAlign w:val="top"/>
          </w:tcPr>
          <w:p>
            <w:r/>
            <w:r>
              <w:rPr>
                <w:sz w:val="20"/>
              </w:rPr>
              <w:t>First-paint payload + setup diagnostics. Polls during warehouse warm-up.</w:t>
            </w:r>
          </w:p>
        </w:tc>
      </w:tr>
      <w:tr>
        <w:tc>
          <w:tcPr>
            <w:tcW w:type="dxa" w:w="2448"/>
            <w:vAlign w:val="top"/>
            <w:shd w:val="clear" w:color="auto" w:fill="F1F4F9"/>
          </w:tcPr>
          <w:p>
            <w:r/>
            <w:r>
              <w:rPr>
                <w:sz w:val="20"/>
              </w:rPr>
              <w:t>discovery (api/discovery.py)</w:t>
            </w:r>
          </w:p>
        </w:tc>
        <w:tc>
          <w:tcPr>
            <w:tcW w:type="dxa" w:w="4752"/>
            <w:vAlign w:val="top"/>
            <w:shd w:val="clear" w:color="auto" w:fill="F1F4F9"/>
          </w:tcPr>
          <w:p>
            <w:r/>
            <w:r>
              <w:rPr>
                <w:sz w:val="20"/>
              </w:rPr>
              <w:t>GET /api/discovery/search</w:t>
            </w:r>
          </w:p>
        </w:tc>
        <w:tc>
          <w:tcPr>
            <w:tcW w:type="dxa" w:w="2160"/>
            <w:vAlign w:val="top"/>
            <w:shd w:val="clear" w:color="auto" w:fill="F1F4F9"/>
          </w:tcPr>
          <w:p>
            <w:r/>
            <w:r>
              <w:rPr>
                <w:sz w:val="20"/>
              </w:rPr>
              <w:t>Faceted asset search; OBO-scoped or workspace-wide.</w:t>
            </w:r>
          </w:p>
        </w:tc>
      </w:tr>
      <w:tr>
        <w:tc>
          <w:tcPr>
            <w:tcW w:type="dxa" w:w="2448"/>
            <w:vAlign w:val="top"/>
          </w:tcPr>
          <w:p>
            <w:r/>
            <w:r>
              <w:rPr>
                <w:sz w:val="20"/>
              </w:rPr>
              <w:t>assets (api/assets.py)</w:t>
            </w:r>
          </w:p>
        </w:tc>
        <w:tc>
          <w:tcPr>
            <w:tcW w:type="dxa" w:w="4752"/>
            <w:vAlign w:val="top"/>
          </w:tcPr>
          <w:p>
            <w:r/>
            <w:r>
              <w:rPr>
                <w:sz w:val="20"/>
              </w:rPr>
              <w:t>GET /api/assets/{fqn}, POST /api/assets/availability, PATCH /api/assets/{fqn}/(description|metadata|owners|tags|columns/{col}/...)</w:t>
            </w:r>
          </w:p>
        </w:tc>
        <w:tc>
          <w:tcPr>
            <w:tcW w:type="dxa" w:w="2160"/>
            <w:vAlign w:val="top"/>
          </w:tcPr>
          <w:p>
            <w:r/>
            <w:r>
              <w:rPr>
                <w:sz w:val="20"/>
              </w:rPr>
              <w:t>Full asset detail and inline metadata edits.</w:t>
            </w:r>
          </w:p>
        </w:tc>
      </w:tr>
      <w:tr>
        <w:tc>
          <w:tcPr>
            <w:tcW w:type="dxa" w:w="2448"/>
            <w:vAlign w:val="top"/>
            <w:shd w:val="clear" w:color="auto" w:fill="F1F4F9"/>
          </w:tcPr>
          <w:p>
            <w:r/>
            <w:r>
              <w:rPr>
                <w:sz w:val="20"/>
              </w:rPr>
              <w:t>catalog (api/catalog.py)</w:t>
            </w:r>
          </w:p>
        </w:tc>
        <w:tc>
          <w:tcPr>
            <w:tcW w:type="dxa" w:w="4752"/>
            <w:vAlign w:val="top"/>
            <w:shd w:val="clear" w:color="auto" w:fill="F1F4F9"/>
          </w:tcPr>
          <w:p>
            <w:r/>
            <w:r>
              <w:rPr>
                <w:sz w:val="20"/>
              </w:rPr>
              <w:t>GET /api/custom-properties, /api/quality/runs, /api/classifications, /api/domains, /api/data-products, /api/governance/columns, /api/audit/events, /api/access-explain, ...</w:t>
            </w:r>
          </w:p>
        </w:tc>
        <w:tc>
          <w:tcPr>
            <w:tcW w:type="dxa" w:w="2160"/>
            <w:vAlign w:val="top"/>
            <w:shd w:val="clear" w:color="auto" w:fill="F1F4F9"/>
          </w:tcPr>
          <w:p>
            <w:r/>
            <w:r>
              <w:rPr>
                <w:sz w:val="20"/>
              </w:rPr>
              <w:t>Heterogeneous catalog endpoints — custom properties, quality, classifications, domains, audit, access explain.</w:t>
            </w:r>
          </w:p>
        </w:tc>
      </w:tr>
      <w:tr>
        <w:tc>
          <w:tcPr>
            <w:tcW w:type="dxa" w:w="2448"/>
            <w:vAlign w:val="top"/>
          </w:tcPr>
          <w:p>
            <w:r/>
            <w:r>
              <w:rPr>
                <w:sz w:val="20"/>
              </w:rPr>
              <w:t>governance (api/governance.py)</w:t>
            </w:r>
          </w:p>
        </w:tc>
        <w:tc>
          <w:tcPr>
            <w:tcW w:type="dxa" w:w="4752"/>
            <w:vAlign w:val="top"/>
          </w:tcPr>
          <w:p>
            <w:r/>
            <w:r>
              <w:rPr>
                <w:sz w:val="20"/>
              </w:rPr>
              <w:t>GET /api/governance/summary, /api/governance/glossary, /api/governance/audit-timeline/{fqn}, POST /api/governance/requests, PATCH /api/governance/requests/{id}, PATCH /api/governance/notifications/{id}</w:t>
            </w:r>
          </w:p>
        </w:tc>
        <w:tc>
          <w:tcPr>
            <w:tcW w:type="dxa" w:w="2160"/>
            <w:vAlign w:val="top"/>
          </w:tcPr>
          <w:p>
            <w:r/>
            <w:r>
              <w:rPr>
                <w:sz w:val="20"/>
              </w:rPr>
              <w:t>Stewardship workflow surface.</w:t>
            </w:r>
          </w:p>
        </w:tc>
      </w:tr>
      <w:tr>
        <w:tc>
          <w:tcPr>
            <w:tcW w:type="dxa" w:w="2448"/>
            <w:vAlign w:val="top"/>
            <w:shd w:val="clear" w:color="auto" w:fill="F1F4F9"/>
          </w:tcPr>
          <w:p>
            <w:r/>
            <w:r>
              <w:rPr>
                <w:sz w:val="20"/>
              </w:rPr>
              <w:t>atlas + atlas-ai (api/atlas.py)</w:t>
            </w:r>
          </w:p>
        </w:tc>
        <w:tc>
          <w:tcPr>
            <w:tcW w:type="dxa" w:w="4752"/>
            <w:vAlign w:val="top"/>
            <w:shd w:val="clear" w:color="auto" w:fill="F1F4F9"/>
          </w:tcPr>
          <w:p>
            <w:r/>
            <w:r>
              <w:rPr>
                <w:sz w:val="20"/>
              </w:rPr>
              <w:t>GET /api/atlas/command-center, /api/atlas/assets/{fqn}/360, /api/atlas/governance/workbench, /api/atlas/insights, /api/atlas/taxonomy/overview, /api/atlas/cde, /api/atlas/audit/evidence, /api/atlas/admin/control-center; POST /api/atlas-ai/recommendations, /api/atlas-ai/chat</w:t>
            </w:r>
          </w:p>
        </w:tc>
        <w:tc>
          <w:tcPr>
            <w:tcW w:type="dxa" w:w="2160"/>
            <w:vAlign w:val="top"/>
            <w:shd w:val="clear" w:color="auto" w:fill="F1F4F9"/>
          </w:tcPr>
          <w:p>
            <w:r/>
            <w:r>
              <w:rPr>
                <w:sz w:val="20"/>
              </w:rPr>
              <w:t>Aggregated UI payloads ("page-shaped" responses) and the Atlas AI surface.</w:t>
            </w:r>
          </w:p>
        </w:tc>
      </w:tr>
      <w:tr>
        <w:tc>
          <w:tcPr>
            <w:tcW w:type="dxa" w:w="2448"/>
            <w:vAlign w:val="top"/>
          </w:tcPr>
          <w:p>
            <w:r/>
            <w:r>
              <w:rPr>
                <w:sz w:val="20"/>
              </w:rPr>
              <w:t>lineage (api/lineage.py)</w:t>
            </w:r>
          </w:p>
        </w:tc>
        <w:tc>
          <w:tcPr>
            <w:tcW w:type="dxa" w:w="4752"/>
            <w:vAlign w:val="top"/>
          </w:tcPr>
          <w:p>
            <w:r/>
            <w:r>
              <w:rPr>
                <w:sz w:val="20"/>
              </w:rPr>
              <w:t>GET /api/lineage/{fqn}, GET /api/lineage/column-trace, GET /api/lineage/columns/{fqn}/{column}/trace</w:t>
            </w:r>
          </w:p>
        </w:tc>
        <w:tc>
          <w:tcPr>
            <w:tcW w:type="dxa" w:w="2160"/>
            <w:vAlign w:val="top"/>
          </w:tcPr>
          <w:p>
            <w:r/>
            <w:r>
              <w:rPr>
                <w:sz w:val="20"/>
              </w:rPr>
              <w:t>Lineage v2 data contract — graphs.data.nodes[], graphs.data.edges[]; full profile available via ?profile=full.</w:t>
            </w:r>
          </w:p>
        </w:tc>
      </w:tr>
      <w:tr>
        <w:tc>
          <w:tcPr>
            <w:tcW w:type="dxa" w:w="2448"/>
            <w:vAlign w:val="top"/>
            <w:shd w:val="clear" w:color="auto" w:fill="F1F4F9"/>
          </w:tcPr>
          <w:p>
            <w:r/>
            <w:r>
              <w:rPr>
                <w:sz w:val="20"/>
              </w:rPr>
              <w:t>classification (api/classification.py)</w:t>
            </w:r>
          </w:p>
        </w:tc>
        <w:tc>
          <w:tcPr>
            <w:tcW w:type="dxa" w:w="4752"/>
            <w:vAlign w:val="top"/>
            <w:shd w:val="clear" w:color="auto" w:fill="F1F4F9"/>
          </w:tcPr>
          <w:p>
            <w:r/>
            <w:r>
              <w:rPr>
                <w:sz w:val="20"/>
              </w:rPr>
              <w:t>GET /api/classification-recommendations, POST /api/classification-recommendations/scan/{fqn}, POST /api/classification-recommendations/{id}/review</w:t>
            </w:r>
          </w:p>
        </w:tc>
        <w:tc>
          <w:tcPr>
            <w:tcW w:type="dxa" w:w="2160"/>
            <w:vAlign w:val="top"/>
            <w:shd w:val="clear" w:color="auto" w:fill="F1F4F9"/>
          </w:tcPr>
          <w:p>
            <w:r/>
            <w:r>
              <w:rPr>
                <w:sz w:val="20"/>
              </w:rPr>
              <w:t>Pattern-based PII / sensitivity recommendations with reviewer accept/reject.</w:t>
            </w:r>
          </w:p>
        </w:tc>
      </w:tr>
      <w:tr>
        <w:tc>
          <w:tcPr>
            <w:tcW w:type="dxa" w:w="2448"/>
            <w:vAlign w:val="top"/>
          </w:tcPr>
          <w:p>
            <w:r/>
            <w:r>
              <w:rPr>
                <w:sz w:val="20"/>
              </w:rPr>
              <w:t>insights (api/insights.py)</w:t>
            </w:r>
          </w:p>
        </w:tc>
        <w:tc>
          <w:tcPr>
            <w:tcW w:type="dxa" w:w="4752"/>
            <w:vAlign w:val="top"/>
          </w:tcPr>
          <w:p>
            <w:r/>
            <w:r>
              <w:rPr>
                <w:sz w:val="20"/>
              </w:rPr>
              <w:t>GET /api/insights/gap-analysis</w:t>
            </w:r>
          </w:p>
        </w:tc>
        <w:tc>
          <w:tcPr>
            <w:tcW w:type="dxa" w:w="2160"/>
            <w:vAlign w:val="top"/>
          </w:tcPr>
          <w:p>
            <w:r/>
            <w:r>
              <w:rPr>
                <w:sz w:val="20"/>
              </w:rPr>
              <w:t>Cross-estate gap dashboards (ownership / quality / freshness / tier).</w:t>
            </w:r>
          </w:p>
        </w:tc>
      </w:tr>
      <w:tr>
        <w:tc>
          <w:tcPr>
            <w:tcW w:type="dxa" w:w="2448"/>
            <w:vAlign w:val="top"/>
            <w:shd w:val="clear" w:color="auto" w:fill="F1F4F9"/>
          </w:tcPr>
          <w:p>
            <w:r/>
            <w:r>
              <w:rPr>
                <w:sz w:val="20"/>
              </w:rPr>
              <w:t>cde (api/cde.py)</w:t>
            </w:r>
          </w:p>
        </w:tc>
        <w:tc>
          <w:tcPr>
            <w:tcW w:type="dxa" w:w="4752"/>
            <w:vAlign w:val="top"/>
            <w:shd w:val="clear" w:color="auto" w:fill="F1F4F9"/>
          </w:tcPr>
          <w:p>
            <w:r/>
            <w:r>
              <w:rPr>
                <w:sz w:val="20"/>
              </w:rPr>
              <w:t>GET /api/cde</w:t>
            </w:r>
          </w:p>
        </w:tc>
        <w:tc>
          <w:tcPr>
            <w:tcW w:type="dxa" w:w="2160"/>
            <w:vAlign w:val="top"/>
            <w:shd w:val="clear" w:color="auto" w:fill="F1F4F9"/>
          </w:tcPr>
          <w:p>
            <w:r/>
            <w:r>
              <w:rPr>
                <w:sz w:val="20"/>
              </w:rPr>
              <w:t>Domain-grouped CDE list; details now flow through the atlas router.</w:t>
            </w:r>
          </w:p>
        </w:tc>
      </w:tr>
      <w:tr>
        <w:tc>
          <w:tcPr>
            <w:tcW w:type="dxa" w:w="2448"/>
            <w:vAlign w:val="top"/>
          </w:tcPr>
          <w:p>
            <w:r/>
            <w:r>
              <w:rPr>
                <w:sz w:val="20"/>
              </w:rPr>
              <w:t>export (api/export.py)</w:t>
            </w:r>
          </w:p>
        </w:tc>
        <w:tc>
          <w:tcPr>
            <w:tcW w:type="dxa" w:w="4752"/>
            <w:vAlign w:val="top"/>
          </w:tcPr>
          <w:p>
            <w:r/>
            <w:r>
              <w:rPr>
                <w:sz w:val="20"/>
              </w:rPr>
              <w:t>POST /api/export/assets, /api/export/enqueue; GET /api/export/jobs, /api/export/{id}/status, /api/export/{id}/download; admin job-runner endpoints</w:t>
            </w:r>
          </w:p>
        </w:tc>
        <w:tc>
          <w:tcPr>
            <w:tcW w:type="dxa" w:w="2160"/>
            <w:vAlign w:val="top"/>
          </w:tcPr>
          <w:p>
            <w:r/>
            <w:r>
              <w:rPr>
                <w:sz w:val="20"/>
              </w:rPr>
              <w:t>Sync + queued CSV exports with background drainer.</w:t>
            </w:r>
          </w:p>
        </w:tc>
      </w:tr>
      <w:tr>
        <w:tc>
          <w:tcPr>
            <w:tcW w:type="dxa" w:w="2448"/>
            <w:vAlign w:val="top"/>
            <w:shd w:val="clear" w:color="auto" w:fill="F1F4F9"/>
          </w:tcPr>
          <w:p>
            <w:r/>
            <w:r>
              <w:rPr>
                <w:sz w:val="20"/>
              </w:rPr>
              <w:t>admin (api/admin.py)</w:t>
            </w:r>
          </w:p>
        </w:tc>
        <w:tc>
          <w:tcPr>
            <w:tcW w:type="dxa" w:w="4752"/>
            <w:vAlign w:val="top"/>
            <w:shd w:val="clear" w:color="auto" w:fill="F1F4F9"/>
          </w:tcPr>
          <w:p>
            <w:r/>
            <w:r>
              <w:rPr>
                <w:sz w:val="20"/>
              </w:rPr>
              <w:t>GET /api/admin/background/status, /api/admin/truth-check, /api/admin/coverage(-drilldown), /api/admin/branding; PUT /api/admin/branding; POST /api/admin/bulk-import/(dry-run|commit)</w:t>
            </w:r>
          </w:p>
        </w:tc>
        <w:tc>
          <w:tcPr>
            <w:tcW w:type="dxa" w:w="2160"/>
            <w:vAlign w:val="top"/>
            <w:shd w:val="clear" w:color="auto" w:fill="F1F4F9"/>
          </w:tcPr>
          <w:p>
            <w:r/>
            <w:r>
              <w:rPr>
                <w:sz w:val="20"/>
              </w:rPr>
              <w:t>Operator surfaces — truth-check, coverage, branding, bulk import. Admin-only.</w:t>
            </w:r>
          </w:p>
        </w:tc>
      </w:tr>
    </w:tbl>
    <w:p>
      <w:r>
        <w:rPr>
          <w:b/>
          <w:i w:val="0"/>
          <w:sz w:val="22"/>
        </w:rPr>
        <w:t>Service modules.</w:t>
      </w:r>
    </w:p>
    <w:tbl>
      <w:tblPr>
        <w:tblStyle w:val="LightGrid-Accent1"/>
        <w:tblW w:type="auto" w:w="0"/>
        <w:tblLayout w:type="fixed"/>
        <w:tblLook w:firstColumn="1" w:firstRow="1" w:lastColumn="0" w:lastRow="0" w:noHBand="0" w:noVBand="1" w:val="04A0"/>
      </w:tblPr>
      <w:tblGrid>
        <w:gridCol w:w="4986"/>
        <w:gridCol w:w="4986"/>
      </w:tblGrid>
      <w:tr>
        <w:tc>
          <w:tcPr>
            <w:tcW w:type="dxa" w:w="3312"/>
            <w:vAlign w:val="top"/>
            <w:shd w:val="clear" w:color="auto" w:fill="0E2A47"/>
          </w:tcPr>
          <w:p>
            <w:r/>
            <w:r>
              <w:rPr>
                <w:b/>
                <w:color w:val="FFFFFF"/>
                <w:sz w:val="20"/>
              </w:rPr>
              <w:t>Module</w:t>
            </w:r>
          </w:p>
        </w:tc>
        <w:tc>
          <w:tcPr>
            <w:tcW w:type="dxa" w:w="6048"/>
            <w:vAlign w:val="top"/>
            <w:shd w:val="clear" w:color="auto" w:fill="0E2A47"/>
          </w:tcPr>
          <w:p>
            <w:r/>
            <w:r>
              <w:rPr>
                <w:b/>
                <w:color w:val="FFFFFF"/>
                <w:sz w:val="20"/>
              </w:rPr>
              <w:t>What it does</w:t>
            </w:r>
          </w:p>
        </w:tc>
      </w:tr>
      <w:tr>
        <w:tc>
          <w:tcPr>
            <w:tcW w:type="dxa" w:w="3312"/>
            <w:vAlign w:val="top"/>
          </w:tcPr>
          <w:p>
            <w:r/>
            <w:r>
              <w:rPr>
                <w:sz w:val="20"/>
              </w:rPr>
              <w:t>assets.py</w:t>
            </w:r>
          </w:p>
        </w:tc>
        <w:tc>
          <w:tcPr>
            <w:tcW w:type="dxa" w:w="6048"/>
            <w:vAlign w:val="top"/>
          </w:tcPr>
          <w:p>
            <w:r/>
            <w:r>
              <w:rPr>
                <w:sz w:val="20"/>
              </w:rPr>
              <w:t>Inventory build, discovery search, full asset detail payload assembly, CDE registry.</w:t>
            </w:r>
          </w:p>
        </w:tc>
      </w:tr>
      <w:tr>
        <w:tc>
          <w:tcPr>
            <w:tcW w:type="dxa" w:w="3312"/>
            <w:vAlign w:val="top"/>
            <w:shd w:val="clear" w:color="auto" w:fill="F1F4F9"/>
          </w:tcPr>
          <w:p>
            <w:r/>
            <w:r>
              <w:rPr>
                <w:sz w:val="20"/>
              </w:rPr>
              <w:t>atlas_metrics.py</w:t>
            </w:r>
          </w:p>
        </w:tc>
        <w:tc>
          <w:tcPr>
            <w:tcW w:type="dxa" w:w="6048"/>
            <w:vAlign w:val="top"/>
            <w:shd w:val="clear" w:color="auto" w:fill="F1F4F9"/>
          </w:tcPr>
          <w:p>
            <w:r/>
            <w:r>
              <w:rPr>
                <w:sz w:val="20"/>
              </w:rPr>
              <w:t>Aggregations + presentation payloads for the command center, dashboards, derived metrics.</w:t>
            </w:r>
          </w:p>
        </w:tc>
      </w:tr>
      <w:tr>
        <w:tc>
          <w:tcPr>
            <w:tcW w:type="dxa" w:w="3312"/>
            <w:vAlign w:val="top"/>
          </w:tcPr>
          <w:p>
            <w:r/>
            <w:r>
              <w:rPr>
                <w:sz w:val="20"/>
              </w:rPr>
              <w:t>governance.py</w:t>
            </w:r>
          </w:p>
        </w:tc>
        <w:tc>
          <w:tcPr>
            <w:tcW w:type="dxa" w:w="6048"/>
            <w:vAlign w:val="top"/>
          </w:tcPr>
          <w:p>
            <w:r/>
            <w:r>
              <w:rPr>
                <w:sz w:val="20"/>
              </w:rPr>
              <w:t>Governance summary, glossary, requests, notifications, caching.</w:t>
            </w:r>
          </w:p>
        </w:tc>
      </w:tr>
      <w:tr>
        <w:tc>
          <w:tcPr>
            <w:tcW w:type="dxa" w:w="3312"/>
            <w:vAlign w:val="top"/>
            <w:shd w:val="clear" w:color="auto" w:fill="F1F4F9"/>
          </w:tcPr>
          <w:p>
            <w:r/>
            <w:r>
              <w:rPr>
                <w:sz w:val="20"/>
              </w:rPr>
              <w:t>lineage.py</w:t>
            </w:r>
          </w:p>
        </w:tc>
        <w:tc>
          <w:tcPr>
            <w:tcW w:type="dxa" w:w="6048"/>
            <w:vAlign w:val="top"/>
            <w:shd w:val="clear" w:color="auto" w:fill="F1F4F9"/>
          </w:tcPr>
          <w:p>
            <w:r/>
            <w:r>
              <w:rPr>
                <w:sz w:val="20"/>
              </w:rPr>
              <w:t>Lineage graph computation, column lineage, BFS prefetch, caching, layout positioning.</w:t>
            </w:r>
          </w:p>
        </w:tc>
      </w:tr>
      <w:tr>
        <w:tc>
          <w:tcPr>
            <w:tcW w:type="dxa" w:w="3312"/>
            <w:vAlign w:val="top"/>
          </w:tcPr>
          <w:p>
            <w:r/>
            <w:r>
              <w:rPr>
                <w:sz w:val="20"/>
              </w:rPr>
              <w:t>lakebase.py</w:t>
            </w:r>
          </w:p>
        </w:tc>
        <w:tc>
          <w:tcPr>
            <w:tcW w:type="dxa" w:w="6048"/>
            <w:vAlign w:val="top"/>
          </w:tcPr>
          <w:p>
            <w:r/>
            <w:r>
              <w:rPr>
                <w:sz w:val="20"/>
              </w:rPr>
              <w:t>Lakebase Postgres connection probe, DDL, schema validation.</w:t>
            </w:r>
          </w:p>
        </w:tc>
      </w:tr>
      <w:tr>
        <w:tc>
          <w:tcPr>
            <w:tcW w:type="dxa" w:w="3312"/>
            <w:vAlign w:val="top"/>
            <w:shd w:val="clear" w:color="auto" w:fill="F1F4F9"/>
          </w:tcPr>
          <w:p>
            <w:r/>
            <w:r>
              <w:rPr>
                <w:sz w:val="20"/>
              </w:rPr>
              <w:t>lakebase_store.py</w:t>
            </w:r>
          </w:p>
        </w:tc>
        <w:tc>
          <w:tcPr>
            <w:tcW w:type="dxa" w:w="6048"/>
            <w:vAlign w:val="top"/>
            <w:shd w:val="clear" w:color="auto" w:fill="F1F4F9"/>
          </w:tcPr>
          <w:p>
            <w:r/>
            <w:r>
              <w:rPr>
                <w:sz w:val="20"/>
              </w:rPr>
              <w:t>DualWriteGovernanceStore wrapper — Delta first, Postgres mirror best-effort.</w:t>
            </w:r>
          </w:p>
        </w:tc>
      </w:tr>
      <w:tr>
        <w:tc>
          <w:tcPr>
            <w:tcW w:type="dxa" w:w="3312"/>
            <w:vAlign w:val="top"/>
          </w:tcPr>
          <w:p>
            <w:r/>
            <w:r>
              <w:rPr>
                <w:sz w:val="20"/>
              </w:rPr>
              <w:t>classification.py</w:t>
            </w:r>
          </w:p>
        </w:tc>
        <w:tc>
          <w:tcPr>
            <w:tcW w:type="dxa" w:w="6048"/>
            <w:vAlign w:val="top"/>
          </w:tcPr>
          <w:p>
            <w:r/>
            <w:r>
              <w:rPr>
                <w:sz w:val="20"/>
              </w:rPr>
              <w:t>Classification recommendations, pattern matching, evidence generation, review workflow.</w:t>
            </w:r>
          </w:p>
        </w:tc>
      </w:tr>
      <w:tr>
        <w:tc>
          <w:tcPr>
            <w:tcW w:type="dxa" w:w="3312"/>
            <w:vAlign w:val="top"/>
            <w:shd w:val="clear" w:color="auto" w:fill="F1F4F9"/>
          </w:tcPr>
          <w:p>
            <w:r/>
            <w:r>
              <w:rPr>
                <w:sz w:val="20"/>
              </w:rPr>
              <w:t>quality.py + quality_runner.py</w:t>
            </w:r>
          </w:p>
        </w:tc>
        <w:tc>
          <w:tcPr>
            <w:tcW w:type="dxa" w:w="6048"/>
            <w:vAlign w:val="top"/>
            <w:shd w:val="clear" w:color="auto" w:fill="F1F4F9"/>
          </w:tcPr>
          <w:p>
            <w:r/>
            <w:r>
              <w:rPr>
                <w:sz w:val="20"/>
              </w:rPr>
              <w:t>Test definition + execution (row count, nulls, freshness, regex, accepted values, custom SQL validation).</w:t>
            </w:r>
          </w:p>
        </w:tc>
      </w:tr>
      <w:tr>
        <w:tc>
          <w:tcPr>
            <w:tcW w:type="dxa" w:w="3312"/>
            <w:vAlign w:val="top"/>
          </w:tcPr>
          <w:p>
            <w:r/>
            <w:r>
              <w:rPr>
                <w:sz w:val="20"/>
              </w:rPr>
              <w:t>profile_runner.py</w:t>
            </w:r>
          </w:p>
        </w:tc>
        <w:tc>
          <w:tcPr>
            <w:tcW w:type="dxa" w:w="6048"/>
            <w:vAlign w:val="top"/>
          </w:tcPr>
          <w:p>
            <w:r/>
            <w:r>
              <w:rPr>
                <w:sz w:val="20"/>
              </w:rPr>
              <w:t>Profiling — histograms, cardinality, nulls, column stats.</w:t>
            </w:r>
          </w:p>
        </w:tc>
      </w:tr>
      <w:tr>
        <w:tc>
          <w:tcPr>
            <w:tcW w:type="dxa" w:w="3312"/>
            <w:vAlign w:val="top"/>
            <w:shd w:val="clear" w:color="auto" w:fill="F1F4F9"/>
          </w:tcPr>
          <w:p>
            <w:r/>
            <w:r>
              <w:rPr>
                <w:sz w:val="20"/>
              </w:rPr>
              <w:t>capabilities.py</w:t>
            </w:r>
          </w:p>
        </w:tc>
        <w:tc>
          <w:tcPr>
            <w:tcW w:type="dxa" w:w="6048"/>
            <w:vAlign w:val="top"/>
            <w:shd w:val="clear" w:color="auto" w:fill="F1F4F9"/>
          </w:tcPr>
          <w:p>
            <w:r/>
            <w:r>
              <w:rPr>
                <w:sz w:val="20"/>
              </w:rPr>
              <w:t>Per-feature capability flags from runtime probes.</w:t>
            </w:r>
          </w:p>
        </w:tc>
      </w:tr>
      <w:tr>
        <w:tc>
          <w:tcPr>
            <w:tcW w:type="dxa" w:w="3312"/>
            <w:vAlign w:val="top"/>
          </w:tcPr>
          <w:p>
            <w:r/>
            <w:r>
              <w:rPr>
                <w:sz w:val="20"/>
              </w:rPr>
              <w:t>coverage.py</w:t>
            </w:r>
          </w:p>
        </w:tc>
        <w:tc>
          <w:tcPr>
            <w:tcW w:type="dxa" w:w="6048"/>
            <w:vAlign w:val="top"/>
          </w:tcPr>
          <w:p>
            <w:r/>
            <w:r>
              <w:rPr>
                <w:sz w:val="20"/>
              </w:rPr>
              <w:t>Coverage dashboard aggregations (ownership / description / custom-property completeness by tier and domain).</w:t>
            </w:r>
          </w:p>
        </w:tc>
      </w:tr>
      <w:tr>
        <w:tc>
          <w:tcPr>
            <w:tcW w:type="dxa" w:w="3312"/>
            <w:vAlign w:val="top"/>
            <w:shd w:val="clear" w:color="auto" w:fill="F1F4F9"/>
          </w:tcPr>
          <w:p>
            <w:r/>
            <w:r>
              <w:rPr>
                <w:sz w:val="20"/>
              </w:rPr>
              <w:t>custom_properties.py</w:t>
            </w:r>
          </w:p>
        </w:tc>
        <w:tc>
          <w:tcPr>
            <w:tcW w:type="dxa" w:w="6048"/>
            <w:vAlign w:val="top"/>
            <w:shd w:val="clear" w:color="auto" w:fill="F1F4F9"/>
          </w:tcPr>
          <w:p>
            <w:r/>
            <w:r>
              <w:rPr>
                <w:sz w:val="20"/>
              </w:rPr>
              <w:t>Schema definitions, validation, type coercion.</w:t>
            </w:r>
          </w:p>
        </w:tc>
      </w:tr>
      <w:tr>
        <w:tc>
          <w:tcPr>
            <w:tcW w:type="dxa" w:w="3312"/>
            <w:vAlign w:val="top"/>
          </w:tcPr>
          <w:p>
            <w:r/>
            <w:r>
              <w:rPr>
                <w:sz w:val="20"/>
              </w:rPr>
              <w:t>genie.py + genie_space_config.py</w:t>
            </w:r>
          </w:p>
        </w:tc>
        <w:tc>
          <w:tcPr>
            <w:tcW w:type="dxa" w:w="6048"/>
            <w:vAlign w:val="top"/>
          </w:tcPr>
          <w:p>
            <w:r/>
            <w:r>
              <w:rPr>
                <w:sz w:val="20"/>
              </w:rPr>
              <w:t>Genie provider state, space DDL generators, curated table configs.</w:t>
            </w:r>
          </w:p>
        </w:tc>
      </w:tr>
      <w:tr>
        <w:tc>
          <w:tcPr>
            <w:tcW w:type="dxa" w:w="3312"/>
            <w:vAlign w:val="top"/>
            <w:shd w:val="clear" w:color="auto" w:fill="F1F4F9"/>
          </w:tcPr>
          <w:p>
            <w:r/>
            <w:r>
              <w:rPr>
                <w:sz w:val="20"/>
              </w:rPr>
              <w:t>branding.py</w:t>
            </w:r>
          </w:p>
        </w:tc>
        <w:tc>
          <w:tcPr>
            <w:tcW w:type="dxa" w:w="6048"/>
            <w:vAlign w:val="top"/>
            <w:shd w:val="clear" w:color="auto" w:fill="F1F4F9"/>
          </w:tcPr>
          <w:p>
            <w:r/>
            <w:r>
              <w:rPr>
                <w:sz w:val="20"/>
              </w:rPr>
              <w:t>Tenant branding (logo, colors, org name).</w:t>
            </w:r>
          </w:p>
        </w:tc>
      </w:tr>
      <w:tr>
        <w:tc>
          <w:tcPr>
            <w:tcW w:type="dxa" w:w="3312"/>
            <w:vAlign w:val="top"/>
          </w:tcPr>
          <w:p>
            <w:r/>
            <w:r>
              <w:rPr>
                <w:sz w:val="20"/>
              </w:rPr>
              <w:t>approvals.py</w:t>
            </w:r>
          </w:p>
        </w:tc>
        <w:tc>
          <w:tcPr>
            <w:tcW w:type="dxa" w:w="6048"/>
            <w:vAlign w:val="top"/>
          </w:tcPr>
          <w:p>
            <w:r/>
            <w:r>
              <w:rPr>
                <w:sz w:val="20"/>
              </w:rPr>
              <w:t>Approval gate logic — role checks (steward / admin).</w:t>
            </w:r>
          </w:p>
        </w:tc>
      </w:tr>
      <w:tr>
        <w:tc>
          <w:tcPr>
            <w:tcW w:type="dxa" w:w="3312"/>
            <w:vAlign w:val="top"/>
            <w:shd w:val="clear" w:color="auto" w:fill="F1F4F9"/>
          </w:tcPr>
          <w:p>
            <w:r/>
            <w:r>
              <w:rPr>
                <w:sz w:val="20"/>
              </w:rPr>
              <w:t>background_runner.py</w:t>
            </w:r>
          </w:p>
        </w:tc>
        <w:tc>
          <w:tcPr>
            <w:tcW w:type="dxa" w:w="6048"/>
            <w:vAlign w:val="top"/>
            <w:shd w:val="clear" w:color="auto" w:fill="F1F4F9"/>
          </w:tcPr>
          <w:p>
            <w:r/>
            <w:r>
              <w:rPr>
                <w:sz w:val="20"/>
              </w:rPr>
              <w:t>In-process background drainer for export jobs and queued work.</w:t>
            </w:r>
          </w:p>
        </w:tc>
      </w:tr>
      <w:tr>
        <w:tc>
          <w:tcPr>
            <w:tcW w:type="dxa" w:w="3312"/>
            <w:vAlign w:val="top"/>
          </w:tcPr>
          <w:p>
            <w:r/>
            <w:r>
              <w:rPr>
                <w:sz w:val="20"/>
              </w:rPr>
              <w:t>bulk_import.py</w:t>
            </w:r>
          </w:p>
        </w:tc>
        <w:tc>
          <w:tcPr>
            <w:tcW w:type="dxa" w:w="6048"/>
            <w:vAlign w:val="top"/>
          </w:tcPr>
          <w:p>
            <w:r/>
            <w:r>
              <w:rPr>
                <w:sz w:val="20"/>
              </w:rPr>
              <w:t>CSV parsing, dry-run, commit.</w:t>
            </w:r>
          </w:p>
        </w:tc>
      </w:tr>
      <w:tr>
        <w:tc>
          <w:tcPr>
            <w:tcW w:type="dxa" w:w="3312"/>
            <w:vAlign w:val="top"/>
            <w:shd w:val="clear" w:color="auto" w:fill="F1F4F9"/>
          </w:tcPr>
          <w:p>
            <w:r/>
            <w:r>
              <w:rPr>
                <w:sz w:val="20"/>
              </w:rPr>
              <w:t>export.py</w:t>
            </w:r>
          </w:p>
        </w:tc>
        <w:tc>
          <w:tcPr>
            <w:tcW w:type="dxa" w:w="6048"/>
            <w:vAlign w:val="top"/>
            <w:shd w:val="clear" w:color="auto" w:fill="F1F4F9"/>
          </w:tcPr>
          <w:p>
            <w:r/>
            <w:r>
              <w:rPr>
                <w:sz w:val="20"/>
              </w:rPr>
              <w:t>Export job evaluation, CSV serialization, TTL.</w:t>
            </w:r>
          </w:p>
        </w:tc>
      </w:tr>
      <w:tr>
        <w:tc>
          <w:tcPr>
            <w:tcW w:type="dxa" w:w="3312"/>
            <w:vAlign w:val="top"/>
          </w:tcPr>
          <w:p>
            <w:r/>
            <w:r>
              <w:rPr>
                <w:sz w:val="20"/>
              </w:rPr>
              <w:t>insights.py</w:t>
            </w:r>
          </w:p>
        </w:tc>
        <w:tc>
          <w:tcPr>
            <w:tcW w:type="dxa" w:w="6048"/>
            <w:vAlign w:val="top"/>
          </w:tcPr>
          <w:p>
            <w:r/>
            <w:r>
              <w:rPr>
                <w:sz w:val="20"/>
              </w:rPr>
              <w:t>Gap analysis (quality, ownership, freshness, tier coverage).</w:t>
            </w:r>
          </w:p>
        </w:tc>
      </w:tr>
      <w:tr>
        <w:tc>
          <w:tcPr>
            <w:tcW w:type="dxa" w:w="3312"/>
            <w:vAlign w:val="top"/>
            <w:shd w:val="clear" w:color="auto" w:fill="F1F4F9"/>
          </w:tcPr>
          <w:p>
            <w:r/>
            <w:r>
              <w:rPr>
                <w:sz w:val="20"/>
              </w:rPr>
              <w:t>inventory.py</w:t>
            </w:r>
          </w:p>
        </w:tc>
        <w:tc>
          <w:tcPr>
            <w:tcW w:type="dxa" w:w="6048"/>
            <w:vAlign w:val="top"/>
            <w:shd w:val="clear" w:color="auto" w:fill="F1F4F9"/>
          </w:tcPr>
          <w:p>
            <w:r/>
            <w:r>
              <w:rPr>
                <w:sz w:val="20"/>
              </w:rPr>
              <w:t>Visible-asset cache (OBO-scoped) + catalog enumeration.</w:t>
            </w:r>
          </w:p>
        </w:tc>
      </w:tr>
      <w:tr>
        <w:tc>
          <w:tcPr>
            <w:tcW w:type="dxa" w:w="3312"/>
            <w:vAlign w:val="top"/>
          </w:tcPr>
          <w:p>
            <w:r/>
            <w:r>
              <w:rPr>
                <w:sz w:val="20"/>
              </w:rPr>
              <w:t>live_metadata.py</w:t>
            </w:r>
          </w:p>
        </w:tc>
        <w:tc>
          <w:tcPr>
            <w:tcW w:type="dxa" w:w="6048"/>
            <w:vAlign w:val="top"/>
          </w:tcPr>
          <w:p>
            <w:r/>
            <w:r>
              <w:rPr>
                <w:sz w:val="20"/>
              </w:rPr>
              <w:t>Live UC metadata hydration, owner/glossary lookups, filters.</w:t>
            </w:r>
          </w:p>
        </w:tc>
      </w:tr>
      <w:tr>
        <w:tc>
          <w:tcPr>
            <w:tcW w:type="dxa" w:w="3312"/>
            <w:vAlign w:val="top"/>
            <w:shd w:val="clear" w:color="auto" w:fill="F1F4F9"/>
          </w:tcPr>
          <w:p>
            <w:r/>
            <w:r>
              <w:rPr>
                <w:sz w:val="20"/>
              </w:rPr>
              <w:t>metadata_audit.py</w:t>
            </w:r>
          </w:p>
        </w:tc>
        <w:tc>
          <w:tcPr>
            <w:tcW w:type="dxa" w:w="6048"/>
            <w:vAlign w:val="top"/>
            <w:shd w:val="clear" w:color="auto" w:fill="F1F4F9"/>
          </w:tcPr>
          <w:p>
            <w:r/>
            <w:r>
              <w:rPr>
                <w:sz w:val="20"/>
              </w:rPr>
              <w:t>Audit snapshots, change logging.</w:t>
            </w:r>
          </w:p>
        </w:tc>
      </w:tr>
      <w:tr>
        <w:tc>
          <w:tcPr>
            <w:tcW w:type="dxa" w:w="3312"/>
            <w:vAlign w:val="top"/>
          </w:tcPr>
          <w:p>
            <w:r/>
            <w:r>
              <w:rPr>
                <w:sz w:val="20"/>
              </w:rPr>
              <w:t>runtime_setup.py</w:t>
            </w:r>
          </w:p>
        </w:tc>
        <w:tc>
          <w:tcPr>
            <w:tcW w:type="dxa" w:w="6048"/>
            <w:vAlign w:val="top"/>
          </w:tcPr>
          <w:p>
            <w:r/>
            <w:r>
              <w:rPr>
                <w:sz w:val="20"/>
              </w:rPr>
              <w:t>Runtime initialization, health checks, capability probes.</w:t>
            </w:r>
          </w:p>
        </w:tc>
      </w:tr>
      <w:tr>
        <w:tc>
          <w:tcPr>
            <w:tcW w:type="dxa" w:w="3312"/>
            <w:vAlign w:val="top"/>
            <w:shd w:val="clear" w:color="auto" w:fill="F1F4F9"/>
          </w:tcPr>
          <w:p>
            <w:r/>
            <w:r>
              <w:rPr>
                <w:sz w:val="20"/>
              </w:rPr>
              <w:t>input_safety.py</w:t>
            </w:r>
          </w:p>
        </w:tc>
        <w:tc>
          <w:tcPr>
            <w:tcW w:type="dxa" w:w="6048"/>
            <w:vAlign w:val="top"/>
            <w:shd w:val="clear" w:color="auto" w:fill="F1F4F9"/>
          </w:tcPr>
          <w:p>
            <w:r/>
            <w:r>
              <w:rPr>
                <w:sz w:val="20"/>
              </w:rPr>
              <w:t>Text sanitization for free-text fields.</w:t>
            </w:r>
          </w:p>
        </w:tc>
      </w:tr>
      <w:tr>
        <w:tc>
          <w:tcPr>
            <w:tcW w:type="dxa" w:w="3312"/>
            <w:vAlign w:val="top"/>
          </w:tcPr>
          <w:p>
            <w:r/>
            <w:r>
              <w:rPr>
                <w:sz w:val="20"/>
              </w:rPr>
              <w:t>databricks_evidence.py (feature/lineage_enhancements)</w:t>
            </w:r>
          </w:p>
        </w:tc>
        <w:tc>
          <w:tcPr>
            <w:tcW w:type="dxa" w:w="6048"/>
            <w:vAlign w:val="top"/>
          </w:tcPr>
          <w:p>
            <w:r/>
            <w:r>
              <w:rPr>
                <w:sz w:val="20"/>
              </w:rPr>
              <w:t>New: data-quality-monitoring + lakeflow + pipeline event-log evidence joiner. Promotes assets from "lineage edge" to "asset with run-level provenance."</w:t>
            </w:r>
          </w:p>
        </w:tc>
      </w:tr>
    </w:tbl>
    <w:p>
      <w:r>
        <w:rPr>
          <w:b/>
          <w:i w:val="0"/>
          <w:sz w:val="22"/>
        </w:rPr>
        <w:t>Storage layer.</w:t>
      </w:r>
    </w:p>
    <w:p>
      <w:pPr>
        <w:pStyle w:val="ListBullet"/>
      </w:pPr>
      <w:r>
        <w:rPr>
          <w:b/>
          <w:sz w:val="22"/>
        </w:rPr>
        <w:t>GovernanceStore (atlas/store.py)</w:t>
      </w:r>
      <w:r>
        <w:rPr>
          <w:sz w:val="22"/>
        </w:rPr>
        <w:t xml:space="preserve"> — Delta tables under &lt;GOVAT_CATALOG&gt;.&lt;GOVAT_SCHEMA&gt;: user_roles, identity_directory_entries, entity_registry, entity_aliases, data_owners, threads, thread_posts, tasks, activity_events, notifications, notification_receipts, custom_property_definitions, custom_property_assignments, classification_recommendations, glossary_terms, glossary_links, glossary_term_reviewers, glossary_term_versions, change_requests, change_events, metadata_audit, entity_version, export_jobs.</w:t>
      </w:r>
    </w:p>
    <w:p>
      <w:pPr>
        <w:pStyle w:val="ListBullet"/>
      </w:pPr>
      <w:r>
        <w:rPr>
          <w:b/>
          <w:sz w:val="22"/>
        </w:rPr>
        <w:t>DualWriteGovernanceStore (atlas/services/lakebase_store.py)</w:t>
      </w:r>
      <w:r>
        <w:rPr>
          <w:sz w:val="22"/>
        </w:rPr>
        <w:t xml:space="preserve"> — Wraps the store and mirrors a defined subset of mutations to Lakebase. Mirrored tables: 15 operational/identity tables (roles, owners, threads, tasks, activity_events, notifications, custom property defs/assignments, classification recommendations, etc.). Glossary, workflows, approval chains, and audit logs remain Delta-only for now.</w:t>
      </w:r>
    </w:p>
    <w:p>
      <w:pPr>
        <w:pStyle w:val="ListBullet"/>
      </w:pPr>
      <w:r>
        <w:rPr>
          <w:b/>
          <w:sz w:val="22"/>
        </w:rPr>
        <w:t>Migrations (atlas/migrations.py)</w:t>
      </w:r>
      <w:r>
        <w:rPr>
          <w:sz w:val="22"/>
        </w:rPr>
        <w:t xml:space="preserve"> — Versioned migrations. New schema additions must go through here, not through ad-hoc DDL.</w:t>
      </w:r>
    </w:p>
    <w:p>
      <w:r>
        <w:rPr>
          <w:b/>
          <w:i w:val="0"/>
          <w:sz w:val="22"/>
        </w:rPr>
        <w:t>UC adapter and OBO fallback.</w:t>
      </w:r>
    </w:p>
    <w:p>
      <w:pPr>
        <w:pStyle w:val="ListBullet"/>
      </w:pPr>
      <w:r>
        <w:rPr>
          <w:sz w:val="22"/>
        </w:rPr>
        <w:t>atlas/uc.py exposes UCSQLClient with read methods (catalogs, schemas, tables, columns, tags, lineage upstream/downstream including column-level, sample data) and write methods for UC tags.</w:t>
      </w:r>
    </w:p>
    <w:p>
      <w:pPr>
        <w:pStyle w:val="ListBullet"/>
      </w:pPr>
      <w:r>
        <w:rPr>
          <w:sz w:val="22"/>
        </w:rPr>
        <w:t>OBO mode applies the user's UC permissions; fallback mode runs as the app principal with a workspace-wide view.</w:t>
      </w:r>
    </w:p>
    <w:p>
      <w:pPr>
        <w:pStyle w:val="ListBullet"/>
      </w:pPr>
      <w:r>
        <w:rPr>
          <w:sz w:val="22"/>
        </w:rPr>
        <w:t>_UCWithFallback (in runtime_app.py) latches the fallback per-request when it sees is_missing_sql_scope_error, sets oboScopeFallback=true on the response envelope, and prevents OBO and app-principal cache mixing via _request_cache_scope.</w:t>
      </w:r>
    </w:p>
    <w:p>
      <w:r>
        <w:br w:type="page"/>
      </w:r>
    </w:p>
    <w:p>
      <w:pPr>
        <w:pStyle w:val="Heading1"/>
      </w:pPr>
      <w:r>
        <w:rPr>
          <w:color w:val="0E2A47"/>
        </w:rPr>
        <w:t>6. Frontend (frontend/src/) Tour</w:t>
      </w:r>
    </w:p>
    <w:p>
      <w:r>
        <w:rPr>
          <w:b/>
          <w:i w:val="0"/>
          <w:sz w:val="22"/>
        </w:rPr>
        <w:t>Top-level shell and routing.</w:t>
      </w:r>
    </w:p>
    <w:p>
      <w:pPr>
        <w:pStyle w:val="ListBullet"/>
      </w:pPr>
      <w:r>
        <w:rPr>
          <w:b/>
          <w:sz w:val="22"/>
        </w:rPr>
        <w:t>App.jsx</w:t>
      </w:r>
      <w:r>
        <w:rPr>
          <w:sz w:val="22"/>
        </w:rPr>
        <w:t xml:space="preserve"> — 1099 lines. Boots through useBootstrap and useRuntimeStatus, holds shell state (governance overlays, discovery state, navigation pending labels), and lazily loads each workspace via React.lazy.</w:t>
      </w:r>
    </w:p>
    <w:p>
      <w:pPr>
        <w:pStyle w:val="ListBullet"/>
      </w:pPr>
      <w:r>
        <w:rPr>
          <w:b/>
          <w:sz w:val="22"/>
        </w:rPr>
        <w:t>AppFrame.jsx</w:t>
      </w:r>
      <w:r>
        <w:rPr>
          <w:sz w:val="22"/>
        </w:rPr>
        <w:t xml:space="preserve"> — 1164 lines. The shell — left rail, top bar with global search and inbox, command palette (Cmd+K / /), Atlas AI floating chat, banner stack.</w:t>
      </w:r>
    </w:p>
    <w:p>
      <w:pPr>
        <w:pStyle w:val="ListBullet"/>
      </w:pPr>
      <w:r>
        <w:rPr>
          <w:b/>
          <w:sz w:val="22"/>
        </w:rPr>
        <w:t>ShellLayoutPrimitives + ShellStatePrimitives</w:t>
      </w:r>
      <w:r>
        <w:rPr>
          <w:sz w:val="22"/>
        </w:rPr>
        <w:t xml:space="preserve"> — Reusable primitives — surface header, eyebrow, workspace state cards (loading/empty/degraded/unavailable).</w:t>
      </w:r>
    </w:p>
    <w:p>
      <w:pPr>
        <w:pStyle w:val="ListBullet"/>
      </w:pPr>
      <w:r>
        <w:rPr>
          <w:b/>
          <w:sz w:val="22"/>
        </w:rPr>
        <w:t>WorkspaceDiagnosticsSurface + WorkspaceSetupWizard</w:t>
      </w:r>
      <w:r>
        <w:rPr>
          <w:sz w:val="22"/>
        </w:rPr>
        <w:t xml:space="preserve"> — Setup diagnostics surfaced when bootstrap is unhappy.</w:t>
      </w:r>
    </w:p>
    <w:p>
      <w:r>
        <w:rPr>
          <w:b/>
          <w:i w:val="0"/>
          <w:sz w:val="22"/>
        </w:rPr>
        <w:t>Major workspaces and their information architecture.</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880"/>
            <w:vAlign w:val="top"/>
            <w:shd w:val="clear" w:color="auto" w:fill="0E2A47"/>
          </w:tcPr>
          <w:p>
            <w:r/>
            <w:r>
              <w:rPr>
                <w:b/>
                <w:color w:val="FFFFFF"/>
                <w:sz w:val="20"/>
              </w:rPr>
              <w:t>Workspace</w:t>
            </w:r>
          </w:p>
        </w:tc>
        <w:tc>
          <w:tcPr>
            <w:tcW w:type="dxa" w:w="3456"/>
            <w:vAlign w:val="top"/>
            <w:shd w:val="clear" w:color="auto" w:fill="0E2A47"/>
          </w:tcPr>
          <w:p>
            <w:r/>
            <w:r>
              <w:rPr>
                <w:b/>
                <w:color w:val="FFFFFF"/>
                <w:sz w:val="20"/>
              </w:rPr>
              <w:t>What it is</w:t>
            </w:r>
          </w:p>
        </w:tc>
        <w:tc>
          <w:tcPr>
            <w:tcW w:type="dxa" w:w="3024"/>
            <w:vAlign w:val="top"/>
            <w:shd w:val="clear" w:color="auto" w:fill="0E2A47"/>
          </w:tcPr>
          <w:p>
            <w:r/>
            <w:r>
              <w:rPr>
                <w:b/>
                <w:color w:val="FFFFFF"/>
                <w:sz w:val="20"/>
              </w:rPr>
              <w:t>Key data sources</w:t>
            </w:r>
          </w:p>
        </w:tc>
      </w:tr>
      <w:tr>
        <w:tc>
          <w:tcPr>
            <w:tcW w:type="dxa" w:w="2880"/>
            <w:vAlign w:val="top"/>
          </w:tcPr>
          <w:p>
            <w:r/>
            <w:r>
              <w:rPr>
                <w:sz w:val="20"/>
              </w:rPr>
              <w:t>HomePage.jsx (~2.3k LOC)</w:t>
            </w:r>
          </w:p>
        </w:tc>
        <w:tc>
          <w:tcPr>
            <w:tcW w:type="dxa" w:w="3456"/>
            <w:vAlign w:val="top"/>
          </w:tcPr>
          <w:p>
            <w:r/>
            <w:r>
              <w:rPr>
                <w:sz w:val="20"/>
              </w:rPr>
              <w:t>Command Center landing page. KPI cards, six-month trend, top domains, recent governance events, quick actions.</w:t>
            </w:r>
          </w:p>
        </w:tc>
        <w:tc>
          <w:tcPr>
            <w:tcW w:type="dxa" w:w="3024"/>
            <w:vAlign w:val="top"/>
          </w:tcPr>
          <w:p>
            <w:r/>
            <w:r>
              <w:rPr>
                <w:sz w:val="20"/>
              </w:rPr>
              <w:t>useCommandCenter -&gt; /api/atlas/command-center.</w:t>
            </w:r>
          </w:p>
        </w:tc>
      </w:tr>
      <w:tr>
        <w:tc>
          <w:tcPr>
            <w:tcW w:type="dxa" w:w="2880"/>
            <w:vAlign w:val="top"/>
            <w:shd w:val="clear" w:color="auto" w:fill="F1F4F9"/>
          </w:tcPr>
          <w:p>
            <w:r/>
            <w:r>
              <w:rPr>
                <w:sz w:val="20"/>
              </w:rPr>
              <w:t>DiscoveryWorkspace.jsx (~6.3k LOC)</w:t>
            </w:r>
          </w:p>
        </w:tc>
        <w:tc>
          <w:tcPr>
            <w:tcW w:type="dxa" w:w="3456"/>
            <w:vAlign w:val="top"/>
            <w:shd w:val="clear" w:color="auto" w:fill="F1F4F9"/>
          </w:tcPr>
          <w:p>
            <w:r/>
            <w:r>
              <w:rPr>
                <w:sz w:val="20"/>
              </w:rPr>
              <w:t>Faceted search, results table, preview drawer.</w:t>
            </w:r>
          </w:p>
        </w:tc>
        <w:tc>
          <w:tcPr>
            <w:tcW w:type="dxa" w:w="3024"/>
            <w:vAlign w:val="top"/>
            <w:shd w:val="clear" w:color="auto" w:fill="F1F4F9"/>
          </w:tcPr>
          <w:p>
            <w:r/>
            <w:r>
              <w:rPr>
                <w:sz w:val="20"/>
              </w:rPr>
              <w:t>useDiscoveryWorkspace, useDiscoveryResults, useAssetSearch.</w:t>
            </w:r>
          </w:p>
        </w:tc>
      </w:tr>
      <w:tr>
        <w:tc>
          <w:tcPr>
            <w:tcW w:type="dxa" w:w="2880"/>
            <w:vAlign w:val="top"/>
          </w:tcPr>
          <w:p>
            <w:r/>
            <w:r>
              <w:rPr>
                <w:sz w:val="20"/>
              </w:rPr>
              <w:t>EntityWorkspace.jsx (~3.1k LOC)</w:t>
            </w:r>
          </w:p>
        </w:tc>
        <w:tc>
          <w:tcPr>
            <w:tcW w:type="dxa" w:w="3456"/>
            <w:vAlign w:val="top"/>
          </w:tcPr>
          <w:p>
            <w:r/>
            <w:r>
              <w:rPr>
                <w:sz w:val="20"/>
              </w:rPr>
              <w:t>Asset detail with tabs Overview / Columns / Lineage / Quality / Governance / Related / Activity, plus inline metadata editors.</w:t>
            </w:r>
          </w:p>
        </w:tc>
        <w:tc>
          <w:tcPr>
            <w:tcW w:type="dxa" w:w="3024"/>
            <w:vAlign w:val="top"/>
          </w:tcPr>
          <w:p>
            <w:r/>
            <w:r>
              <w:rPr>
                <w:sz w:val="20"/>
              </w:rPr>
              <w:t>useAssetDetail, useAssetQuality, useAssetMetadataEditor, useAsset360, useLineage, useAssetCustomProperties, useAssetProfile.</w:t>
            </w:r>
          </w:p>
        </w:tc>
      </w:tr>
      <w:tr>
        <w:tc>
          <w:tcPr>
            <w:tcW w:type="dxa" w:w="2880"/>
            <w:vAlign w:val="top"/>
            <w:shd w:val="clear" w:color="auto" w:fill="F1F4F9"/>
          </w:tcPr>
          <w:p>
            <w:r/>
            <w:r>
              <w:rPr>
                <w:sz w:val="20"/>
              </w:rPr>
              <w:t>LineageWorkspace.jsx + lineage-v2/</w:t>
            </w:r>
          </w:p>
        </w:tc>
        <w:tc>
          <w:tcPr>
            <w:tcW w:type="dxa" w:w="3456"/>
            <w:vAlign w:val="top"/>
            <w:shd w:val="clear" w:color="auto" w:fill="F1F4F9"/>
          </w:tcPr>
          <w:p>
            <w:r/>
            <w:r>
              <w:rPr>
                <w:sz w:val="20"/>
              </w:rPr>
              <w:t>v2 React Flow + dagre canvas. Single normalization point useLineageGraphV2 feeds the canvas, node card, and side rail.</w:t>
            </w:r>
          </w:p>
        </w:tc>
        <w:tc>
          <w:tcPr>
            <w:tcW w:type="dxa" w:w="3024"/>
            <w:vAlign w:val="top"/>
            <w:shd w:val="clear" w:color="auto" w:fill="F1F4F9"/>
          </w:tcPr>
          <w:p>
            <w:r/>
            <w:r>
              <w:rPr>
                <w:sz w:val="20"/>
              </w:rPr>
              <w:t>useLineageGraphV2 -&gt; /api/lineage/{fqn}?profile=full.</w:t>
            </w:r>
          </w:p>
        </w:tc>
      </w:tr>
      <w:tr>
        <w:tc>
          <w:tcPr>
            <w:tcW w:type="dxa" w:w="2880"/>
            <w:vAlign w:val="top"/>
          </w:tcPr>
          <w:p>
            <w:r/>
            <w:r>
              <w:rPr>
                <w:sz w:val="20"/>
              </w:rPr>
              <w:t>GovernanceWorkspace.jsx (~3.1k LOC)</w:t>
            </w:r>
          </w:p>
        </w:tc>
        <w:tc>
          <w:tcPr>
            <w:tcW w:type="dxa" w:w="3456"/>
            <w:vAlign w:val="top"/>
          </w:tcPr>
          <w:p>
            <w:r/>
            <w:r>
              <w:rPr>
                <w:sz w:val="20"/>
              </w:rPr>
              <w:t>Stewardship queue, glossary, audit timeline.</w:t>
            </w:r>
          </w:p>
        </w:tc>
        <w:tc>
          <w:tcPr>
            <w:tcW w:type="dxa" w:w="3024"/>
            <w:vAlign w:val="top"/>
          </w:tcPr>
          <w:p>
            <w:r/>
            <w:r>
              <w:rPr>
                <w:sz w:val="20"/>
              </w:rPr>
              <w:t>useGovernanceSummary + governance fetch helpers.</w:t>
            </w:r>
          </w:p>
        </w:tc>
      </w:tr>
      <w:tr>
        <w:tc>
          <w:tcPr>
            <w:tcW w:type="dxa" w:w="2880"/>
            <w:vAlign w:val="top"/>
            <w:shd w:val="clear" w:color="auto" w:fill="F1F4F9"/>
          </w:tcPr>
          <w:p>
            <w:r/>
            <w:r>
              <w:rPr>
                <w:sz w:val="20"/>
              </w:rPr>
              <w:t>TaxonomyWorkspace.jsx (~2.2k LOC)</w:t>
            </w:r>
          </w:p>
        </w:tc>
        <w:tc>
          <w:tcPr>
            <w:tcW w:type="dxa" w:w="3456"/>
            <w:vAlign w:val="top"/>
            <w:shd w:val="clear" w:color="auto" w:fill="F1F4F9"/>
          </w:tcPr>
          <w:p>
            <w:r/>
            <w:r>
              <w:rPr>
                <w:sz w:val="20"/>
              </w:rPr>
              <w:t>Classifications / Domains / Data Products / Column Groups browser with detail.</w:t>
            </w:r>
          </w:p>
        </w:tc>
        <w:tc>
          <w:tcPr>
            <w:tcW w:type="dxa" w:w="3024"/>
            <w:vAlign w:val="top"/>
            <w:shd w:val="clear" w:color="auto" w:fill="F1F4F9"/>
          </w:tcPr>
          <w:p>
            <w:r/>
            <w:r>
              <w:rPr>
                <w:sz w:val="20"/>
              </w:rPr>
              <w:t>fetchTaxonomyOverview + useGovernanceGlossaryTerm.</w:t>
            </w:r>
          </w:p>
        </w:tc>
      </w:tr>
      <w:tr>
        <w:tc>
          <w:tcPr>
            <w:tcW w:type="dxa" w:w="2880"/>
            <w:vAlign w:val="top"/>
          </w:tcPr>
          <w:p>
            <w:r/>
            <w:r>
              <w:rPr>
                <w:sz w:val="20"/>
              </w:rPr>
              <w:t>CdeWorkspace.jsx</w:t>
            </w:r>
          </w:p>
        </w:tc>
        <w:tc>
          <w:tcPr>
            <w:tcW w:type="dxa" w:w="3456"/>
            <w:vAlign w:val="top"/>
          </w:tcPr>
          <w:p>
            <w:r/>
            <w:r>
              <w:rPr>
                <w:sz w:val="20"/>
              </w:rPr>
              <w:t>CDE registry by domain with five-tab detail (Overview / Lineage / Controls / Linked Assets / Activity).</w:t>
            </w:r>
          </w:p>
        </w:tc>
        <w:tc>
          <w:tcPr>
            <w:tcW w:type="dxa" w:w="3024"/>
            <w:vAlign w:val="top"/>
          </w:tcPr>
          <w:p>
            <w:r/>
            <w:r>
              <w:rPr>
                <w:sz w:val="20"/>
              </w:rPr>
              <w:t>fetchCdeDashboard + fetchCdeDetail.</w:t>
            </w:r>
          </w:p>
        </w:tc>
      </w:tr>
      <w:tr>
        <w:tc>
          <w:tcPr>
            <w:tcW w:type="dxa" w:w="2880"/>
            <w:vAlign w:val="top"/>
            <w:shd w:val="clear" w:color="auto" w:fill="F1F4F9"/>
          </w:tcPr>
          <w:p>
            <w:r/>
            <w:r>
              <w:rPr>
                <w:sz w:val="20"/>
              </w:rPr>
              <w:t>AuditBrowserWorkspace.jsx</w:t>
            </w:r>
          </w:p>
        </w:tc>
        <w:tc>
          <w:tcPr>
            <w:tcW w:type="dxa" w:w="3456"/>
            <w:vAlign w:val="top"/>
            <w:shd w:val="clear" w:color="auto" w:fill="F1F4F9"/>
          </w:tcPr>
          <w:p>
            <w:r/>
            <w:r>
              <w:rPr>
                <w:sz w:val="20"/>
              </w:rPr>
              <w:t>Cross-asset audit event browser with filters; sanitizes non-authoritative markers from display.</w:t>
            </w:r>
          </w:p>
        </w:tc>
        <w:tc>
          <w:tcPr>
            <w:tcW w:type="dxa" w:w="3024"/>
            <w:vAlign w:val="top"/>
            <w:shd w:val="clear" w:color="auto" w:fill="F1F4F9"/>
          </w:tcPr>
          <w:p>
            <w:r/>
            <w:r>
              <w:rPr>
                <w:sz w:val="20"/>
              </w:rPr>
              <w:t>fetchAuditEvidence.</w:t>
            </w:r>
          </w:p>
        </w:tc>
      </w:tr>
      <w:tr>
        <w:tc>
          <w:tcPr>
            <w:tcW w:type="dxa" w:w="2880"/>
            <w:vAlign w:val="top"/>
          </w:tcPr>
          <w:p>
            <w:r/>
            <w:r>
              <w:rPr>
                <w:sz w:val="20"/>
              </w:rPr>
              <w:t>InsightsWorkspace.jsx</w:t>
            </w:r>
          </w:p>
        </w:tc>
        <w:tc>
          <w:tcPr>
            <w:tcW w:type="dxa" w:w="3456"/>
            <w:vAlign w:val="top"/>
          </w:tcPr>
          <w:p>
            <w:r/>
            <w:r>
              <w:rPr>
                <w:sz w:val="20"/>
              </w:rPr>
              <w:t>Six KPI cards with sparklines + a domain-vs-attribute heatmap.</w:t>
            </w:r>
          </w:p>
        </w:tc>
        <w:tc>
          <w:tcPr>
            <w:tcW w:type="dxa" w:w="3024"/>
            <w:vAlign w:val="top"/>
          </w:tcPr>
          <w:p>
            <w:r/>
            <w:r>
              <w:rPr>
                <w:sz w:val="20"/>
              </w:rPr>
              <w:t>useInsightsDashboard.</w:t>
            </w:r>
          </w:p>
        </w:tc>
      </w:tr>
      <w:tr>
        <w:tc>
          <w:tcPr>
            <w:tcW w:type="dxa" w:w="2880"/>
            <w:vAlign w:val="top"/>
            <w:shd w:val="clear" w:color="auto" w:fill="F1F4F9"/>
          </w:tcPr>
          <w:p>
            <w:r/>
            <w:r>
              <w:rPr>
                <w:sz w:val="20"/>
              </w:rPr>
              <w:t>AdminWorkspace.jsx</w:t>
            </w:r>
          </w:p>
        </w:tc>
        <w:tc>
          <w:tcPr>
            <w:tcW w:type="dxa" w:w="3456"/>
            <w:vAlign w:val="top"/>
            <w:shd w:val="clear" w:color="auto" w:fill="F1F4F9"/>
          </w:tcPr>
          <w:p>
            <w:r/>
            <w:r>
              <w:rPr>
                <w:sz w:val="20"/>
              </w:rPr>
              <w:t>Control Center — integrations, jobs, runtime, policies, plus a metastore truth-check tab.</w:t>
            </w:r>
          </w:p>
        </w:tc>
        <w:tc>
          <w:tcPr>
            <w:tcW w:type="dxa" w:w="3024"/>
            <w:vAlign w:val="top"/>
            <w:shd w:val="clear" w:color="auto" w:fill="F1F4F9"/>
          </w:tcPr>
          <w:p>
            <w:r/>
            <w:r>
              <w:rPr>
                <w:sz w:val="20"/>
              </w:rPr>
              <w:t>fetchAdminControlCenter + fetchAdminTruthCheck.</w:t>
            </w:r>
          </w:p>
        </w:tc>
      </w:tr>
      <w:tr>
        <w:tc>
          <w:tcPr>
            <w:tcW w:type="dxa" w:w="2880"/>
            <w:vAlign w:val="top"/>
          </w:tcPr>
          <w:p>
            <w:r/>
            <w:r>
              <w:rPr>
                <w:sz w:val="20"/>
              </w:rPr>
              <w:t>InboxPage.jsx</w:t>
            </w:r>
          </w:p>
        </w:tc>
        <w:tc>
          <w:tcPr>
            <w:tcW w:type="dxa" w:w="3456"/>
            <w:vAlign w:val="top"/>
          </w:tcPr>
          <w:p>
            <w:r/>
            <w:r>
              <w:rPr>
                <w:sz w:val="20"/>
              </w:rPr>
              <w:t>Full-page inbox; same body as the in-shell drawer.</w:t>
            </w:r>
          </w:p>
        </w:tc>
        <w:tc>
          <w:tcPr>
            <w:tcW w:type="dxa" w:w="3024"/>
            <w:vAlign w:val="top"/>
          </w:tcPr>
          <w:p>
            <w:r/>
            <w:r>
              <w:rPr>
                <w:sz w:val="20"/>
              </w:rPr>
              <w:t>Reuses governance summary inbox state.</w:t>
            </w:r>
          </w:p>
        </w:tc>
      </w:tr>
      <w:tr>
        <w:tc>
          <w:tcPr>
            <w:tcW w:type="dxa" w:w="2880"/>
            <w:vAlign w:val="top"/>
            <w:shd w:val="clear" w:color="auto" w:fill="F1F4F9"/>
          </w:tcPr>
          <w:p>
            <w:r/>
            <w:r>
              <w:rPr>
                <w:sz w:val="20"/>
              </w:rPr>
              <w:t>Asset360Drawer.jsx</w:t>
            </w:r>
          </w:p>
        </w:tc>
        <w:tc>
          <w:tcPr>
            <w:tcW w:type="dxa" w:w="3456"/>
            <w:vAlign w:val="top"/>
            <w:shd w:val="clear" w:color="auto" w:fill="F1F4F9"/>
          </w:tcPr>
          <w:p>
            <w:r/>
            <w:r>
              <w:rPr>
                <w:sz w:val="20"/>
              </w:rPr>
              <w:t>Read-only slide-in drawer; expands into EntityWorkspace via Open full record.</w:t>
            </w:r>
          </w:p>
        </w:tc>
        <w:tc>
          <w:tcPr>
            <w:tcW w:type="dxa" w:w="3024"/>
            <w:vAlign w:val="top"/>
            <w:shd w:val="clear" w:color="auto" w:fill="F1F4F9"/>
          </w:tcPr>
          <w:p>
            <w:r/>
            <w:r>
              <w:rPr>
                <w:sz w:val="20"/>
              </w:rPr>
              <w:t>useAsset360.</w:t>
            </w:r>
          </w:p>
        </w:tc>
      </w:tr>
      <w:tr>
        <w:tc>
          <w:tcPr>
            <w:tcW w:type="dxa" w:w="2880"/>
            <w:vAlign w:val="top"/>
          </w:tcPr>
          <w:p>
            <w:r/>
            <w:r>
              <w:rPr>
                <w:sz w:val="20"/>
              </w:rPr>
              <w:t>BulkImportWorkspace.jsx</w:t>
            </w:r>
          </w:p>
        </w:tc>
        <w:tc>
          <w:tcPr>
            <w:tcW w:type="dxa" w:w="3456"/>
            <w:vAlign w:val="top"/>
          </w:tcPr>
          <w:p>
            <w:r/>
            <w:r>
              <w:rPr>
                <w:sz w:val="20"/>
              </w:rPr>
              <w:t>Admin CSV dry-run + commit for asset metadata updates.</w:t>
            </w:r>
          </w:p>
        </w:tc>
        <w:tc>
          <w:tcPr>
            <w:tcW w:type="dxa" w:w="3024"/>
            <w:vAlign w:val="top"/>
          </w:tcPr>
          <w:p>
            <w:r/>
            <w:r>
              <w:rPr>
                <w:sz w:val="20"/>
              </w:rPr>
              <w:t>/api/admin/bulk-import.</w:t>
            </w:r>
          </w:p>
        </w:tc>
      </w:tr>
      <w:tr>
        <w:tc>
          <w:tcPr>
            <w:tcW w:type="dxa" w:w="2880"/>
            <w:vAlign w:val="top"/>
            <w:shd w:val="clear" w:color="auto" w:fill="F1F4F9"/>
          </w:tcPr>
          <w:p>
            <w:r/>
            <w:r>
              <w:rPr>
                <w:sz w:val="20"/>
              </w:rPr>
              <w:t>BrandingWorkspace.jsx</w:t>
            </w:r>
          </w:p>
        </w:tc>
        <w:tc>
          <w:tcPr>
            <w:tcW w:type="dxa" w:w="3456"/>
            <w:vAlign w:val="top"/>
            <w:shd w:val="clear" w:color="auto" w:fill="F1F4F9"/>
          </w:tcPr>
          <w:p>
            <w:r/>
            <w:r>
              <w:rPr>
                <w:sz w:val="20"/>
              </w:rPr>
              <w:t>Hex / accent / logo / display name editor with contrast ratio validator.</w:t>
            </w:r>
          </w:p>
        </w:tc>
        <w:tc>
          <w:tcPr>
            <w:tcW w:type="dxa" w:w="3024"/>
            <w:vAlign w:val="top"/>
            <w:shd w:val="clear" w:color="auto" w:fill="F1F4F9"/>
          </w:tcPr>
          <w:p>
            <w:r/>
            <w:r>
              <w:rPr>
                <w:sz w:val="20"/>
              </w:rPr>
              <w:t>fetchAdminBranding + updateAdminBranding.</w:t>
            </w:r>
          </w:p>
        </w:tc>
      </w:tr>
      <w:tr>
        <w:tc>
          <w:tcPr>
            <w:tcW w:type="dxa" w:w="2880"/>
            <w:vAlign w:val="top"/>
          </w:tcPr>
          <w:p>
            <w:r/>
            <w:r>
              <w:rPr>
                <w:sz w:val="20"/>
              </w:rPr>
              <w:t>CoverageWorkspace.jsx</w:t>
            </w:r>
          </w:p>
        </w:tc>
        <w:tc>
          <w:tcPr>
            <w:tcW w:type="dxa" w:w="3456"/>
            <w:vAlign w:val="top"/>
          </w:tcPr>
          <w:p>
            <w:r/>
            <w:r>
              <w:rPr>
                <w:sz w:val="20"/>
              </w:rPr>
              <w:t>Tier x domain x field heatmap with drilldown to assets missing the field.</w:t>
            </w:r>
          </w:p>
        </w:tc>
        <w:tc>
          <w:tcPr>
            <w:tcW w:type="dxa" w:w="3024"/>
            <w:vAlign w:val="top"/>
          </w:tcPr>
          <w:p>
            <w:r/>
            <w:r>
              <w:rPr>
                <w:sz w:val="20"/>
              </w:rPr>
              <w:t>fetchAdminCoverage + drilldown.</w:t>
            </w:r>
          </w:p>
        </w:tc>
      </w:tr>
      <w:tr>
        <w:tc>
          <w:tcPr>
            <w:tcW w:type="dxa" w:w="2880"/>
            <w:vAlign w:val="top"/>
            <w:shd w:val="clear" w:color="auto" w:fill="F1F4F9"/>
          </w:tcPr>
          <w:p>
            <w:r/>
            <w:r>
              <w:rPr>
                <w:sz w:val="20"/>
              </w:rPr>
              <w:t>HelpPage.jsx</w:t>
            </w:r>
          </w:p>
        </w:tc>
        <w:tc>
          <w:tcPr>
            <w:tcW w:type="dxa" w:w="3456"/>
            <w:vAlign w:val="top"/>
            <w:shd w:val="clear" w:color="auto" w:fill="F1F4F9"/>
          </w:tcPr>
          <w:p>
            <w:r/>
            <w:r>
              <w:rPr>
                <w:sz w:val="20"/>
              </w:rPr>
              <w:t>Static accordion content, kept honest with no out-of-product links.</w:t>
            </w:r>
          </w:p>
        </w:tc>
        <w:tc>
          <w:tcPr>
            <w:tcW w:type="dxa" w:w="3024"/>
          </w:tcPr>
          <w:p/>
        </w:tc>
      </w:tr>
    </w:tbl>
    <w:p>
      <w:r>
        <w:rPr>
          <w:b/>
          <w:i w:val="0"/>
          <w:sz w:val="22"/>
        </w:rPr>
        <w:t>Hooks library.</w:t>
      </w:r>
    </w:p>
    <w:p>
      <w:pPr>
        <w:pStyle w:val="ListBullet"/>
      </w:pPr>
      <w:r>
        <w:rPr>
          <w:b/>
          <w:sz w:val="22"/>
        </w:rPr>
        <w:t>Data fetch</w:t>
      </w:r>
      <w:r>
        <w:rPr>
          <w:sz w:val="22"/>
        </w:rPr>
        <w:t xml:space="preserve"> — useBootstrap, useRuntimeStatus, useCapabilityDashboard, useAssetSearch, useAssetDetail, useAsset360, useAssetQuality, useAssetProfile, useAssetCustomProperties, useLineage, useDiscoveryWorkspace, useDiscoveryResults, useCommandCenter, useGovernanceSummary, useGovernanceGlossaryTerm, useGovernanceAuditTimeline, useClassificationRecommendations, useInsightsDashboard, useGapAnalysis, useAccessExplain.</w:t>
      </w:r>
    </w:p>
    <w:p>
      <w:pPr>
        <w:pStyle w:val="ListBullet"/>
      </w:pPr>
      <w:r>
        <w:rPr>
          <w:b/>
          <w:sz w:val="22"/>
        </w:rPr>
        <w:t>State and editing</w:t>
      </w:r>
      <w:r>
        <w:rPr>
          <w:sz w:val="22"/>
        </w:rPr>
        <w:t xml:space="preserve"> — useAssetMetadataEditor, useSeededAssetContext, useAtlasAiConversation, useCommandCenter (composite), useAppRouteState (URL &lt;-&gt; state), useTenantBranding, useTheme.</w:t>
      </w:r>
    </w:p>
    <w:p>
      <w:r>
        <w:rPr>
          <w:b/>
          <w:i w:val="0"/>
          <w:sz w:val="22"/>
        </w:rPr>
        <w:t>Design system and palette.</w:t>
      </w:r>
    </w:p>
    <w:p>
      <w:pPr>
        <w:pStyle w:val="ListBullet"/>
      </w:pPr>
      <w:r>
        <w:rPr>
          <w:sz w:val="22"/>
        </w:rPr>
        <w:t>Tokens live in frontend/src/design/tokens/ (colors, typography, spacing, radius, shadow, motion, z-index, layout).</w:t>
      </w:r>
    </w:p>
    <w:p>
      <w:pPr>
        <w:pStyle w:val="ListBullet"/>
      </w:pPr>
      <w:r>
        <w:rPr>
          <w:sz w:val="22"/>
        </w:rPr>
        <w:t>Two token namespaces coexist — legacy gh-* (cream-era) and current ga-* (Entrada dark). New CSS uses --ga-* only; remaining gh-* selectors are layout-only and acceptable until they pull cream values.</w:t>
      </w:r>
    </w:p>
    <w:p>
      <w:pPr>
        <w:pStyle w:val="ListBullet"/>
      </w:pPr>
      <w:r>
        <w:rPr>
          <w:sz w:val="22"/>
        </w:rPr>
        <w:t>Workspace-specific stylesheets are split per surface: app.css, shell-rail.css, discovery.css, entity.css, lineage.css + lineage-v2.css, governance.css, taxonomy.css, cde.css, admin.css, insights.css, operations-pages.css, capability-dashboard.css, northstar.css.</w:t>
      </w:r>
    </w:p>
    <w:p>
      <w:pPr>
        <w:pStyle w:val="ListBullet"/>
      </w:pPr>
      <w:r>
        <w:rPr>
          <w:sz w:val="22"/>
        </w:rPr>
        <w:t>Any hard-coded hex where a --ga-* token exists is a bug.</w:t>
      </w:r>
    </w:p>
    <w:p>
      <w:r>
        <w:br w:type="page"/>
      </w:r>
    </w:p>
    <w:p>
      <w:pPr>
        <w:pStyle w:val="Heading1"/>
      </w:pPr>
      <w:r>
        <w:rPr>
          <w:color w:val="0E2A47"/>
        </w:rPr>
        <w:t>7. Build, Package, Deploy</w:t>
      </w:r>
    </w:p>
    <w:p>
      <w:r>
        <w:rPr>
          <w:b/>
          <w:i w:val="0"/>
          <w:sz w:val="22"/>
        </w:rPr>
        <w:t>Local development.</w:t>
      </w:r>
    </w:p>
    <w:p>
      <w:pPr>
        <w:pStyle w:val="ListNumber"/>
      </w:pPr>
      <w:r>
        <w:rPr>
          <w:sz w:val="22"/>
        </w:rPr>
        <w:t>pip install -r requirements.txt (or use a venv).</w:t>
      </w:r>
    </w:p>
    <w:p>
      <w:pPr>
        <w:pStyle w:val="ListNumber"/>
      </w:pPr>
      <w:r>
        <w:rPr>
          <w:sz w:val="22"/>
        </w:rPr>
        <w:t>cd frontend &amp;&amp; npm ci &amp;&amp; npm run build (the launcher requires a built dist).</w:t>
      </w:r>
    </w:p>
    <w:p>
      <w:pPr>
        <w:pStyle w:val="ListNumber"/>
      </w:pPr>
      <w:r>
        <w:rPr>
          <w:sz w:val="22"/>
        </w:rPr>
        <w:t>cd .. &amp;&amp; python run_app.py.</w:t>
      </w:r>
    </w:p>
    <w:p>
      <w:pPr>
        <w:pStyle w:val="ListNumber"/>
      </w:pPr>
      <w:r>
        <w:rPr>
          <w:sz w:val="22"/>
        </w:rPr>
        <w:t>frontend/scripts/* and the local prototype harness exist for QA but never feed shipped product evidence.</w:t>
      </w:r>
    </w:p>
    <w:p>
      <w:r>
        <w:rPr>
          <w:b/>
          <w:i w:val="0"/>
          <w:sz w:val="22"/>
        </w:rPr>
        <w:t>Bundle + deploy to dev.</w:t>
      </w:r>
    </w:p>
    <w:p>
      <w:pPr>
        <w:pStyle w:val="ListBullet"/>
      </w:pPr>
      <w:r>
        <w:rPr>
          <w:sz w:val="22"/>
        </w:rPr>
        <w:t>python3 scripts/prepare_bundle.py --output build/atlas-app --target dev</w:t>
      </w:r>
    </w:p>
    <w:p>
      <w:pPr>
        <w:pStyle w:val="ListBullet"/>
      </w:pPr>
      <w:r>
        <w:rPr>
          <w:sz w:val="22"/>
        </w:rPr>
        <w:t>databricks bundle deploy -t dev</w:t>
      </w:r>
    </w:p>
    <w:p>
      <w:pPr>
        <w:pStyle w:val="ListBullet"/>
      </w:pPr>
      <w:r>
        <w:rPr>
          <w:sz w:val="22"/>
        </w:rPr>
        <w:t>databricks apps deploy atlas --source-code-path /Workspace/Users/&lt;user&gt;/.bundle/atlas/dev/files</w:t>
      </w:r>
    </w:p>
    <w:tbl>
      <w:tblPr>
        <w:tblW w:type="auto" w:w="0"/>
        <w:tblLayout w:type="fixed"/>
        <w:tblLook w:firstColumn="1" w:firstRow="1" w:lastColumn="0" w:lastRow="0" w:noHBand="0" w:noVBand="1" w:val="04A0"/>
      </w:tblPr>
      <w:tblGrid>
        <w:gridCol w:w="9972"/>
      </w:tblGrid>
      <w:tr>
        <w:tc>
          <w:tcPr>
            <w:tcW w:type="dxa" w:w="9360"/>
            <w:shd w:val="clear" w:color="auto" w:fill="EAF2FB"/>
          </w:tcPr>
          <w:p>
            <w:r/>
            <w:r>
              <w:rPr>
                <w:b/>
                <w:color w:val="0E2A47"/>
                <w:sz w:val="22"/>
              </w:rPr>
              <w:t>Why the bundle script matters</w:t>
            </w:r>
          </w:p>
          <w:p>
            <w:r>
              <w:rPr>
                <w:sz w:val="21"/>
              </w:rPr>
              <w:t>The databricks_app Terraform resource exposes no config/env attribute, so env vars defined per target in databricks.yml are silently dropped at "bundle deploy" time. scripts/prepare_bundle.py runs `bundle validate -o json -t &lt;target&gt;`, reads the resolved env, and writes them into the packaged app.yaml. Skipping this step ships a portable but underconfigured app.</w:t>
            </w:r>
          </w:p>
        </w:tc>
      </w:tr>
    </w:tbl>
    <w:p/>
    <w:p>
      <w:r>
        <w:rPr>
          <w:b/>
          <w:i w:val="0"/>
          <w:sz w:val="22"/>
        </w:rPr>
        <w:t>Required configuration.</w:t>
      </w:r>
    </w:p>
    <w:p>
      <w:pPr>
        <w:pStyle w:val="ListBullet"/>
      </w:pPr>
      <w:r>
        <w:rPr>
          <w:b/>
          <w:sz w:val="22"/>
        </w:rPr>
        <w:t>DATABRICKS_WAREHOUSE_ID</w:t>
      </w:r>
      <w:r>
        <w:rPr>
          <w:sz w:val="22"/>
        </w:rPr>
        <w:t xml:space="preserve"> — SQL warehouse for live UC reads — must be running or warming.</w:t>
      </w:r>
    </w:p>
    <w:p>
      <w:pPr>
        <w:pStyle w:val="ListBullet"/>
      </w:pPr>
      <w:r>
        <w:rPr>
          <w:b/>
          <w:sz w:val="22"/>
        </w:rPr>
        <w:t>GOVAT_CATALOG, GOVAT_SCHEMA</w:t>
      </w:r>
      <w:r>
        <w:rPr>
          <w:sz w:val="22"/>
        </w:rPr>
        <w:t xml:space="preserve"> — Where governance Delta tables live.</w:t>
      </w:r>
    </w:p>
    <w:p>
      <w:pPr>
        <w:pStyle w:val="ListBullet"/>
      </w:pPr>
      <w:r>
        <w:rPr>
          <w:b/>
          <w:sz w:val="22"/>
        </w:rPr>
        <w:t>GOVAT_ADMIN_EMAILS</w:t>
      </w:r>
      <w:r>
        <w:rPr>
          <w:sz w:val="22"/>
        </w:rPr>
        <w:t xml:space="preserve"> — Comma-separated bootstrap admins; respected as a fallback when the user_roles table is empty or unreachable.</w:t>
      </w:r>
    </w:p>
    <w:p>
      <w:pPr>
        <w:pStyle w:val="ListBullet"/>
      </w:pPr>
      <w:r>
        <w:rPr>
          <w:b/>
          <w:sz w:val="22"/>
        </w:rPr>
        <w:t>GOVAT_ATLAS_AI_PROVIDER</w:t>
      </w:r>
      <w:r>
        <w:rPr>
          <w:sz w:val="22"/>
        </w:rPr>
        <w:t xml:space="preserve"> — local for the minimal install; genie when binding a curated Genie space.</w:t>
      </w:r>
    </w:p>
    <w:p>
      <w:pPr>
        <w:pStyle w:val="ListBullet"/>
      </w:pPr>
      <w:r>
        <w:rPr>
          <w:b/>
          <w:sz w:val="22"/>
        </w:rPr>
        <w:t>GOVAT_LAKEBASE_ENABLED</w:t>
      </w:r>
      <w:r>
        <w:rPr>
          <w:sz w:val="22"/>
        </w:rPr>
        <w:t xml:space="preserve"> — Set to true (with a Lakebase resource bound) to turn on the dual-write mirror.</w:t>
      </w:r>
    </w:p>
    <w:p>
      <w:r>
        <w:rPr>
          <w:b/>
          <w:i w:val="0"/>
          <w:sz w:val="22"/>
        </w:rPr>
        <w:t>Deploy hygiene.</w:t>
      </w:r>
    </w:p>
    <w:p>
      <w:pPr>
        <w:pStyle w:val="ListBullet"/>
      </w:pPr>
      <w:r>
        <w:rPr>
          <w:sz w:val="22"/>
        </w:rPr>
        <w:t>All three commands take 1-3 min. Run them in the background and poll, since the macOS shell tool times out at 10s.</w:t>
      </w:r>
    </w:p>
    <w:p>
      <w:pPr>
        <w:pStyle w:val="ListBullet"/>
      </w:pPr>
      <w:r>
        <w:rPr>
          <w:sz w:val="22"/>
        </w:rPr>
        <w:t>Each deploy ends in /api/runtime/status returning the current build id; live route harnesses verify endpoints actually serve that build.</w:t>
      </w:r>
    </w:p>
    <w:p>
      <w:pPr>
        <w:pStyle w:val="ListBullet"/>
      </w:pPr>
      <w:r>
        <w:rPr>
          <w:sz w:val="22"/>
        </w:rPr>
        <w:t>frontend/dist is never source-controlled. The bundler regenerates it; manual edits to dist are forbidden.</w:t>
      </w:r>
    </w:p>
    <w:p>
      <w:r>
        <w:br w:type="page"/>
      </w:r>
    </w:p>
    <w:p>
      <w:pPr>
        <w:pStyle w:val="Heading1"/>
      </w:pPr>
      <w:r>
        <w:rPr>
          <w:color w:val="0E2A47"/>
        </w:rPr>
        <w:t>8. Tests, QA Harnesses, and Verification Discipline</w:t>
      </w:r>
    </w:p>
    <w:p>
      <w:r>
        <w:rPr>
          <w:b/>
          <w:i w:val="0"/>
          <w:sz w:val="22"/>
        </w:rPr>
        <w:t>Backend test inventory.</w:t>
      </w:r>
    </w:p>
    <w:p>
      <w:r>
        <w:rPr>
          <w:b w:val="0"/>
          <w:i w:val="0"/>
          <w:sz w:val="22"/>
        </w:rPr>
        <w:t>48 pytest files in tests/, including:</w:t>
      </w:r>
    </w:p>
    <w:p>
      <w:pPr>
        <w:pStyle w:val="ListBullet"/>
      </w:pPr>
      <w:r>
        <w:rPr>
          <w:sz w:val="22"/>
        </w:rPr>
        <w:t>API contracts: test_atlas_api.py, test_runtime_api_contracts.py, test_api_error_contracts.py, test_api_text_sanitization.py.</w:t>
      </w:r>
    </w:p>
    <w:p>
      <w:pPr>
        <w:pStyle w:val="ListBullet"/>
      </w:pPr>
      <w:r>
        <w:rPr>
          <w:sz w:val="22"/>
        </w:rPr>
        <w:t>Audit + write fail-closed: test_backend_write_audit_contracts.py, test_metadata_audit.py.</w:t>
      </w:r>
    </w:p>
    <w:p>
      <w:pPr>
        <w:pStyle w:val="ListBullet"/>
      </w:pPr>
      <w:r>
        <w:rPr>
          <w:sz w:val="22"/>
        </w:rPr>
        <w:t>Asset detail + assets API: test_asset_detail_sections.py, test_admin_branding_gate.py, test_admin_background_status.py.</w:t>
      </w:r>
    </w:p>
    <w:p>
      <w:pPr>
        <w:pStyle w:val="ListBullet"/>
      </w:pPr>
      <w:r>
        <w:rPr>
          <w:sz w:val="22"/>
        </w:rPr>
        <w:t>Governance + glossary: test_governance_workflow.py, test_glossary_links.py.</w:t>
      </w:r>
    </w:p>
    <w:p>
      <w:pPr>
        <w:pStyle w:val="ListBullet"/>
      </w:pPr>
      <w:r>
        <w:rPr>
          <w:sz w:val="22"/>
        </w:rPr>
        <w:t>Discovery + identity: test_discovery_search.py, test_discovery_state_envelope.py, test_identity_registry.py, test_role_resolution.py, test_obo_auth_flow_regression.py, test_obo_sql_scope_fallback.py.</w:t>
      </w:r>
    </w:p>
    <w:p>
      <w:pPr>
        <w:pStyle w:val="ListBullet"/>
      </w:pPr>
      <w:r>
        <w:rPr>
          <w:sz w:val="22"/>
        </w:rPr>
        <w:t>Lineage: test_lineage_api.py, test_lineage_batched_bfs.py, test_lineage_cache.py, test_multi_hop_column_lineage.py.</w:t>
      </w:r>
    </w:p>
    <w:p>
      <w:pPr>
        <w:pStyle w:val="ListBullet"/>
      </w:pPr>
      <w:r>
        <w:rPr>
          <w:sz w:val="22"/>
        </w:rPr>
        <w:t>Quality / classification / profile: test_quality_runner.py, test_quality_service.py, test_classification_service.py, test_classification_api.py, test_profile_runner.py.</w:t>
      </w:r>
    </w:p>
    <w:p>
      <w:pPr>
        <w:pStyle w:val="ListBullet"/>
      </w:pPr>
      <w:r>
        <w:rPr>
          <w:sz w:val="22"/>
        </w:rPr>
        <w:t>Lakebase / store: test_lakebase_service.py, test_store_roles.py.</w:t>
      </w:r>
    </w:p>
    <w:p>
      <w:pPr>
        <w:pStyle w:val="ListBullet"/>
      </w:pPr>
      <w:r>
        <w:rPr>
          <w:sz w:val="22"/>
        </w:rPr>
        <w:t>Synthetic stress contract + UC + capabilities + insights: test_synthetic_stress_contract.py, test_uc.py, test_capabilities.py, test_insights_api.py, test_insights_service.py, test_inventory_cache_scope.py.</w:t>
      </w:r>
    </w:p>
    <w:p>
      <w:pPr>
        <w:pStyle w:val="ListBullet"/>
      </w:pPr>
      <w:r>
        <w:rPr>
          <w:sz w:val="22"/>
        </w:rPr>
        <w:t>Migrations + runtime + repo hygiene: test_migrations.py, test_runtime_diagnostics.py, test_runtime_route_serving.py, test_runtime_setup.py, test_validate_repo_hygiene.py.</w:t>
      </w:r>
    </w:p>
    <w:p>
      <w:r>
        <w:rPr>
          <w:b/>
          <w:i w:val="0"/>
          <w:sz w:val="22"/>
        </w:rPr>
        <w:t>Frontend test inventory.</w:t>
      </w:r>
    </w:p>
    <w:p>
      <w:r>
        <w:rPr>
          <w:b w:val="0"/>
          <w:i w:val="0"/>
          <w:sz w:val="22"/>
        </w:rPr>
        <w:t>Vitest suites colocated with components and hooks — App.test.jsx, AppFrame.test.jsx, DiscoveryWorkspace.test.jsx, EntityWorkspace.test.jsx, GovernanceWorkspace.test.jsx, LineageWorkspace.test.jsx, TaxonomyWorkspace.test.jsx, CdeWorkspace.test.jsx, AuditBrowserWorkspace.test.jsx, InsightsWorkspace.test.jsx, AdminWorkspace.test.jsx, HomePage.test.jsx, AppErrorBoundary.test.jsx, plus 10+ hook-level tests (useDiscoveryResults, useGovernanceSummary, useAtlasAiConversation, useGapAnalysis, useGovernanceGlossaryTerm, useDiscoveryWorkspace, useInsightsDashboard, useCommandCenter, useClassificationRecommendations, useAppRouteState).</w:t>
      </w:r>
    </w:p>
    <w:p>
      <w:r>
        <w:rPr>
          <w:b/>
          <w:i w:val="0"/>
          <w:sz w:val="22"/>
        </w:rPr>
        <w:t>Live QA harnesses.</w:t>
      </w:r>
    </w:p>
    <w:p>
      <w:pPr>
        <w:pStyle w:val="ListBullet"/>
      </w:pPr>
      <w:r>
        <w:rPr>
          <w:sz w:val="22"/>
        </w:rPr>
        <w:t>frontend/scripts/atlas_route_live_validation.mjs — verifies deployed endpoints serve the expected build id and contract envelopes.</w:t>
      </w:r>
    </w:p>
    <w:p>
      <w:pPr>
        <w:pStyle w:val="ListBullet"/>
      </w:pPr>
      <w:r>
        <w:rPr>
          <w:sz w:val="22"/>
        </w:rPr>
        <w:t>frontend/scripts/atlas_prototype_current_capture.mjs — Playwright capture across viewports for visual evidence.</w:t>
      </w:r>
    </w:p>
    <w:p>
      <w:pPr>
        <w:pStyle w:val="ListBullet"/>
      </w:pPr>
      <w:r>
        <w:rPr>
          <w:sz w:val="22"/>
        </w:rPr>
        <w:t>frontend/scripts/atlas_lineage_decision_live_qa.mjs (new on feature/lineage_enhancements) — drives lineage decision flows end-to-end.</w:t>
      </w:r>
    </w:p>
    <w:p>
      <w:pPr>
        <w:pStyle w:val="ListBullet"/>
      </w:pPr>
      <w:r>
        <w:rPr>
          <w:sz w:val="22"/>
        </w:rPr>
        <w:t>frontend/scripts/atlas_asset360_live_qa.mjs — Asset 360 drawer regression suite.</w:t>
      </w:r>
    </w:p>
    <w:p>
      <w:pPr>
        <w:pStyle w:val="ListBullet"/>
      </w:pPr>
      <w:r>
        <w:rPr>
          <w:sz w:val="22"/>
        </w:rPr>
        <w:t>frontend/scripts/atlas_demo_prewarm.mjs — warmup harness for demo state.</w:t>
      </w:r>
    </w:p>
    <w:p>
      <w:pPr>
        <w:pStyle w:val="ListBullet"/>
      </w:pPr>
      <w:r>
        <w:rPr>
          <w:sz w:val="22"/>
        </w:rPr>
        <w:t>scripts/run_synthetic_stress_validation.py — server-side mutation/audit/Lakebase/Genie validator with run-scoped schemas.</w:t>
      </w:r>
    </w:p>
    <w:tbl>
      <w:tblPr>
        <w:tblW w:type="auto" w:w="0"/>
        <w:tblLayout w:type="fixed"/>
        <w:tblLook w:firstColumn="1" w:firstRow="1" w:lastColumn="0" w:lastRow="0" w:noHBand="0" w:noVBand="1" w:val="04A0"/>
      </w:tblPr>
      <w:tblGrid>
        <w:gridCol w:w="9972"/>
      </w:tblGrid>
      <w:tr>
        <w:tc>
          <w:tcPr>
            <w:tcW w:type="dxa" w:w="9360"/>
            <w:shd w:val="clear" w:color="auto" w:fill="FCF1E6"/>
          </w:tcPr>
          <w:p>
            <w:r/>
            <w:r>
              <w:rPr>
                <w:b/>
                <w:color w:val="A14B00"/>
                <w:sz w:val="22"/>
              </w:rPr>
              <w:t>Verification discipline (CLAUDE.md, repeated for emphasis)</w:t>
            </w:r>
          </w:p>
          <w:p>
            <w:r>
              <w:rPr>
                <w:sz w:val="21"/>
              </w:rPr>
              <w:t>Never declare an item closed without unanimous independent subagent signoff plus a live-product walkthrough. Unit tests prove code paths; they do not prove the user's actual flow works. The closure path is: surgical fix -&gt; local validation -&gt; deploy to dev -&gt; independent subagent walkthrough in the live browser -&gt; personal walkthrough -&gt; fold any new findings back into the same fix list. Multi-defect batches add a four-role critical-review swarm (design/UX, frontend code-quality, backend/API, live user-flow).</w:t>
            </w:r>
          </w:p>
        </w:tc>
      </w:tr>
    </w:tbl>
    <w:p/>
    <w:p>
      <w:r>
        <w:br w:type="page"/>
      </w:r>
    </w:p>
    <w:p>
      <w:pPr>
        <w:pStyle w:val="Heading1"/>
      </w:pPr>
      <w:r>
        <w:rPr>
          <w:color w:val="0E2A47"/>
        </w:rPr>
        <w:t>9. Live Branches and Pending Work</w:t>
      </w:r>
    </w:p>
    <w:p>
      <w:r>
        <w:rPr>
          <w:b/>
          <w:i w:val="0"/>
          <w:sz w:val="22"/>
        </w:rPr>
        <w:t>Branch state at the time of writing.</w:t>
      </w:r>
    </w:p>
    <w:p>
      <w:pPr>
        <w:pStyle w:val="ListBullet"/>
      </w:pPr>
      <w:r>
        <w:rPr>
          <w:b/>
          <w:sz w:val="22"/>
        </w:rPr>
        <w:t>main</w:t>
      </w:r>
      <w:r>
        <w:rPr>
          <w:sz w:val="22"/>
        </w:rPr>
        <w:t xml:space="preserve"> — 24f09af0 chore(repo): prune generated bloat. Most recently merged 1368e07c merge(main): synthesize demo and northstar branches.</w:t>
      </w:r>
    </w:p>
    <w:p>
      <w:pPr>
        <w:pStyle w:val="ListBullet"/>
      </w:pPr>
      <w:r>
        <w:rPr>
          <w:b/>
          <w:sz w:val="22"/>
        </w:rPr>
        <w:t>feature/lineage_enhancements</w:t>
      </w:r>
      <w:r>
        <w:rPr>
          <w:sz w:val="22"/>
        </w:rPr>
        <w:t xml:space="preserve"> — 5353fa52 feat: add more metrics to lineage. Several substantial additions over main; no ultrareview yet.</w:t>
      </w:r>
    </w:p>
    <w:p>
      <w:pPr>
        <w:pStyle w:val="ListBullet"/>
      </w:pPr>
      <w:r>
        <w:rPr>
          <w:b/>
          <w:sz w:val="22"/>
        </w:rPr>
        <w:t>origin/main and origin/feature/lineage_enhancements</w:t>
      </w:r>
      <w:r>
        <w:rPr>
          <w:sz w:val="22"/>
        </w:rPr>
        <w:t xml:space="preserve"> — Track the same branches; no other live remote branches.</w:t>
      </w:r>
    </w:p>
    <w:p>
      <w:r>
        <w:rPr>
          <w:b/>
          <w:i w:val="0"/>
          <w:sz w:val="22"/>
        </w:rPr>
        <w:t>What feature/lineage_enhancements adds (verified against the diff).</w:t>
      </w:r>
    </w:p>
    <w:p>
      <w:pPr>
        <w:pStyle w:val="ListBullet"/>
      </w:pPr>
      <w:r>
        <w:rPr>
          <w:b/>
          <w:sz w:val="22"/>
        </w:rPr>
        <w:t>atlas/services/databricks_evidence.py</w:t>
      </w:r>
      <w:r>
        <w:rPr>
          <w:sz w:val="22"/>
        </w:rPr>
        <w:t xml:space="preserve"> — New 579-line module. Reads system.data_quality_monitoring.table_results, system.information_schema.tables for profile/drift metric tables, system.access.table_lineage joined to system.lakeflow.* (jobs, job_run_timeline, job_task_run_timeline, pipeline_update_timeline), and per-pipeline event_log() entries. Returns a single asset-evidence payload with provenance.</w:t>
      </w:r>
    </w:p>
    <w:p>
      <w:pPr>
        <w:pStyle w:val="ListBullet"/>
      </w:pPr>
      <w:r>
        <w:rPr>
          <w:b/>
          <w:sz w:val="22"/>
        </w:rPr>
        <w:t>atlas/api/lineage.py</w:t>
      </w:r>
      <w:r>
        <w:rPr>
          <w:sz w:val="22"/>
        </w:rPr>
        <w:t xml:space="preserve"> — New api_lineage_recommendations endpoint with its own warming lock. Adds a 180-second TTL cache layer keyed by warehouse + scope. Designed to feed lineage UI suggestions instead of forcing the user to start with a cold focus.</w:t>
      </w:r>
    </w:p>
    <w:p>
      <w:pPr>
        <w:pStyle w:val="ListBullet"/>
      </w:pPr>
      <w:r>
        <w:rPr>
          <w:b/>
          <w:sz w:val="22"/>
        </w:rPr>
        <w:t>atlas/services/lineage.py</w:t>
      </w:r>
      <w:r>
        <w:rPr>
          <w:sz w:val="22"/>
        </w:rPr>
        <w:t xml:space="preserve"> — 281 lines added — likely the support helpers for recommendations + evidence joining.</w:t>
      </w:r>
    </w:p>
    <w:p>
      <w:pPr>
        <w:pStyle w:val="ListBullet"/>
      </w:pPr>
      <w:r>
        <w:rPr>
          <w:b/>
          <w:sz w:val="22"/>
        </w:rPr>
        <w:t>atlas/api/assets.py</w:t>
      </w:r>
      <w:r>
        <w:rPr>
          <w:sz w:val="22"/>
        </w:rPr>
        <w:t xml:space="preserve"> — New AssetHeadersRequest model + POST /api/assets/headers — batched header lookup for up to 64 assets at a time. The lineage UI uses this to enrich nodes.</w:t>
      </w:r>
    </w:p>
    <w:p>
      <w:pPr>
        <w:pStyle w:val="ListBullet"/>
      </w:pPr>
      <w:r>
        <w:rPr>
          <w:b/>
          <w:sz w:val="22"/>
        </w:rPr>
        <w:t>atlas/api/governance.py and atlas/api/catalog.py</w:t>
      </w:r>
      <w:r>
        <w:rPr>
          <w:sz w:val="22"/>
        </w:rPr>
        <w:t xml:space="preserve"> — Smaller adjustments — new Pydantic models, validation tightening.</w:t>
      </w:r>
    </w:p>
    <w:p>
      <w:pPr>
        <w:pStyle w:val="ListBullet"/>
      </w:pPr>
      <w:r>
        <w:rPr>
          <w:b/>
          <w:sz w:val="22"/>
        </w:rPr>
        <w:t>frontend/scripts/atlas_lineage_decision_live_qa.mjs</w:t>
      </w:r>
      <w:r>
        <w:rPr>
          <w:sz w:val="22"/>
        </w:rPr>
        <w:t xml:space="preserve"> — New 563-line live QA harness for lineage decision flows.</w:t>
      </w:r>
    </w:p>
    <w:p>
      <w:pPr>
        <w:pStyle w:val="ListBullet"/>
      </w:pPr>
      <w:r>
        <w:rPr>
          <w:b/>
          <w:sz w:val="22"/>
        </w:rPr>
        <w:t>frontend/dist artifacts</w:t>
      </w:r>
      <w:r>
        <w:rPr>
          <w:sz w:val="22"/>
        </w:rPr>
        <w:t xml:space="preserve"> — All committed in this branch — main keeps dist out of git, this branch does not. Either revert dist commits before merging or accept that this branch carries built bundles.</w:t>
      </w:r>
    </w:p>
    <w:tbl>
      <w:tblPr>
        <w:tblW w:type="auto" w:w="0"/>
        <w:tblLayout w:type="fixed"/>
        <w:tblLook w:firstColumn="1" w:firstRow="1" w:lastColumn="0" w:lastRow="0" w:noHBand="0" w:noVBand="1" w:val="04A0"/>
      </w:tblPr>
      <w:tblGrid>
        <w:gridCol w:w="9972"/>
      </w:tblGrid>
      <w:tr>
        <w:tc>
          <w:tcPr>
            <w:tcW w:type="dxa" w:w="9360"/>
            <w:shd w:val="clear" w:color="auto" w:fill="EAF2FB"/>
          </w:tcPr>
          <w:p>
            <w:r/>
            <w:r>
              <w:rPr>
                <w:b/>
                <w:color w:val="0E2A47"/>
                <w:sz w:val="22"/>
              </w:rPr>
              <w:t>Branch synthesis recommendation</w:t>
            </w:r>
          </w:p>
          <w:p>
            <w:r>
              <w:rPr>
                <w:sz w:val="21"/>
              </w:rPr>
              <w:t>feature/lineage_enhancements is a real product step, not just a polish branch. Before merging, run the four-role critical-review swarm against the new lineage-evidence + asset-headers + lineage-recommendations endpoints, drop the frontend/dist artifacts from the merge so .gitignore stays honest, and fold the live QA harness in as the canonical lineage regression suite. The new databricks_evidence module is the centerpiece — it is the first time the product joins UC lineage to actual run-level operational truth, and it is the natural home for everything we want to add to lineage cards next.</w:t>
            </w:r>
          </w:p>
        </w:tc>
      </w:tr>
    </w:tbl>
    <w:p/>
    <w:p>
      <w:r>
        <w:br w:type="page"/>
      </w:r>
    </w:p>
    <w:p>
      <w:pPr>
        <w:pStyle w:val="Heading1"/>
      </w:pPr>
      <w:r>
        <w:rPr>
          <w:color w:val="0E2A47"/>
        </w:rPr>
        <w:t>10. Development History and Lessons Learned</w:t>
      </w:r>
    </w:p>
    <w:p>
      <w:r>
        <w:rPr>
          <w:b/>
          <w:i w:val="0"/>
          <w:sz w:val="22"/>
        </w:rPr>
        <w:t>High-level evolution from git log.</w:t>
      </w:r>
    </w:p>
    <w:p>
      <w:pPr>
        <w:pStyle w:val="ListBullet"/>
      </w:pPr>
      <w:r>
        <w:rPr>
          <w:b/>
          <w:sz w:val="22"/>
        </w:rPr>
        <w:t>Phase 1 — Functional skeleton</w:t>
      </w:r>
      <w:r>
        <w:rPr>
          <w:sz w:val="22"/>
        </w:rPr>
        <w:t xml:space="preserve"> — Backend routers, governance store, OBO scope handling, the discovery + entity + lineage triplet stood up.</w:t>
      </w:r>
    </w:p>
    <w:p>
      <w:pPr>
        <w:pStyle w:val="ListBullet"/>
      </w:pPr>
      <w:r>
        <w:rPr>
          <w:b/>
          <w:sz w:val="22"/>
        </w:rPr>
        <w:t>Phase 2 — Demo enhancements</w:t>
      </w:r>
      <w:r>
        <w:rPr>
          <w:sz w:val="22"/>
        </w:rPr>
        <w:t xml:space="preserve"> — feature/demo_enhancements brought the seven buyer-demo features (governance summary, audit timeline, classification recommendations, glossary review, etc.) into a working state.</w:t>
      </w:r>
    </w:p>
    <w:p>
      <w:pPr>
        <w:pStyle w:val="ListBullet"/>
      </w:pPr>
      <w:r>
        <w:rPr>
          <w:b/>
          <w:sz w:val="22"/>
        </w:rPr>
        <w:t>Phase 3 — Performance and resilience</w:t>
      </w:r>
      <w:r>
        <w:rPr>
          <w:sz w:val="22"/>
        </w:rPr>
        <w:t xml:space="preserve"> — Lineage prefetch from Discovery + Entity, batched BFS queries, longer cache TTLs, honest skeletons, incremental rendering, refresh button, bronze fallback, cache locking, hover-stampede mitigation, per-origin caps, a11y.</w:t>
      </w:r>
    </w:p>
    <w:p>
      <w:pPr>
        <w:pStyle w:val="ListBullet"/>
      </w:pPr>
      <w:r>
        <w:rPr>
          <w:b/>
          <w:sz w:val="22"/>
        </w:rPr>
        <w:t>Phase 4 — Demo + Northstar synthesis</w:t>
      </w:r>
      <w:r>
        <w:rPr>
          <w:sz w:val="22"/>
        </w:rPr>
        <w:t xml:space="preserve"> — feat: complete redesign and feat: rebranding moved the product to the dark Entrada palette. Multiple design passes (design-pass-1) added Asset 360 drawer, AI thinking-stage, lineage particles, hero polish.</w:t>
      </w:r>
    </w:p>
    <w:p>
      <w:pPr>
        <w:pStyle w:val="ListBullet"/>
      </w:pPr>
      <w:r>
        <w:rPr>
          <w:b/>
          <w:sz w:val="22"/>
        </w:rPr>
        <w:t>Phase 5 — Lineage v2</w:t>
      </w:r>
      <w:r>
        <w:rPr>
          <w:sz w:val="22"/>
        </w:rPr>
        <w:t xml:space="preserve"> — Four-step rebuild: useLineageGraphV2 adapter, LineageNodeCard, LineageCanvasV2 with React Flow + BFS layout, full replacement of the legacy lineage component.</w:t>
      </w:r>
    </w:p>
    <w:p>
      <w:pPr>
        <w:pStyle w:val="ListBullet"/>
      </w:pPr>
      <w:r>
        <w:rPr>
          <w:b/>
          <w:sz w:val="22"/>
        </w:rPr>
        <w:t>Phase 6 — Truthfulness and palette systemic fixes</w:t>
      </w:r>
      <w:r>
        <w:rPr>
          <w:sz w:val="22"/>
        </w:rPr>
        <w:t xml:space="preserve"> — Cream-token cleanup, Inbox dark navy retoken, tone-down of fake controls, drop of the inline 'Action unavailable' duplicate, scrim and palette token fixes for Discovery + lineage.</w:t>
      </w:r>
    </w:p>
    <w:p>
      <w:pPr>
        <w:pStyle w:val="ListBullet"/>
      </w:pPr>
      <w:r>
        <w:rPr>
          <w:b/>
          <w:sz w:val="22"/>
        </w:rPr>
        <w:t>Phase 7 — Critical review patches</w:t>
      </w:r>
      <w:r>
        <w:rPr>
          <w:sz w:val="22"/>
        </w:rPr>
        <w:t xml:space="preserve"> — Reviewer-blocker cycle: admin OBO banner, trust ring overflow, chip filter, lineage focus, node clickability, React #310 regression fix, in-canvas seamless focus, operational + column lineage, palette polish.</w:t>
      </w:r>
    </w:p>
    <w:p>
      <w:pPr>
        <w:pStyle w:val="ListBullet"/>
      </w:pPr>
      <w:r>
        <w:rPr>
          <w:b/>
          <w:sz w:val="22"/>
        </w:rPr>
        <w:t>Phase 8 — Lineage Atlas evidence</w:t>
      </w:r>
      <w:r>
        <w:rPr>
          <w:sz w:val="22"/>
        </w:rPr>
        <w:t xml:space="preserve"> — feature/lineage_enhancements adds Lakeflow + Quality Monitoring + pipeline event-log evidence into the lineage UI surface.</w:t>
      </w:r>
    </w:p>
    <w:p>
      <w:r>
        <w:rPr>
          <w:b/>
          <w:i w:val="0"/>
          <w:sz w:val="22"/>
        </w:rPr>
        <w:t>Lessons baked into CLAUDE.md (the painful ones).</w:t>
      </w:r>
    </w:p>
    <w:p>
      <w:pPr>
        <w:pStyle w:val="ListBullet"/>
      </w:pPr>
      <w:r>
        <w:rPr>
          <w:sz w:val="22"/>
        </w:rPr>
        <w:t>Patching symptoms instead of root causes loses the user's trust within one tab refresh — verify what the API returns, what props arrive, what the DOM shows before deciding where the bug lives.</w:t>
      </w:r>
    </w:p>
    <w:p>
      <w:pPr>
        <w:pStyle w:val="ListBullet"/>
      </w:pPr>
      <w:r>
        <w:rPr>
          <w:sz w:val="22"/>
        </w:rPr>
        <w:t>Never claim metadata exists when the API doesn't return it. Render Unavailable honestly. The lineage data contract was specifically rewritten because rowCount / freshness / owners were being claimed where system.access lineage tables don't return them.</w:t>
      </w:r>
    </w:p>
    <w:p>
      <w:pPr>
        <w:pStyle w:val="ListBullet"/>
      </w:pPr>
      <w:r>
        <w:rPr>
          <w:sz w:val="22"/>
        </w:rPr>
        <w:t>Buttons that "do nothing" on click destroy demo confidence. If the workflow isn't built, surface a toast staging the intent so the click is visibly responsive.</w:t>
      </w:r>
    </w:p>
    <w:p>
      <w:pPr>
        <w:pStyle w:val="ListBullet"/>
      </w:pPr>
      <w:r>
        <w:rPr>
          <w:sz w:val="22"/>
        </w:rPr>
        <w:t>Bootstrap pessimism is conservative — trust the live API response over capabilities.* signals when they conflict.</w:t>
      </w:r>
    </w:p>
    <w:p>
      <w:pPr>
        <w:pStyle w:val="ListBullet"/>
      </w:pPr>
      <w:r>
        <w:rPr>
          <w:sz w:val="22"/>
        </w:rPr>
        <w:t>React hook order is a contract, not a guideline. Every hook runs every render; conditional logic lives inside the body.</w:t>
      </w:r>
    </w:p>
    <w:p>
      <w:pPr>
        <w:pStyle w:val="ListBullet"/>
      </w:pPr>
      <w:r>
        <w:rPr>
          <w:sz w:val="22"/>
        </w:rPr>
        <w:t>The dual-write mirror is best-effort; Delta is always primary; never block writes on Lakebase health.</w:t>
      </w:r>
    </w:p>
    <w:p>
      <w:pPr>
        <w:pStyle w:val="ListBullet"/>
      </w:pPr>
      <w:r>
        <w:rPr>
          <w:sz w:val="22"/>
        </w:rPr>
        <w:t>Frontend/dist is generated. Editing it by hand is forbidden — it will be overwritten and the change will look like phantom regressions to any reviewer.</w:t>
      </w:r>
    </w:p>
    <w:p>
      <w:r>
        <w:br w:type="page"/>
      </w:r>
    </w:p>
    <w:p>
      <w:pPr>
        <w:pStyle w:val="Heading1"/>
      </w:pPr>
      <w:r>
        <w:rPr>
          <w:color w:val="0E2A47"/>
        </w:rPr>
        <w:t>11. Capability Inventory — What Works Today</w:t>
      </w:r>
    </w:p>
    <w:p>
      <w:r>
        <w:rPr>
          <w:b w:val="0"/>
          <w:i w:val="0"/>
          <w:sz w:val="22"/>
        </w:rPr>
        <w:t>This is the sober snapshot. For each surface, the cells indicate what is actually wired to live data versus what is structural-only or stubbed. Assume "unavailable" states are honest — the product surfaces them rather than fabricating populated views.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304"/>
            <w:vAlign w:val="top"/>
            <w:shd w:val="clear" w:color="auto" w:fill="0E2A47"/>
          </w:tcPr>
          <w:p>
            <w:r/>
            <w:r>
              <w:rPr>
                <w:b/>
                <w:color w:val="FFFFFF"/>
                <w:sz w:val="20"/>
              </w:rPr>
              <w:t>Surface</w:t>
            </w:r>
          </w:p>
        </w:tc>
        <w:tc>
          <w:tcPr>
            <w:tcW w:type="dxa" w:w="3456"/>
            <w:vAlign w:val="top"/>
            <w:shd w:val="clear" w:color="auto" w:fill="0E2A47"/>
          </w:tcPr>
          <w:p>
            <w:r/>
            <w:r>
              <w:rPr>
                <w:b/>
                <w:color w:val="FFFFFF"/>
                <w:sz w:val="20"/>
              </w:rPr>
              <w:t>Live</w:t>
            </w:r>
          </w:p>
        </w:tc>
        <w:tc>
          <w:tcPr>
            <w:tcW w:type="dxa" w:w="2016"/>
            <w:vAlign w:val="top"/>
            <w:shd w:val="clear" w:color="auto" w:fill="0E2A47"/>
          </w:tcPr>
          <w:p>
            <w:r/>
            <w:r>
              <w:rPr>
                <w:b/>
                <w:color w:val="FFFFFF"/>
                <w:sz w:val="20"/>
              </w:rPr>
              <w:t>Structural / partial</w:t>
            </w:r>
          </w:p>
        </w:tc>
        <w:tc>
          <w:tcPr>
            <w:tcW w:type="dxa" w:w="2448"/>
            <w:vAlign w:val="top"/>
            <w:shd w:val="clear" w:color="auto" w:fill="0E2A47"/>
          </w:tcPr>
          <w:p>
            <w:r/>
            <w:r>
              <w:rPr>
                <w:b/>
                <w:color w:val="FFFFFF"/>
                <w:sz w:val="20"/>
              </w:rPr>
              <w:t>Missing</w:t>
            </w:r>
          </w:p>
        </w:tc>
      </w:tr>
      <w:tr>
        <w:tc>
          <w:tcPr>
            <w:tcW w:type="dxa" w:w="2304"/>
            <w:vAlign w:val="top"/>
          </w:tcPr>
          <w:p>
            <w:r/>
            <w:r>
              <w:rPr>
                <w:sz w:val="20"/>
              </w:rPr>
              <w:t>Home / Command Center</w:t>
            </w:r>
          </w:p>
        </w:tc>
        <w:tc>
          <w:tcPr>
            <w:tcW w:type="dxa" w:w="3456"/>
            <w:vAlign w:val="top"/>
          </w:tcPr>
          <w:p>
            <w:r/>
            <w:r>
              <w:rPr>
                <w:sz w:val="20"/>
              </w:rPr>
              <w:t>Estate KPI cards, recent governance events, top domains, six-month trend.</w:t>
            </w:r>
          </w:p>
        </w:tc>
        <w:tc>
          <w:tcPr>
            <w:tcW w:type="dxa" w:w="2016"/>
            <w:vAlign w:val="top"/>
          </w:tcPr>
          <w:p>
            <w:r/>
            <w:r>
              <w:rPr>
                <w:sz w:val="20"/>
              </w:rPr>
              <w:t>Quick action cards (route correctly only if target surface is enabled).</w:t>
            </w:r>
          </w:p>
        </w:tc>
        <w:tc>
          <w:tcPr>
            <w:tcW w:type="dxa" w:w="2448"/>
            <w:vAlign w:val="top"/>
          </w:tcPr>
          <w:p>
            <w:r/>
            <w:r>
              <w:rPr>
                <w:sz w:val="20"/>
              </w:rPr>
              <w:t>Per-domain SLA rollups, freshness/quality side-by-side, persona-aware landing.</w:t>
            </w:r>
          </w:p>
        </w:tc>
      </w:tr>
      <w:tr>
        <w:tc>
          <w:tcPr>
            <w:tcW w:type="dxa" w:w="2304"/>
            <w:vAlign w:val="top"/>
            <w:shd w:val="clear" w:color="auto" w:fill="F1F4F9"/>
          </w:tcPr>
          <w:p>
            <w:r/>
            <w:r>
              <w:rPr>
                <w:sz w:val="20"/>
              </w:rPr>
              <w:t>Discovery</w:t>
            </w:r>
          </w:p>
        </w:tc>
        <w:tc>
          <w:tcPr>
            <w:tcW w:type="dxa" w:w="3456"/>
            <w:vAlign w:val="top"/>
            <w:shd w:val="clear" w:color="auto" w:fill="F1F4F9"/>
          </w:tcPr>
          <w:p>
            <w:r/>
            <w:r>
              <w:rPr>
                <w:sz w:val="20"/>
              </w:rPr>
              <w:t>Faceted search across catalog/schema/asset type/domain/owner/sensitivity/glossary/workflow state with OBO-aware visibility, preview drawer, query persistence, filter groups in URL.</w:t>
            </w:r>
          </w:p>
        </w:tc>
        <w:tc>
          <w:tcPr>
            <w:tcW w:type="dxa" w:w="2016"/>
            <w:vAlign w:val="top"/>
            <w:shd w:val="clear" w:color="auto" w:fill="F1F4F9"/>
          </w:tcPr>
          <w:p>
            <w:r/>
            <w:r>
              <w:rPr>
                <w:sz w:val="20"/>
              </w:rPr>
              <w:t>Saved searches (URL-shape only).</w:t>
            </w:r>
          </w:p>
        </w:tc>
        <w:tc>
          <w:tcPr>
            <w:tcW w:type="dxa" w:w="2448"/>
            <w:vAlign w:val="top"/>
            <w:shd w:val="clear" w:color="auto" w:fill="F1F4F9"/>
          </w:tcPr>
          <w:p>
            <w:r/>
            <w:r>
              <w:rPr>
                <w:sz w:val="20"/>
              </w:rPr>
              <w:t>First-class saved views, alerting on saved searches, popularity-aware ranking, fuzzy matching, glossary-aware ranking.</w:t>
            </w:r>
          </w:p>
        </w:tc>
      </w:tr>
      <w:tr>
        <w:tc>
          <w:tcPr>
            <w:tcW w:type="dxa" w:w="2304"/>
            <w:vAlign w:val="top"/>
          </w:tcPr>
          <w:p>
            <w:r/>
            <w:r>
              <w:rPr>
                <w:sz w:val="20"/>
              </w:rPr>
              <w:t>Entity / Asset Detail</w:t>
            </w:r>
          </w:p>
        </w:tc>
        <w:tc>
          <w:tcPr>
            <w:tcW w:type="dxa" w:w="3456"/>
            <w:vAlign w:val="top"/>
          </w:tcPr>
          <w:p>
            <w:r/>
            <w:r>
              <w:rPr>
                <w:sz w:val="20"/>
              </w:rPr>
              <w:t>Hero with type, owner, FQN, freshness, certification; Overview, Columns, Lineage, Quality, Governance, Related, Activity tabs; inline edit for owner/domain/tags/description; column-level edits.</w:t>
            </w:r>
          </w:p>
        </w:tc>
        <w:tc>
          <w:tcPr>
            <w:tcW w:type="dxa" w:w="2016"/>
            <w:vAlign w:val="top"/>
          </w:tcPr>
          <w:p>
            <w:r/>
            <w:r>
              <w:rPr>
                <w:sz w:val="20"/>
              </w:rPr>
              <w:t>Quality tab (read-through to test runs); Activity tab (audit subset).</w:t>
            </w:r>
          </w:p>
        </w:tc>
        <w:tc>
          <w:tcPr>
            <w:tcW w:type="dxa" w:w="2448"/>
            <w:vAlign w:val="top"/>
          </w:tcPr>
          <w:p>
            <w:r/>
            <w:r>
              <w:rPr>
                <w:sz w:val="20"/>
              </w:rPr>
              <w:t>Conversations / threads per asset and per column; tasks; data contracts tab; sample data + queries tab; per-asset README; access requests inline.</w:t>
            </w:r>
          </w:p>
        </w:tc>
      </w:tr>
      <w:tr>
        <w:tc>
          <w:tcPr>
            <w:tcW w:type="dxa" w:w="2304"/>
            <w:vAlign w:val="top"/>
            <w:shd w:val="clear" w:color="auto" w:fill="F1F4F9"/>
          </w:tcPr>
          <w:p>
            <w:r/>
            <w:r>
              <w:rPr>
                <w:sz w:val="20"/>
              </w:rPr>
              <w:t>Lineage Atlas v2</w:t>
            </w:r>
          </w:p>
        </w:tc>
        <w:tc>
          <w:tcPr>
            <w:tcW w:type="dxa" w:w="3456"/>
            <w:vAlign w:val="top"/>
            <w:shd w:val="clear" w:color="auto" w:fill="F1F4F9"/>
          </w:tcPr>
          <w:p>
            <w:r/>
            <w:r>
              <w:rPr>
                <w:sz w:val="20"/>
              </w:rPr>
              <w:t>React Flow + dagre canvas, BFS layout, focus search, node cards with kind/kicker/foot strings, column-lineage drilldown, restricted-edge styling.</w:t>
            </w:r>
          </w:p>
        </w:tc>
        <w:tc>
          <w:tcPr>
            <w:tcW w:type="dxa" w:w="2016"/>
            <w:vAlign w:val="top"/>
            <w:shd w:val="clear" w:color="auto" w:fill="F1F4F9"/>
          </w:tcPr>
          <w:p>
            <w:r/>
            <w:r>
              <w:rPr>
                <w:sz w:val="20"/>
              </w:rPr>
              <w:t>Recommendations API (feature branch). Lakeflow + monitoring evidence joiner (feature branch).</w:t>
            </w:r>
          </w:p>
        </w:tc>
        <w:tc>
          <w:tcPr>
            <w:tcW w:type="dxa" w:w="2448"/>
            <w:vAlign w:val="top"/>
            <w:shd w:val="clear" w:color="auto" w:fill="F1F4F9"/>
          </w:tcPr>
          <w:p>
            <w:r/>
            <w:r>
              <w:rPr>
                <w:sz w:val="20"/>
              </w:rPr>
              <w:t>Row-count / freshness / quality status overlays, manual edits with audit, blast-radius simulator, OpenLineage push UI, cross-metastore stitching, per-edge confidence.</w:t>
            </w:r>
          </w:p>
        </w:tc>
      </w:tr>
      <w:tr>
        <w:tc>
          <w:tcPr>
            <w:tcW w:type="dxa" w:w="2304"/>
            <w:vAlign w:val="top"/>
          </w:tcPr>
          <w:p>
            <w:r/>
            <w:r>
              <w:rPr>
                <w:sz w:val="20"/>
              </w:rPr>
              <w:t>Governance Workbench</w:t>
            </w:r>
          </w:p>
        </w:tc>
        <w:tc>
          <w:tcPr>
            <w:tcW w:type="dxa" w:w="3456"/>
            <w:vAlign w:val="top"/>
          </w:tcPr>
          <w:p>
            <w:r/>
            <w:r>
              <w:rPr>
                <w:sz w:val="20"/>
              </w:rPr>
              <w:t>Stewardship queue, glossary list, audit timeline; PATCH on requests/notifications; OBO banner.</w:t>
            </w:r>
          </w:p>
        </w:tc>
        <w:tc>
          <w:tcPr>
            <w:tcW w:type="dxa" w:w="2016"/>
            <w:vAlign w:val="top"/>
          </w:tcPr>
          <w:p>
            <w:r/>
            <w:r>
              <w:rPr>
                <w:sz w:val="20"/>
              </w:rPr>
              <w:t>Glossary editor (single-reviewer flow, version stub).</w:t>
            </w:r>
          </w:p>
        </w:tc>
        <w:tc>
          <w:tcPr>
            <w:tcW w:type="dxa" w:w="2448"/>
            <w:vAlign w:val="top"/>
          </w:tcPr>
          <w:p>
            <w:r/>
            <w:r>
              <w:rPr>
                <w:sz w:val="20"/>
              </w:rPr>
              <w:t>Multi-step approval chains, certification workflow, deprecation with notification fanout, SLA-tracked queues, joint reviewer / privacy / security gates.</w:t>
            </w:r>
          </w:p>
        </w:tc>
      </w:tr>
      <w:tr>
        <w:tc>
          <w:tcPr>
            <w:tcW w:type="dxa" w:w="2304"/>
            <w:vAlign w:val="top"/>
            <w:shd w:val="clear" w:color="auto" w:fill="F1F4F9"/>
          </w:tcPr>
          <w:p>
            <w:r/>
            <w:r>
              <w:rPr>
                <w:sz w:val="20"/>
              </w:rPr>
              <w:t>Taxonomy</w:t>
            </w:r>
          </w:p>
        </w:tc>
        <w:tc>
          <w:tcPr>
            <w:tcW w:type="dxa" w:w="3456"/>
            <w:vAlign w:val="top"/>
            <w:shd w:val="clear" w:color="auto" w:fill="F1F4F9"/>
          </w:tcPr>
          <w:p>
            <w:r/>
            <w:r>
              <w:rPr>
                <w:sz w:val="20"/>
              </w:rPr>
              <w:t>Classifications / Domains / Data Products / Column Groups context switcher with detail panels.</w:t>
            </w:r>
          </w:p>
        </w:tc>
        <w:tc>
          <w:tcPr>
            <w:tcW w:type="dxa" w:w="2016"/>
            <w:vAlign w:val="top"/>
            <w:shd w:val="clear" w:color="auto" w:fill="F1F4F9"/>
          </w:tcPr>
          <w:p>
            <w:r/>
            <w:r>
              <w:rPr>
                <w:sz w:val="20"/>
              </w:rPr>
              <w:t>Term hierarchy stub.</w:t>
            </w:r>
          </w:p>
        </w:tc>
        <w:tc>
          <w:tcPr>
            <w:tcW w:type="dxa" w:w="2448"/>
            <w:vAlign w:val="top"/>
            <w:shd w:val="clear" w:color="auto" w:fill="F1F4F9"/>
          </w:tcPr>
          <w:p>
            <w:r/>
            <w:r>
              <w:rPr>
                <w:sz w:val="20"/>
              </w:rPr>
              <w:t>Hierarchical glossary with synonyms + related terms, auto-propagation rules, glossary-aware search ranking, term-asset-link visible from both sides.</w:t>
            </w:r>
          </w:p>
        </w:tc>
      </w:tr>
      <w:tr>
        <w:tc>
          <w:tcPr>
            <w:tcW w:type="dxa" w:w="2304"/>
            <w:vAlign w:val="top"/>
          </w:tcPr>
          <w:p>
            <w:r/>
            <w:r>
              <w:rPr>
                <w:sz w:val="20"/>
              </w:rPr>
              <w:t>CDE Registry</w:t>
            </w:r>
          </w:p>
        </w:tc>
        <w:tc>
          <w:tcPr>
            <w:tcW w:type="dxa" w:w="3456"/>
            <w:vAlign w:val="top"/>
          </w:tcPr>
          <w:p>
            <w:r/>
            <w:r>
              <w:rPr>
                <w:sz w:val="20"/>
              </w:rPr>
              <w:t>Domain-grouped CDE list; five-tab detail (Overview / Lineage / Controls / Linked Assets / Activity).</w:t>
            </w:r>
          </w:p>
        </w:tc>
        <w:tc>
          <w:tcPr>
            <w:tcW w:type="dxa" w:w="2016"/>
            <w:vAlign w:val="top"/>
          </w:tcPr>
          <w:p>
            <w:r/>
            <w:r>
              <w:rPr>
                <w:sz w:val="20"/>
              </w:rPr>
              <w:t>Control coverage rows (live where evidence exists, unavailable where not).</w:t>
            </w:r>
          </w:p>
        </w:tc>
        <w:tc>
          <w:tcPr>
            <w:tcW w:type="dxa" w:w="2448"/>
            <w:vAlign w:val="top"/>
          </w:tcPr>
          <w:p>
            <w:r/>
            <w:r>
              <w:rPr>
                <w:sz w:val="20"/>
              </w:rPr>
              <w:t>Auto-derivation of CDEs from classifications + tier + downstream impact, CDE-driven contract authoring, CDE-driven access reviews.</w:t>
            </w:r>
          </w:p>
        </w:tc>
      </w:tr>
      <w:tr>
        <w:tc>
          <w:tcPr>
            <w:tcW w:type="dxa" w:w="2304"/>
            <w:vAlign w:val="top"/>
            <w:shd w:val="clear" w:color="auto" w:fill="F1F4F9"/>
          </w:tcPr>
          <w:p>
            <w:r/>
            <w:r>
              <w:rPr>
                <w:sz w:val="20"/>
              </w:rPr>
              <w:t>Audit Browser</w:t>
            </w:r>
          </w:p>
        </w:tc>
        <w:tc>
          <w:tcPr>
            <w:tcW w:type="dxa" w:w="3456"/>
            <w:vAlign w:val="top"/>
            <w:shd w:val="clear" w:color="auto" w:fill="F1F4F9"/>
          </w:tcPr>
          <w:p>
            <w:r/>
            <w:r>
              <w:rPr>
                <w:sz w:val="20"/>
              </w:rPr>
              <w:t>Cross-asset event browser with filters, severity, date range; sanitized for non-authoritative markers.</w:t>
            </w:r>
          </w:p>
        </w:tc>
        <w:tc>
          <w:tcPr>
            <w:tcW w:type="dxa" w:w="2016"/>
            <w:vAlign w:val="top"/>
            <w:shd w:val="clear" w:color="auto" w:fill="F1F4F9"/>
          </w:tcPr>
          <w:p>
            <w:r/>
            <w:r>
              <w:rPr>
                <w:sz w:val="20"/>
              </w:rPr>
              <w:t>Pagination capped at 200.</w:t>
            </w:r>
          </w:p>
        </w:tc>
        <w:tc>
          <w:tcPr>
            <w:tcW w:type="dxa" w:w="2448"/>
            <w:vAlign w:val="top"/>
            <w:shd w:val="clear" w:color="auto" w:fill="F1F4F9"/>
          </w:tcPr>
          <w:p>
            <w:r/>
            <w:r>
              <w:rPr>
                <w:sz w:val="20"/>
              </w:rPr>
              <w:t>Long-window archive view, asset-anchored timeline jumps, change-set view, cross-actor patterns, replay-of-state, Slack/Teams escalation.</w:t>
            </w:r>
          </w:p>
        </w:tc>
      </w:tr>
      <w:tr>
        <w:tc>
          <w:tcPr>
            <w:tcW w:type="dxa" w:w="2304"/>
            <w:vAlign w:val="top"/>
          </w:tcPr>
          <w:p>
            <w:r/>
            <w:r>
              <w:rPr>
                <w:sz w:val="20"/>
              </w:rPr>
              <w:t>Insights</w:t>
            </w:r>
          </w:p>
        </w:tc>
        <w:tc>
          <w:tcPr>
            <w:tcW w:type="dxa" w:w="3456"/>
            <w:vAlign w:val="top"/>
          </w:tcPr>
          <w:p>
            <w:r/>
            <w:r>
              <w:rPr>
                <w:sz w:val="20"/>
              </w:rPr>
              <w:t>Six KPI cards with sparklines + posture heatmap.</w:t>
            </w:r>
          </w:p>
        </w:tc>
        <w:tc>
          <w:tcPr>
            <w:tcW w:type="dxa" w:w="2016"/>
            <w:vAlign w:val="top"/>
          </w:tcPr>
          <w:p>
            <w:r/>
            <w:r>
              <w:rPr>
                <w:sz w:val="20"/>
              </w:rPr>
              <w:t>KPI definitions are hard-coded today.</w:t>
            </w:r>
          </w:p>
        </w:tc>
        <w:tc>
          <w:tcPr>
            <w:tcW w:type="dxa" w:w="2448"/>
            <w:vAlign w:val="top"/>
          </w:tcPr>
          <w:p>
            <w:r/>
            <w:r>
              <w:rPr>
                <w:sz w:val="20"/>
              </w:rPr>
              <w:t>Self-serve KPI definitions, alerts on KPI breach, exec-readable narrative summary, per-domain KPIs.</w:t>
            </w:r>
          </w:p>
        </w:tc>
      </w:tr>
      <w:tr>
        <w:tc>
          <w:tcPr>
            <w:tcW w:type="dxa" w:w="2304"/>
            <w:vAlign w:val="top"/>
            <w:shd w:val="clear" w:color="auto" w:fill="F1F4F9"/>
          </w:tcPr>
          <w:p>
            <w:r/>
            <w:r>
              <w:rPr>
                <w:sz w:val="20"/>
              </w:rPr>
              <w:t>Admin Control Center</w:t>
            </w:r>
          </w:p>
        </w:tc>
        <w:tc>
          <w:tcPr>
            <w:tcW w:type="dxa" w:w="3456"/>
            <w:vAlign w:val="top"/>
            <w:shd w:val="clear" w:color="auto" w:fill="F1F4F9"/>
          </w:tcPr>
          <w:p>
            <w:r/>
            <w:r>
              <w:rPr>
                <w:sz w:val="20"/>
              </w:rPr>
              <w:t>Integrations table, scheduled jobs, runtime health, policies, metastore truth-check tab, bulk-import dry-run/commit, branding editor, coverage heatmap.</w:t>
            </w:r>
          </w:p>
        </w:tc>
        <w:tc>
          <w:tcPr>
            <w:tcW w:type="dxa" w:w="2016"/>
            <w:vAlign w:val="top"/>
            <w:shd w:val="clear" w:color="auto" w:fill="F1F4F9"/>
          </w:tcPr>
          <w:p>
            <w:r/>
            <w:r>
              <w:rPr>
                <w:sz w:val="20"/>
              </w:rPr>
              <w:t>Truth-check tab depends on system table availability.</w:t>
            </w:r>
          </w:p>
        </w:tc>
        <w:tc>
          <w:tcPr>
            <w:tcW w:type="dxa" w:w="2448"/>
            <w:vAlign w:val="top"/>
            <w:shd w:val="clear" w:color="auto" w:fill="F1F4F9"/>
          </w:tcPr>
          <w:p>
            <w:r/>
            <w:r>
              <w:rPr>
                <w:sz w:val="20"/>
              </w:rPr>
              <w:t>End-to-end deploy health (warehouse + Lakebase + Genie + classification + DLT + monitoring), runtime config self-edit, audit of admin actions, environment compare.</w:t>
            </w:r>
          </w:p>
        </w:tc>
      </w:tr>
      <w:tr>
        <w:tc>
          <w:tcPr>
            <w:tcW w:type="dxa" w:w="2304"/>
            <w:vAlign w:val="top"/>
          </w:tcPr>
          <w:p>
            <w:r/>
            <w:r>
              <w:rPr>
                <w:sz w:val="20"/>
              </w:rPr>
              <w:t>Inbox</w:t>
            </w:r>
          </w:p>
        </w:tc>
        <w:tc>
          <w:tcPr>
            <w:tcW w:type="dxa" w:w="3456"/>
            <w:vAlign w:val="top"/>
          </w:tcPr>
          <w:p>
            <w:r/>
            <w:r>
              <w:rPr>
                <w:sz w:val="20"/>
              </w:rPr>
              <w:t>Per-actor inbox with read / dismiss; same body as the in-shell drawer.</w:t>
            </w:r>
          </w:p>
        </w:tc>
        <w:tc>
          <w:tcPr>
            <w:tcW w:type="dxa" w:w="2016"/>
            <w:vAlign w:val="top"/>
          </w:tcPr>
          <w:p>
            <w:r/>
            <w:r>
              <w:rPr>
                <w:sz w:val="20"/>
              </w:rPr>
              <w:t>Notification routing is in-app only.</w:t>
            </w:r>
          </w:p>
        </w:tc>
        <w:tc>
          <w:tcPr>
            <w:tcW w:type="dxa" w:w="2448"/>
            <w:vAlign w:val="top"/>
          </w:tcPr>
          <w:p>
            <w:r/>
            <w:r>
              <w:rPr>
                <w:sz w:val="20"/>
              </w:rPr>
              <w:t>Email / Slack / Teams / webhook notification routing, escalation, digest, mute rules.</w:t>
            </w:r>
          </w:p>
        </w:tc>
      </w:tr>
      <w:tr>
        <w:tc>
          <w:tcPr>
            <w:tcW w:type="dxa" w:w="2304"/>
            <w:vAlign w:val="top"/>
            <w:shd w:val="clear" w:color="auto" w:fill="F1F4F9"/>
          </w:tcPr>
          <w:p>
            <w:r/>
            <w:r>
              <w:rPr>
                <w:sz w:val="20"/>
              </w:rPr>
              <w:t>Bulk Import / Export</w:t>
            </w:r>
          </w:p>
        </w:tc>
        <w:tc>
          <w:tcPr>
            <w:tcW w:type="dxa" w:w="3456"/>
            <w:vAlign w:val="top"/>
            <w:shd w:val="clear" w:color="auto" w:fill="F1F4F9"/>
          </w:tcPr>
          <w:p>
            <w:r/>
            <w:r>
              <w:rPr>
                <w:sz w:val="20"/>
              </w:rPr>
              <w:t>CSV dry-run + commit for asset metadata; queued + sync exports.</w:t>
            </w:r>
          </w:p>
        </w:tc>
        <w:tc>
          <w:tcPr>
            <w:tcW w:type="dxa" w:w="2016"/>
            <w:vAlign w:val="top"/>
            <w:shd w:val="clear" w:color="auto" w:fill="F1F4F9"/>
          </w:tcPr>
          <w:p>
            <w:r/>
            <w:r>
              <w:rPr>
                <w:sz w:val="20"/>
              </w:rPr>
              <w:t>Templates are hard-coded.</w:t>
            </w:r>
          </w:p>
        </w:tc>
        <w:tc>
          <w:tcPr>
            <w:tcW w:type="dxa" w:w="2448"/>
            <w:vAlign w:val="top"/>
            <w:shd w:val="clear" w:color="auto" w:fill="F1F4F9"/>
          </w:tcPr>
          <w:p>
            <w:r/>
            <w:r>
              <w:rPr>
                <w:sz w:val="20"/>
              </w:rPr>
              <w:t>Templates per asset class (catalog / schema / table / model / dashboard), differential exports, governance-policy-aware exports.</w:t>
            </w:r>
          </w:p>
        </w:tc>
      </w:tr>
    </w:tbl>
    <w:p>
      <w:r>
        <w:br w:type="page"/>
      </w:r>
    </w:p>
    <w:p>
      <w:pPr>
        <w:pStyle w:val="Heading1"/>
      </w:pPr>
      <w:r>
        <w:rPr>
          <w:color w:val="0E2A47"/>
        </w:rPr>
        <w:t>12. Competitive Baseline — Databricks UC Out-of-the-Box</w:t>
      </w:r>
    </w:p>
    <w:p>
      <w:pPr>
        <w:spacing w:after="160"/>
      </w:pPr>
      <w:r>
        <w:rPr>
          <w:i/>
          <w:color w:val="555555"/>
          <w:sz w:val="22"/>
        </w:rPr>
        <w:t>Synthesized from 2025-2026 Databricks docs (catalog explorer, lineage, ABAC, Genie, Lakehouse Monitoring, Discover, Request for Access) and recent third-party analysis. Status as of mid-2026.</w:t>
      </w:r>
    </w:p>
    <w:p>
      <w:r>
        <w:rPr>
          <w:b/>
          <w:i w:val="0"/>
          <w:sz w:val="22"/>
        </w:rPr>
        <w:t>Where Databricks UC is already strong (do not duplicate).</w:t>
      </w:r>
    </w:p>
    <w:p>
      <w:pPr>
        <w:pStyle w:val="ListBullet"/>
      </w:pPr>
      <w:r>
        <w:rPr>
          <w:b/>
          <w:sz w:val="22"/>
        </w:rPr>
        <w:t>Auto column lineage from Spark/SQL</w:t>
      </w:r>
      <w:r>
        <w:rPr>
          <w:sz w:val="22"/>
        </w:rPr>
        <w:t xml:space="preserve"> — Runtime-captured, GA, near real-time, indefinite history back to Sept 2024 in catalog explorer (rolling 1-year in system tables).</w:t>
      </w:r>
    </w:p>
    <w:p>
      <w:pPr>
        <w:pStyle w:val="ListBullet"/>
      </w:pPr>
      <w:r>
        <w:rPr>
          <w:b/>
          <w:sz w:val="22"/>
        </w:rPr>
        <w:t>Permissions, GRANT, row filters, column masks, ABAC</w:t>
      </w:r>
      <w:r>
        <w:rPr>
          <w:sz w:val="22"/>
        </w:rPr>
        <w:t xml:space="preserve"> — Mature, account-level since Nov 3 2025, tightly tied to runtime.</w:t>
      </w:r>
    </w:p>
    <w:p>
      <w:pPr>
        <w:pStyle w:val="ListBullet"/>
      </w:pPr>
      <w:r>
        <w:rPr>
          <w:b/>
          <w:sz w:val="22"/>
        </w:rPr>
        <w:t>Genie + AI Functions</w:t>
      </w:r>
      <w:r>
        <w:rPr>
          <w:sz w:val="22"/>
        </w:rPr>
        <w:t xml:space="preserve"> — Genie spaces are GA, the next-gen Genie includes Genie Code (autonomous SQL fix-it agent), MCP connectors, mobile, benchmarks. ai_query / ai_classify / ai_extract / ai_summarize / ai_parse_document are SQL-callable and lineage-aware.</w:t>
      </w:r>
    </w:p>
    <w:p>
      <w:pPr>
        <w:pStyle w:val="ListBullet"/>
      </w:pPr>
      <w:r>
        <w:rPr>
          <w:b/>
          <w:sz w:val="22"/>
        </w:rPr>
        <w:t>Lakehouse Monitoring</w:t>
      </w:r>
      <w:r>
        <w:rPr>
          <w:sz w:val="22"/>
        </w:rPr>
        <w:t xml:space="preserve"> — New schema-level Quality UI Oct 7 2025 with auto-anomaly detection on completeness and freshness.</w:t>
      </w:r>
    </w:p>
    <w:p>
      <w:pPr>
        <w:pStyle w:val="ListBullet"/>
      </w:pPr>
      <w:r>
        <w:rPr>
          <w:b/>
          <w:sz w:val="22"/>
        </w:rPr>
        <w:t>System tables</w:t>
      </w:r>
      <w:r>
        <w:rPr>
          <w:sz w:val="22"/>
        </w:rPr>
        <w:t xml:space="preserve"> — system.access.* + system.billing.* + system.lakeflow.* + system.data_quality_monitoring.* are excellent raw material — and now feed Governance Atlas's evidence joiner.</w:t>
      </w:r>
    </w:p>
    <w:p>
      <w:pPr>
        <w:pStyle w:val="ListBullet"/>
      </w:pPr>
      <w:r>
        <w:rPr>
          <w:b/>
          <w:sz w:val="22"/>
        </w:rPr>
        <w:t>Marketplace + Delta Sharing + Iceberg interop</w:t>
      </w:r>
      <w:r>
        <w:rPr>
          <w:sz w:val="22"/>
        </w:rPr>
        <w:t xml:space="preserve"> — GA, partner-rich, Iceberg-interop for Delta Sharing PuP.</w:t>
      </w:r>
    </w:p>
    <w:p>
      <w:pPr>
        <w:pStyle w:val="ListBullet"/>
      </w:pPr>
      <w:r>
        <w:rPr>
          <w:b/>
          <w:sz w:val="22"/>
        </w:rPr>
        <w:t>Data Classification (PII auto-tagging)</w:t>
      </w:r>
      <w:r>
        <w:rPr>
          <w:sz w:val="22"/>
        </w:rPr>
        <w:t xml:space="preserve"> — Beta but improving; integrates with ABAC for auto-protection.</w:t>
      </w:r>
    </w:p>
    <w:p>
      <w:pPr>
        <w:pStyle w:val="ListBullet"/>
      </w:pPr>
      <w:r>
        <w:rPr>
          <w:b/>
          <w:sz w:val="22"/>
        </w:rPr>
        <w:t>AI Generate per asset</w:t>
      </w:r>
      <w:r>
        <w:rPr>
          <w:sz w:val="22"/>
        </w:rPr>
        <w:t xml:space="preserve"> — Per-object LLM-authored comments are clean — Atlas should compete on bulk + workflow + propagation, not on the LLM call itself.</w:t>
      </w:r>
    </w:p>
    <w:p>
      <w:r>
        <w:rPr>
          <w:b/>
          <w:i w:val="0"/>
          <w:sz w:val="22"/>
        </w:rPr>
        <w:t>Where Databricks UC is weak today (the wedge).</w:t>
      </w:r>
    </w:p>
    <w:p>
      <w:pPr>
        <w:pStyle w:val="ListBullet"/>
      </w:pPr>
      <w:r>
        <w:rPr>
          <w:b/>
          <w:sz w:val="22"/>
        </w:rPr>
        <w:t>No business glossary</w:t>
      </w:r>
      <w:r>
        <w:rPr>
          <w:sz w:val="22"/>
        </w:rPr>
        <w:t xml:space="preserve"> — Hierarchical terms, synonyms, term-to-asset linking — none of it is native. Atlan, OpenMetadata, Alation, Castor all have one. This is the single biggest open gap.</w:t>
      </w:r>
    </w:p>
    <w:p>
      <w:pPr>
        <w:pStyle w:val="ListBullet"/>
      </w:pPr>
      <w:r>
        <w:rPr>
          <w:b/>
          <w:sz w:val="22"/>
        </w:rPr>
        <w:t>Lineage canvas is read-only and metadata-thin</w:t>
      </w:r>
      <w:r>
        <w:rPr>
          <w:sz w:val="22"/>
        </w:rPr>
        <w:t xml:space="preserve"> — No row-count / freshness / quality overlay on the canvas; no manual edit; no impact-simulation; no cross-metastore stitching; no per-edge confidence; OpenLineage push is API-only.</w:t>
      </w:r>
    </w:p>
    <w:p>
      <w:pPr>
        <w:pStyle w:val="ListBullet"/>
      </w:pPr>
      <w:r>
        <w:rPr>
          <w:b/>
          <w:sz w:val="22"/>
        </w:rPr>
        <w:t>No multi-step approval workflows</w:t>
      </w:r>
      <w:r>
        <w:rPr>
          <w:sz w:val="22"/>
        </w:rPr>
        <w:t xml:space="preserve"> — Request-for-Access is single-hop. No workflow engine for data-product certification, deprecation, schema-change reviews, or owner handoffs.</w:t>
      </w:r>
    </w:p>
    <w:p>
      <w:pPr>
        <w:pStyle w:val="ListBullet"/>
      </w:pPr>
      <w:r>
        <w:rPr>
          <w:b/>
          <w:sz w:val="22"/>
        </w:rPr>
        <w:t>No domain health rollups</w:t>
      </w:r>
      <w:r>
        <w:rPr>
          <w:sz w:val="22"/>
        </w:rPr>
        <w:t xml:space="preserve"> — No "Domain Health" page shipped; users have to write SQL on system.access.* to assemble one.</w:t>
      </w:r>
    </w:p>
    <w:p>
      <w:pPr>
        <w:pStyle w:val="ListBullet"/>
      </w:pPr>
      <w:r>
        <w:rPr>
          <w:b/>
          <w:sz w:val="22"/>
        </w:rPr>
        <w:t>No bulk operations</w:t>
      </w:r>
      <w:r>
        <w:rPr>
          <w:sz w:val="22"/>
        </w:rPr>
        <w:t xml:space="preserve"> — No bulk owner reassign, no bulk tag application, no bulk AI-comment acceptance, no schema-wide editor.</w:t>
      </w:r>
    </w:p>
    <w:p>
      <w:pPr>
        <w:pStyle w:val="ListBullet"/>
      </w:pPr>
      <w:r>
        <w:rPr>
          <w:b/>
          <w:sz w:val="22"/>
        </w:rPr>
        <w:t>Search semantic depth</w:t>
      </w:r>
      <w:r>
        <w:rPr>
          <w:sz w:val="22"/>
        </w:rPr>
        <w:t xml:space="preserve"> — Tag matching is exact-term; no fuzzy; no glossary-aware ranking; no asset-card-aware ranking that combines lineage centrality + popularity + freshness + ownership.</w:t>
      </w:r>
    </w:p>
    <w:p>
      <w:pPr>
        <w:pStyle w:val="ListBullet"/>
      </w:pPr>
      <w:r>
        <w:rPr>
          <w:b/>
          <w:sz w:val="22"/>
        </w:rPr>
        <w:t>External lineage stitching</w:t>
      </w:r>
      <w:r>
        <w:rPr>
          <w:sz w:val="22"/>
        </w:rPr>
        <w:t xml:space="preserve"> — Per Atlan: end-to-end governance ends at the Databricks boundary.</w:t>
      </w:r>
    </w:p>
    <w:p>
      <w:pPr>
        <w:pStyle w:val="ListBullet"/>
      </w:pPr>
      <w:r>
        <w:rPr>
          <w:b/>
          <w:sz w:val="22"/>
        </w:rPr>
        <w:t>AI affordances on asset cards</w:t>
      </w:r>
      <w:r>
        <w:rPr>
          <w:sz w:val="22"/>
        </w:rPr>
        <w:t xml:space="preserve"> — "Ask Genie about this column" or "Ask Genie about this lineage hop" is not one-click in Catalog Explorer.</w:t>
      </w:r>
    </w:p>
    <w:p>
      <w:pPr>
        <w:pStyle w:val="ListBullet"/>
      </w:pPr>
      <w:r>
        <w:rPr>
          <w:b/>
          <w:sz w:val="22"/>
        </w:rPr>
        <w:t>Co-ownership / steward / SME roles</w:t>
      </w:r>
      <w:r>
        <w:rPr>
          <w:sz w:val="22"/>
        </w:rPr>
        <w:t xml:space="preserve"> — Single-principal owner; no first-class steward, SME, business-owner-vs-technical-owner distinction.</w:t>
      </w:r>
    </w:p>
    <w:p>
      <w:pPr>
        <w:pStyle w:val="ListBullet"/>
      </w:pPr>
      <w:r>
        <w:rPr>
          <w:b/>
          <w:sz w:val="22"/>
        </w:rPr>
        <w:t>Quality rule authoring UI</w:t>
      </w:r>
      <w:r>
        <w:rPr>
          <w:sz w:val="22"/>
        </w:rPr>
        <w:t xml:space="preserve"> — New monitoring UI shows auto-anomalies, but custom rules still live in pipeline code. No wizard.</w:t>
      </w:r>
    </w:p>
    <w:p>
      <w:pPr>
        <w:pStyle w:val="ListBullet"/>
      </w:pPr>
      <w:r>
        <w:rPr>
          <w:b/>
          <w:sz w:val="22"/>
        </w:rPr>
        <w:t>Data-product contracts</w:t>
      </w:r>
      <w:r>
        <w:rPr>
          <w:sz w:val="22"/>
        </w:rPr>
        <w:t xml:space="preserve"> — Certified flag exists; no SLA / freshness / quality contract attached to a "data product" object.</w:t>
      </w:r>
    </w:p>
    <w:p>
      <w:r>
        <w:br w:type="page"/>
      </w:r>
    </w:p>
    <w:p>
      <w:pPr>
        <w:pStyle w:val="Heading1"/>
      </w:pPr>
      <w:r>
        <w:rPr>
          <w:color w:val="0E2A47"/>
        </w:rPr>
        <w:t>13. Competitive Baseline — OpenMetadata</w:t>
      </w:r>
    </w:p>
    <w:p>
      <w:pPr>
        <w:spacing w:after="160"/>
      </w:pPr>
      <w:r>
        <w:rPr>
          <w:i/>
          <w:color w:val="555555"/>
          <w:sz w:val="22"/>
        </w:rPr>
        <w:t>Synthesized from docs.open-metadata.org (1.6 / 1.7 / 1.8 / 1.9 data contracts / 1.11 AskCollate + DQ-as-Code / 1.12 semantic search + AI recognizers / 1.13 RDF), Collate product blog, and recent third-party analysis. Status as of early 2026.</w:t>
      </w:r>
    </w:p>
    <w:p>
      <w:r>
        <w:rPr>
          <w:b/>
          <w:i w:val="0"/>
          <w:sz w:val="22"/>
        </w:rPr>
        <w:t>Where OpenMetadata is enterprise-class (the parity bar).</w:t>
      </w:r>
    </w:p>
    <w:p>
      <w:pPr>
        <w:pStyle w:val="ListBullet"/>
      </w:pPr>
      <w:r>
        <w:rPr>
          <w:b/>
          <w:sz w:val="22"/>
        </w:rPr>
        <w:t>Workflow depth</w:t>
      </w:r>
      <w:r>
        <w:rPr>
          <w:sz w:val="22"/>
        </w:rPr>
        <w:t xml:space="preserve"> — First-class Tasks (RequestDescription / RequestTags / UpdateDescription / UpdateTags), conversation threads with @mentions, Glossary Approval Workflow, Governance Framework no-code workflow builder for certification and custom approvals.</w:t>
      </w:r>
    </w:p>
    <w:p>
      <w:pPr>
        <w:pStyle w:val="ListBullet"/>
      </w:pPr>
      <w:r>
        <w:rPr>
          <w:b/>
          <w:sz w:val="22"/>
        </w:rPr>
        <w:t>Lineage</w:t>
      </w:r>
      <w:r>
        <w:rPr>
          <w:sz w:val="22"/>
        </w:rPr>
        <w:t xml:space="preserve"> — Column-level lineage from query parsing on major warehouses, OpenLineage Spark agent, Airflow OpenLineage, dbt manifest ingestion, manual no-code editor for edges, configurable depth, cross-domain impact analysis.</w:t>
      </w:r>
    </w:p>
    <w:p>
      <w:pPr>
        <w:pStyle w:val="ListBullet"/>
      </w:pPr>
      <w:r>
        <w:rPr>
          <w:b/>
          <w:sz w:val="22"/>
        </w:rPr>
        <w:t>Glossary + classifications</w:t>
      </w:r>
      <w:r>
        <w:rPr>
          <w:sz w:val="22"/>
        </w:rPr>
        <w:t xml:space="preserve"> — Multi-glossary with hierarchy, synonyms, related terms, references, and reviewers; tag-based classifications with mutual exclusion; auto-classification of PII via NLP profiler; custom AI recognizers since 1.12; glossary-driven term inheritance.</w:t>
      </w:r>
    </w:p>
    <w:p>
      <w:pPr>
        <w:pStyle w:val="ListBullet"/>
      </w:pPr>
      <w:r>
        <w:rPr>
          <w:b/>
          <w:sz w:val="22"/>
        </w:rPr>
        <w:t>Data quality</w:t>
      </w:r>
      <w:r>
        <w:rPr>
          <w:sz w:val="22"/>
        </w:rPr>
        <w:t xml:space="preserve"> — Test cases + suites, custom SQL templates, multi-runner support (native, Great Expectations, dbt, Soda, Deequ), Data Quality as Code in PySpark, dimensionality breakdown on test failure, KPI framework.</w:t>
      </w:r>
    </w:p>
    <w:p>
      <w:pPr>
        <w:pStyle w:val="ListBullet"/>
      </w:pPr>
      <w:r>
        <w:rPr>
          <w:b/>
          <w:sz w:val="22"/>
        </w:rPr>
        <w:t>Data observability</w:t>
      </w:r>
      <w:r>
        <w:rPr>
          <w:sz w:val="22"/>
        </w:rPr>
        <w:t xml:space="preserve"> — Incidents auto-created on test failure / contract violation; freshness as a first-class metric since 1.11; schema-change alerts; pipeline status alerts; Slack / Teams / Google Chat / Email / Webhook destinations with subscription categories.</w:t>
      </w:r>
    </w:p>
    <w:p>
      <w:pPr>
        <w:pStyle w:val="ListBullet"/>
      </w:pPr>
      <w:r>
        <w:rPr>
          <w:b/>
          <w:sz w:val="22"/>
        </w:rPr>
        <w:t>Data contracts (1.9+)</w:t>
      </w:r>
      <w:r>
        <w:rPr>
          <w:sz w:val="22"/>
        </w:rPr>
        <w:t xml:space="preserve"> — Schema guarantees + quality expectations + SLA + semantic standards as one tab, daily continuous validation, auto-incidents on violation, ODCS 3.1 import/export.</w:t>
      </w:r>
    </w:p>
    <w:p>
      <w:pPr>
        <w:pStyle w:val="ListBullet"/>
      </w:pPr>
      <w:r>
        <w:rPr>
          <w:b/>
          <w:sz w:val="22"/>
        </w:rPr>
        <w:t>APIs and extensibility</w:t>
      </w:r>
      <w:r>
        <w:rPr>
          <w:sz w:val="22"/>
        </w:rPr>
        <w:t xml:space="preserve"> — Schema-first 700+ JSON schemas, REST API auto-generated, Python SDK, MCP server (1.12+), AI SDK, JSON-LD/RDF (1.13+).</w:t>
      </w:r>
    </w:p>
    <w:p>
      <w:pPr>
        <w:pStyle w:val="ListBullet"/>
      </w:pPr>
      <w:r>
        <w:rPr>
          <w:b/>
          <w:sz w:val="22"/>
        </w:rPr>
        <w:t>Insights</w:t>
      </w:r>
      <w:r>
        <w:rPr>
          <w:sz w:val="22"/>
        </w:rPr>
        <w:t xml:space="preserve"> — Pre-built reports (description / ownership / tier coverage, most viewed assets, daily-active-users), KPI framework, Custom Metrics on the profiler tab.</w:t>
      </w:r>
    </w:p>
    <w:p>
      <w:pPr>
        <w:pStyle w:val="ListBullet"/>
      </w:pPr>
      <w:r>
        <w:rPr>
          <w:b/>
          <w:sz w:val="22"/>
        </w:rPr>
        <w:t>AI</w:t>
      </w:r>
      <w:r>
        <w:rPr>
          <w:sz w:val="22"/>
        </w:rPr>
        <w:t xml:space="preserve"> — AskCollate (Collate-paid) for description authoring, NL2SQL, Q&amp;A; semantic search via vector embeddings; auto-tagging + auto-PII; MCP tools for catalog-aware ranking.</w:t>
      </w:r>
    </w:p>
    <w:p>
      <w:r>
        <w:rPr>
          <w:b/>
          <w:i w:val="0"/>
          <w:sz w:val="22"/>
        </w:rPr>
        <w:t>Where OpenMetadata is weak (Governance Atlas' opportunity).</w:t>
      </w:r>
    </w:p>
    <w:p>
      <w:pPr>
        <w:pStyle w:val="ListBullet"/>
      </w:pPr>
      <w:r>
        <w:rPr>
          <w:b/>
          <w:sz w:val="22"/>
        </w:rPr>
        <w:t>Pull-only ingestion + Airflow dependency</w:t>
      </w:r>
      <w:r>
        <w:rPr>
          <w:sz w:val="22"/>
        </w:rPr>
        <w:t xml:space="preserve"> — Coupling metadata freshness to scheduled Airflow runs creates staleness windows and a stability liability under load. A Databricks-native product running on UC system tables and Lakehouse Monitoring is near real time without a sidecar scheduler.</w:t>
      </w:r>
    </w:p>
    <w:p>
      <w:pPr>
        <w:pStyle w:val="ListBullet"/>
      </w:pPr>
      <w:r>
        <w:rPr>
          <w:b/>
          <w:sz w:val="22"/>
        </w:rPr>
        <w:t>No data-plane enforcement</w:t>
      </w:r>
      <w:r>
        <w:rPr>
          <w:sz w:val="22"/>
        </w:rPr>
        <w:t xml:space="preserve"> — OpenMetadata governs metadata about data, not the data itself. Row filters and column masks are configured in the source system. Governance Atlas can claim live UC enforcement.</w:t>
      </w:r>
    </w:p>
    <w:p>
      <w:pPr>
        <w:pStyle w:val="ListBullet"/>
      </w:pPr>
      <w:r>
        <w:rPr>
          <w:b/>
          <w:sz w:val="22"/>
        </w:rPr>
        <w:t>Tight version coupling</w:t>
      </w:r>
      <w:r>
        <w:rPr>
          <w:sz w:val="22"/>
        </w:rPr>
        <w:t xml:space="preserve"> — openmetadata-ingestion package, server, and connector pods must move in lockstep — brittle upgrades.</w:t>
      </w:r>
    </w:p>
    <w:p>
      <w:pPr>
        <w:pStyle w:val="ListBullet"/>
      </w:pPr>
      <w:r>
        <w:rPr>
          <w:b/>
          <w:sz w:val="22"/>
        </w:rPr>
        <w:t>Rigid RBAC roles</w:t>
      </w:r>
      <w:r>
        <w:rPr>
          <w:sz w:val="22"/>
        </w:rPr>
        <w:t xml:space="preserve"> — Customizable ownership roles, granular per-property edit permissions, and federated role management are the most-cited enterprise gaps.</w:t>
      </w:r>
    </w:p>
    <w:p>
      <w:pPr>
        <w:pStyle w:val="ListBullet"/>
      </w:pPr>
      <w:r>
        <w:rPr>
          <w:b/>
          <w:sz w:val="22"/>
        </w:rPr>
        <w:t>Lineage UI scaling</w:t>
      </w:r>
      <w:r>
        <w:rPr>
          <w:sz w:val="22"/>
        </w:rPr>
        <w:t xml:space="preserve"> — Tables with 100+ columns or graphs with 50+ nodes degrade. A canvas designed for enterprise scale is a credible differentiator.</w:t>
      </w:r>
    </w:p>
    <w:p>
      <w:pPr>
        <w:pStyle w:val="ListBullet"/>
      </w:pPr>
      <w:r>
        <w:rPr>
          <w:b/>
          <w:sz w:val="22"/>
        </w:rPr>
        <w:t>Best AI is in Collate (paid)</w:t>
      </w:r>
      <w:r>
        <w:rPr>
          <w:sz w:val="22"/>
        </w:rPr>
        <w:t xml:space="preserve"> — AskCollate, AI Studio, Dynamic Agents are paid features. A pricing pitch that includes AI by default is a wedge.</w:t>
      </w:r>
    </w:p>
    <w:p>
      <w:pPr>
        <w:pStyle w:val="ListBullet"/>
      </w:pPr>
      <w:r>
        <w:rPr>
          <w:b/>
          <w:sz w:val="22"/>
        </w:rPr>
        <w:t>Notifications are spartan</w:t>
      </w:r>
      <w:r>
        <w:rPr>
          <w:sz w:val="22"/>
        </w:rPr>
        <w:t xml:space="preserve"> — Slack messages have no actionable buttons; Teams has had reliability issues; no PagerDuty / OpsGenie native integration.</w:t>
      </w:r>
    </w:p>
    <w:p>
      <w:pPr>
        <w:pStyle w:val="ListBullet"/>
      </w:pPr>
      <w:r>
        <w:rPr>
          <w:b/>
          <w:sz w:val="22"/>
        </w:rPr>
        <w:t>UX density</w:t>
      </w:r>
      <w:r>
        <w:rPr>
          <w:sz w:val="22"/>
        </w:rPr>
        <w:t xml:space="preserve"> — Multiple reviewers describe asset pages as technical-not-intuitive for business users. The Discovery / Manage / Profiler / Custom Properties spread is dense.</w:t>
      </w:r>
    </w:p>
    <w:p>
      <w:r>
        <w:br w:type="page"/>
      </w:r>
    </w:p>
    <w:p>
      <w:pPr>
        <w:pStyle w:val="Heading1"/>
      </w:pPr>
      <w:r>
        <w:rPr>
          <w:color w:val="0E2A47"/>
        </w:rPr>
        <w:t>14. Where Governance Atlas Wins, Where It Loses</w:t>
      </w:r>
    </w:p>
    <w:p>
      <w:r>
        <w:rPr>
          <w:b/>
          <w:i w:val="0"/>
          <w:sz w:val="22"/>
        </w:rPr>
        <w:t>Today, with no further investment.</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448"/>
            <w:vAlign w:val="top"/>
            <w:shd w:val="clear" w:color="auto" w:fill="0E2A47"/>
          </w:tcPr>
          <w:p>
            <w:r/>
            <w:r>
              <w:rPr>
                <w:b/>
                <w:color w:val="FFFFFF"/>
                <w:sz w:val="20"/>
              </w:rPr>
              <w:t>Dimension</w:t>
            </w:r>
          </w:p>
        </w:tc>
        <w:tc>
          <w:tcPr>
            <w:tcW w:type="dxa" w:w="3744"/>
            <w:vAlign w:val="top"/>
            <w:shd w:val="clear" w:color="auto" w:fill="0E2A47"/>
          </w:tcPr>
          <w:p>
            <w:r/>
            <w:r>
              <w:rPr>
                <w:b/>
                <w:color w:val="FFFFFF"/>
                <w:sz w:val="20"/>
              </w:rPr>
              <w:t>Atlas vs Databricks UC OOTB</w:t>
            </w:r>
          </w:p>
        </w:tc>
        <w:tc>
          <w:tcPr>
            <w:tcW w:type="dxa" w:w="3168"/>
            <w:vAlign w:val="top"/>
            <w:shd w:val="clear" w:color="auto" w:fill="0E2A47"/>
          </w:tcPr>
          <w:p>
            <w:r/>
            <w:r>
              <w:rPr>
                <w:b/>
                <w:color w:val="FFFFFF"/>
                <w:sz w:val="20"/>
              </w:rPr>
              <w:t>Atlas vs OpenMetadata</w:t>
            </w:r>
          </w:p>
        </w:tc>
      </w:tr>
      <w:tr>
        <w:tc>
          <w:tcPr>
            <w:tcW w:type="dxa" w:w="2448"/>
            <w:vAlign w:val="top"/>
          </w:tcPr>
          <w:p>
            <w:r/>
            <w:r>
              <w:rPr>
                <w:sz w:val="20"/>
              </w:rPr>
              <w:t>First-impression UI</w:t>
            </w:r>
          </w:p>
        </w:tc>
        <w:tc>
          <w:tcPr>
            <w:tcW w:type="dxa" w:w="3744"/>
            <w:vAlign w:val="top"/>
          </w:tcPr>
          <w:p>
            <w:r/>
            <w:r>
              <w:rPr>
                <w:sz w:val="20"/>
              </w:rPr>
              <w:t>Wins. Dark, intentional, opinionated. UC's catalog explorer feels like a dev tool.</w:t>
            </w:r>
          </w:p>
        </w:tc>
        <w:tc>
          <w:tcPr>
            <w:tcW w:type="dxa" w:w="3168"/>
            <w:vAlign w:val="top"/>
          </w:tcPr>
          <w:p>
            <w:r/>
            <w:r>
              <w:rPr>
                <w:sz w:val="20"/>
              </w:rPr>
              <w:t>Even or slight win. Atlas's chrome is more polished out of the box; OpenMetadata is dense and tab-heavy.</w:t>
            </w:r>
          </w:p>
        </w:tc>
      </w:tr>
      <w:tr>
        <w:tc>
          <w:tcPr>
            <w:tcW w:type="dxa" w:w="2448"/>
            <w:vAlign w:val="top"/>
            <w:shd w:val="clear" w:color="auto" w:fill="F1F4F9"/>
          </w:tcPr>
          <w:p>
            <w:r/>
            <w:r>
              <w:rPr>
                <w:sz w:val="20"/>
              </w:rPr>
              <w:t>Install friction</w:t>
            </w:r>
          </w:p>
        </w:tc>
        <w:tc>
          <w:tcPr>
            <w:tcW w:type="dxa" w:w="3744"/>
            <w:vAlign w:val="top"/>
            <w:shd w:val="clear" w:color="auto" w:fill="F1F4F9"/>
          </w:tcPr>
          <w:p>
            <w:r/>
            <w:r>
              <w:rPr>
                <w:sz w:val="20"/>
              </w:rPr>
              <w:t>Loses to UC (UC is already there).</w:t>
            </w:r>
          </w:p>
        </w:tc>
        <w:tc>
          <w:tcPr>
            <w:tcW w:type="dxa" w:w="3168"/>
            <w:vAlign w:val="top"/>
            <w:shd w:val="clear" w:color="auto" w:fill="F1F4F9"/>
          </w:tcPr>
          <w:p>
            <w:r/>
            <w:r>
              <w:rPr>
                <w:sz w:val="20"/>
              </w:rPr>
              <w:t>Wins. Atlas is a Databricks App with no separate metadata server; OpenMetadata needs ES/OS, Airflow, MySQL/Postgres, the server, and ingestion pods.</w:t>
            </w:r>
          </w:p>
        </w:tc>
      </w:tr>
      <w:tr>
        <w:tc>
          <w:tcPr>
            <w:tcW w:type="dxa" w:w="2448"/>
            <w:vAlign w:val="top"/>
          </w:tcPr>
          <w:p>
            <w:r/>
            <w:r>
              <w:rPr>
                <w:sz w:val="20"/>
              </w:rPr>
              <w:t>Live data fidelity</w:t>
            </w:r>
          </w:p>
        </w:tc>
        <w:tc>
          <w:tcPr>
            <w:tcW w:type="dxa" w:w="3744"/>
            <w:vAlign w:val="top"/>
          </w:tcPr>
          <w:p>
            <w:r/>
            <w:r>
              <w:rPr>
                <w:sz w:val="20"/>
              </w:rPr>
              <w:t>Even. Both read from the same system tables; Atlas adds Lakeflow + monitoring joins (feature branch).</w:t>
            </w:r>
          </w:p>
        </w:tc>
        <w:tc>
          <w:tcPr>
            <w:tcW w:type="dxa" w:w="3168"/>
            <w:vAlign w:val="top"/>
          </w:tcPr>
          <w:p>
            <w:r/>
            <w:r>
              <w:rPr>
                <w:sz w:val="20"/>
              </w:rPr>
              <w:t>Wins. Atlas reads UC live without an ingestion lag; OpenMetadata is pull-on-Airflow.</w:t>
            </w:r>
          </w:p>
        </w:tc>
      </w:tr>
      <w:tr>
        <w:tc>
          <w:tcPr>
            <w:tcW w:type="dxa" w:w="2448"/>
            <w:vAlign w:val="top"/>
            <w:shd w:val="clear" w:color="auto" w:fill="F1F4F9"/>
          </w:tcPr>
          <w:p>
            <w:r/>
            <w:r>
              <w:rPr>
                <w:sz w:val="20"/>
              </w:rPr>
              <w:t>Lineage visualization</w:t>
            </w:r>
          </w:p>
        </w:tc>
        <w:tc>
          <w:tcPr>
            <w:tcW w:type="dxa" w:w="3744"/>
            <w:vAlign w:val="top"/>
            <w:shd w:val="clear" w:color="auto" w:fill="F1F4F9"/>
          </w:tcPr>
          <w:p>
            <w:r/>
            <w:r>
              <w:rPr>
                <w:sz w:val="20"/>
              </w:rPr>
              <w:t>Wins clearly. Atlas's React Flow + dagre canvas with metadata-rich node cards beats UC's plain box-and-arrow view.</w:t>
            </w:r>
          </w:p>
        </w:tc>
        <w:tc>
          <w:tcPr>
            <w:tcW w:type="dxa" w:w="3168"/>
            <w:vAlign w:val="top"/>
            <w:shd w:val="clear" w:color="auto" w:fill="F1F4F9"/>
          </w:tcPr>
          <w:p>
            <w:r/>
            <w:r>
              <w:rPr>
                <w:sz w:val="20"/>
              </w:rPr>
              <w:t>Loses today. OpenMetadata has manual edits, configurable depth, dbt + OpenLineage Spark, mature column-level lineage.</w:t>
            </w:r>
          </w:p>
        </w:tc>
      </w:tr>
      <w:tr>
        <w:tc>
          <w:tcPr>
            <w:tcW w:type="dxa" w:w="2448"/>
            <w:vAlign w:val="top"/>
          </w:tcPr>
          <w:p>
            <w:r/>
            <w:r>
              <w:rPr>
                <w:sz w:val="20"/>
              </w:rPr>
              <w:t>Glossary and taxonomy</w:t>
            </w:r>
          </w:p>
        </w:tc>
        <w:tc>
          <w:tcPr>
            <w:tcW w:type="dxa" w:w="3744"/>
            <w:vAlign w:val="top"/>
          </w:tcPr>
          <w:p>
            <w:r/>
            <w:r>
              <w:rPr>
                <w:sz w:val="20"/>
              </w:rPr>
              <w:t>Wins narrowly. Atlas has a glossary scaffold; UC has none.</w:t>
            </w:r>
          </w:p>
        </w:tc>
        <w:tc>
          <w:tcPr>
            <w:tcW w:type="dxa" w:w="3168"/>
            <w:vAlign w:val="top"/>
          </w:tcPr>
          <w:p>
            <w:r/>
            <w:r>
              <w:rPr>
                <w:sz w:val="20"/>
              </w:rPr>
              <w:t>Loses today. OpenMetadata has multi-glossary, hierarchy, reviewers, propagation, auto-classification.</w:t>
            </w:r>
          </w:p>
        </w:tc>
      </w:tr>
      <w:tr>
        <w:tc>
          <w:tcPr>
            <w:tcW w:type="dxa" w:w="2448"/>
            <w:vAlign w:val="top"/>
            <w:shd w:val="clear" w:color="auto" w:fill="F1F4F9"/>
          </w:tcPr>
          <w:p>
            <w:r/>
            <w:r>
              <w:rPr>
                <w:sz w:val="20"/>
              </w:rPr>
              <w:t>Approval workflows</w:t>
            </w:r>
          </w:p>
        </w:tc>
        <w:tc>
          <w:tcPr>
            <w:tcW w:type="dxa" w:w="3744"/>
            <w:vAlign w:val="top"/>
            <w:shd w:val="clear" w:color="auto" w:fill="F1F4F9"/>
          </w:tcPr>
          <w:p>
            <w:r/>
            <w:r>
              <w:rPr>
                <w:sz w:val="20"/>
              </w:rPr>
              <w:t>Wins narrowly. Atlas has change requests; UC has only single-step Request for Access.</w:t>
            </w:r>
          </w:p>
        </w:tc>
        <w:tc>
          <w:tcPr>
            <w:tcW w:type="dxa" w:w="3168"/>
            <w:vAlign w:val="top"/>
            <w:shd w:val="clear" w:color="auto" w:fill="F1F4F9"/>
          </w:tcPr>
          <w:p>
            <w:r/>
            <w:r>
              <w:rPr>
                <w:sz w:val="20"/>
              </w:rPr>
              <w:t>Loses today. OpenMetadata has Governance Framework no-code workflow builder, multi-step approvals, certification gates.</w:t>
            </w:r>
          </w:p>
        </w:tc>
      </w:tr>
      <w:tr>
        <w:tc>
          <w:tcPr>
            <w:tcW w:type="dxa" w:w="2448"/>
            <w:vAlign w:val="top"/>
          </w:tcPr>
          <w:p>
            <w:r/>
            <w:r>
              <w:rPr>
                <w:sz w:val="20"/>
              </w:rPr>
              <w:t>Data quality</w:t>
            </w:r>
          </w:p>
        </w:tc>
        <w:tc>
          <w:tcPr>
            <w:tcW w:type="dxa" w:w="3744"/>
            <w:vAlign w:val="top"/>
          </w:tcPr>
          <w:p>
            <w:r/>
            <w:r>
              <w:rPr>
                <w:sz w:val="20"/>
              </w:rPr>
              <w:t>Even. Atlas surfaces quality runs and gap analysis; UC has Lakehouse Monitoring + DLT expectations + DQX.</w:t>
            </w:r>
          </w:p>
        </w:tc>
        <w:tc>
          <w:tcPr>
            <w:tcW w:type="dxa" w:w="3168"/>
            <w:vAlign w:val="top"/>
          </w:tcPr>
          <w:p>
            <w:r/>
            <w:r>
              <w:rPr>
                <w:sz w:val="20"/>
              </w:rPr>
              <w:t>Loses. OpenMetadata has test definitions + suites + multi-runner + custom SQL + DQ-as-Code.</w:t>
            </w:r>
          </w:p>
        </w:tc>
      </w:tr>
      <w:tr>
        <w:tc>
          <w:tcPr>
            <w:tcW w:type="dxa" w:w="2448"/>
            <w:vAlign w:val="top"/>
            <w:shd w:val="clear" w:color="auto" w:fill="F1F4F9"/>
          </w:tcPr>
          <w:p>
            <w:r/>
            <w:r>
              <w:rPr>
                <w:sz w:val="20"/>
              </w:rPr>
              <w:t>Conversations + tasks</w:t>
            </w:r>
          </w:p>
        </w:tc>
        <w:tc>
          <w:tcPr>
            <w:tcW w:type="dxa" w:w="3744"/>
            <w:vAlign w:val="top"/>
            <w:shd w:val="clear" w:color="auto" w:fill="F1F4F9"/>
          </w:tcPr>
          <w:p>
            <w:r/>
            <w:r>
              <w:rPr>
                <w:sz w:val="20"/>
              </w:rPr>
              <w:t>Wins narrowly. Atlas has activity events + threads scaffolding; UC has none.</w:t>
            </w:r>
          </w:p>
        </w:tc>
        <w:tc>
          <w:tcPr>
            <w:tcW w:type="dxa" w:w="3168"/>
            <w:vAlign w:val="top"/>
            <w:shd w:val="clear" w:color="auto" w:fill="F1F4F9"/>
          </w:tcPr>
          <w:p>
            <w:r/>
            <w:r>
              <w:rPr>
                <w:sz w:val="20"/>
              </w:rPr>
              <w:t>Loses meaningfully. OpenMetadata has first-class Tasks with accept/reject, threads with mentions, activity feeds.</w:t>
            </w:r>
          </w:p>
        </w:tc>
      </w:tr>
      <w:tr>
        <w:tc>
          <w:tcPr>
            <w:tcW w:type="dxa" w:w="2448"/>
            <w:vAlign w:val="top"/>
          </w:tcPr>
          <w:p>
            <w:r/>
            <w:r>
              <w:rPr>
                <w:sz w:val="20"/>
              </w:rPr>
              <w:t>AI</w:t>
            </w:r>
          </w:p>
        </w:tc>
        <w:tc>
          <w:tcPr>
            <w:tcW w:type="dxa" w:w="3744"/>
            <w:vAlign w:val="top"/>
          </w:tcPr>
          <w:p>
            <w:r/>
            <w:r>
              <w:rPr>
                <w:sz w:val="20"/>
              </w:rPr>
              <w:t>Wins narrowly when Genie is bound; UC's Ask-Genie is dashboard-attached.</w:t>
            </w:r>
          </w:p>
        </w:tc>
        <w:tc>
          <w:tcPr>
            <w:tcW w:type="dxa" w:w="3168"/>
            <w:vAlign w:val="top"/>
          </w:tcPr>
          <w:p>
            <w:r/>
            <w:r>
              <w:rPr>
                <w:sz w:val="20"/>
              </w:rPr>
              <w:t>Even. Atlas's Atlas AI is not yet at AskCollate's depth; AskCollate is paid-only.</w:t>
            </w:r>
          </w:p>
        </w:tc>
      </w:tr>
      <w:tr>
        <w:tc>
          <w:tcPr>
            <w:tcW w:type="dxa" w:w="2448"/>
            <w:vAlign w:val="top"/>
            <w:shd w:val="clear" w:color="auto" w:fill="F1F4F9"/>
          </w:tcPr>
          <w:p>
            <w:r/>
            <w:r>
              <w:rPr>
                <w:sz w:val="20"/>
              </w:rPr>
              <w:t>Connectors / external assets</w:t>
            </w:r>
          </w:p>
        </w:tc>
        <w:tc>
          <w:tcPr>
            <w:tcW w:type="dxa" w:w="3744"/>
            <w:vAlign w:val="top"/>
            <w:shd w:val="clear" w:color="auto" w:fill="F1F4F9"/>
          </w:tcPr>
          <w:p>
            <w:r/>
            <w:r>
              <w:rPr>
                <w:sz w:val="20"/>
              </w:rPr>
              <w:t>Loses to neither today (atlas is UC-native). Loses sharply when external Tableau / dbt / Airflow assets need to live in the catalog.</w:t>
            </w:r>
          </w:p>
        </w:tc>
        <w:tc>
          <w:tcPr>
            <w:tcW w:type="dxa" w:w="3168"/>
            <w:vAlign w:val="top"/>
            <w:shd w:val="clear" w:color="auto" w:fill="F1F4F9"/>
          </w:tcPr>
          <w:p>
            <w:r/>
            <w:r>
              <w:rPr>
                <w:sz w:val="20"/>
              </w:rPr>
              <w:t>Loses materially. OpenMetadata has 50+ connectors.</w:t>
            </w:r>
          </w:p>
        </w:tc>
      </w:tr>
      <w:tr>
        <w:tc>
          <w:tcPr>
            <w:tcW w:type="dxa" w:w="2448"/>
            <w:vAlign w:val="top"/>
          </w:tcPr>
          <w:p>
            <w:r/>
            <w:r>
              <w:rPr>
                <w:sz w:val="20"/>
              </w:rPr>
              <w:t>Data contracts</w:t>
            </w:r>
          </w:p>
        </w:tc>
        <w:tc>
          <w:tcPr>
            <w:tcW w:type="dxa" w:w="3744"/>
            <w:vAlign w:val="top"/>
          </w:tcPr>
          <w:p>
            <w:r/>
            <w:r>
              <w:rPr>
                <w:sz w:val="20"/>
              </w:rPr>
              <w:t>Even (neither has a UI-first contract authoring surface yet).</w:t>
            </w:r>
          </w:p>
        </w:tc>
        <w:tc>
          <w:tcPr>
            <w:tcW w:type="dxa" w:w="3168"/>
            <w:vAlign w:val="top"/>
          </w:tcPr>
          <w:p>
            <w:r/>
            <w:r>
              <w:rPr>
                <w:sz w:val="20"/>
              </w:rPr>
              <w:t>Loses. OpenMetadata 1.9+ ships data contracts as a tab.</w:t>
            </w:r>
          </w:p>
        </w:tc>
      </w:tr>
    </w:tbl>
    <w:p>
      <w:r>
        <w:rPr>
          <w:b/>
          <w:i w:val="0"/>
          <w:sz w:val="22"/>
        </w:rPr>
        <w:t>Strategic read.</w:t>
      </w:r>
    </w:p>
    <w:p>
      <w:r>
        <w:rPr>
          <w:b w:val="0"/>
          <w:i w:val="0"/>
          <w:sz w:val="22"/>
        </w:rPr>
        <w:t>The product is already differentiated against Databricks UC OOTB on the visible surface — Lineage Atlas, Asset 360, Command Center, Discovery filtering, and the dark Entrada chrome. It is behind OpenMetadata on workflow depth, glossary, conversations/tasks, data quality, and connectors. The win condition is not to build a parallel OpenMetadata; it is to build "OpenMetadata-class workflow on top of UC, with Databricks-native real-time data fidelity and first-class operational evidence (lineage + lakeflow + monitoring) that OpenMetadata cannot match."</w:t>
      </w:r>
    </w:p>
    <w:p>
      <w:r>
        <w:br w:type="page"/>
      </w:r>
    </w:p>
    <w:p>
      <w:pPr>
        <w:pStyle w:val="Heading1"/>
      </w:pPr>
      <w:r>
        <w:rPr>
          <w:color w:val="0E2A47"/>
        </w:rPr>
        <w:t>15. Gap Analysis by Capability Area</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016"/>
            <w:vAlign w:val="top"/>
            <w:shd w:val="clear" w:color="auto" w:fill="0E2A47"/>
          </w:tcPr>
          <w:p>
            <w:r/>
            <w:r>
              <w:rPr>
                <w:b/>
                <w:color w:val="FFFFFF"/>
                <w:sz w:val="20"/>
              </w:rPr>
              <w:t>Area</w:t>
            </w:r>
          </w:p>
        </w:tc>
        <w:tc>
          <w:tcPr>
            <w:tcW w:type="dxa" w:w="2448"/>
            <w:vAlign w:val="top"/>
            <w:shd w:val="clear" w:color="auto" w:fill="0E2A47"/>
          </w:tcPr>
          <w:p>
            <w:r/>
            <w:r>
              <w:rPr>
                <w:b/>
                <w:color w:val="FFFFFF"/>
                <w:sz w:val="20"/>
              </w:rPr>
              <w:t>Today</w:t>
            </w:r>
          </w:p>
        </w:tc>
        <w:tc>
          <w:tcPr>
            <w:tcW w:type="dxa" w:w="2880"/>
            <w:vAlign w:val="top"/>
            <w:shd w:val="clear" w:color="auto" w:fill="0E2A47"/>
          </w:tcPr>
          <w:p>
            <w:r/>
            <w:r>
              <w:rPr>
                <w:b/>
                <w:color w:val="FFFFFF"/>
                <w:sz w:val="20"/>
              </w:rPr>
              <w:t>Target (year-end)</w:t>
            </w:r>
          </w:p>
        </w:tc>
        <w:tc>
          <w:tcPr>
            <w:tcW w:type="dxa" w:w="2016"/>
            <w:vAlign w:val="top"/>
            <w:shd w:val="clear" w:color="auto" w:fill="0E2A47"/>
          </w:tcPr>
          <w:p>
            <w:r/>
            <w:r>
              <w:rPr>
                <w:b/>
                <w:color w:val="FFFFFF"/>
                <w:sz w:val="20"/>
              </w:rPr>
              <w:t>Gap (priority)</w:t>
            </w:r>
          </w:p>
        </w:tc>
      </w:tr>
      <w:tr>
        <w:tc>
          <w:tcPr>
            <w:tcW w:type="dxa" w:w="2016"/>
            <w:vAlign w:val="top"/>
          </w:tcPr>
          <w:p>
            <w:r/>
            <w:r>
              <w:rPr>
                <w:sz w:val="20"/>
              </w:rPr>
              <w:t>Discovery &amp; search</w:t>
            </w:r>
          </w:p>
        </w:tc>
        <w:tc>
          <w:tcPr>
            <w:tcW w:type="dxa" w:w="2448"/>
            <w:vAlign w:val="top"/>
          </w:tcPr>
          <w:p>
            <w:r/>
            <w:r>
              <w:rPr>
                <w:sz w:val="20"/>
              </w:rPr>
              <w:t>Faceted search, OBO-aware visibility, query persistence, preview drawer.</w:t>
            </w:r>
          </w:p>
        </w:tc>
        <w:tc>
          <w:tcPr>
            <w:tcW w:type="dxa" w:w="2880"/>
            <w:vAlign w:val="top"/>
          </w:tcPr>
          <w:p>
            <w:r/>
            <w:r>
              <w:rPr>
                <w:sz w:val="20"/>
              </w:rPr>
              <w:t>Fuzzy + semantic search, glossary-aware ranking, popularity-weighted ranking, saved views as first-class entities, alerts on saved searches.</w:t>
            </w:r>
          </w:p>
        </w:tc>
        <w:tc>
          <w:tcPr>
            <w:tcW w:type="dxa" w:w="2016"/>
            <w:vAlign w:val="top"/>
          </w:tcPr>
          <w:p>
            <w:r/>
            <w:r>
              <w:rPr>
                <w:sz w:val="20"/>
              </w:rPr>
              <w:t>P1 — saved views + ranking; P2 — semantic search.</w:t>
            </w:r>
          </w:p>
        </w:tc>
      </w:tr>
      <w:tr>
        <w:tc>
          <w:tcPr>
            <w:tcW w:type="dxa" w:w="2016"/>
            <w:vAlign w:val="top"/>
            <w:shd w:val="clear" w:color="auto" w:fill="F1F4F9"/>
          </w:tcPr>
          <w:p>
            <w:r/>
            <w:r>
              <w:rPr>
                <w:sz w:val="20"/>
              </w:rPr>
              <w:t>Asset detail</w:t>
            </w:r>
          </w:p>
        </w:tc>
        <w:tc>
          <w:tcPr>
            <w:tcW w:type="dxa" w:w="2448"/>
            <w:vAlign w:val="top"/>
            <w:shd w:val="clear" w:color="auto" w:fill="F1F4F9"/>
          </w:tcPr>
          <w:p>
            <w:r/>
            <w:r>
              <w:rPr>
                <w:sz w:val="20"/>
              </w:rPr>
              <w:t>Tabs Overview / Columns / Lineage / Quality / Governance / Related / Activity; inline edits.</w:t>
            </w:r>
          </w:p>
        </w:tc>
        <w:tc>
          <w:tcPr>
            <w:tcW w:type="dxa" w:w="2880"/>
            <w:vAlign w:val="top"/>
            <w:shd w:val="clear" w:color="auto" w:fill="F1F4F9"/>
          </w:tcPr>
          <w:p>
            <w:r/>
            <w:r>
              <w:rPr>
                <w:sz w:val="20"/>
              </w:rPr>
              <w:t>Conversations + tasks per asset and per column; data contracts tab; sample data + queries tab; per-asset README; in-page access request.</w:t>
            </w:r>
          </w:p>
        </w:tc>
        <w:tc>
          <w:tcPr>
            <w:tcW w:type="dxa" w:w="2016"/>
            <w:vAlign w:val="top"/>
            <w:shd w:val="clear" w:color="auto" w:fill="F1F4F9"/>
          </w:tcPr>
          <w:p>
            <w:r/>
            <w:r>
              <w:rPr>
                <w:sz w:val="20"/>
              </w:rPr>
              <w:t>P1 — conversations/tasks; P2 — data contracts; P3 — README + sample queries.</w:t>
            </w:r>
          </w:p>
        </w:tc>
      </w:tr>
      <w:tr>
        <w:tc>
          <w:tcPr>
            <w:tcW w:type="dxa" w:w="2016"/>
            <w:vAlign w:val="top"/>
          </w:tcPr>
          <w:p>
            <w:r/>
            <w:r>
              <w:rPr>
                <w:sz w:val="20"/>
              </w:rPr>
              <w:t>Lineage</w:t>
            </w:r>
          </w:p>
        </w:tc>
        <w:tc>
          <w:tcPr>
            <w:tcW w:type="dxa" w:w="2448"/>
            <w:vAlign w:val="top"/>
          </w:tcPr>
          <w:p>
            <w:r/>
            <w:r>
              <w:rPr>
                <w:sz w:val="20"/>
              </w:rPr>
              <w:t>v2 React Flow canvas with metadata cards, BFS layout, restricted-edge styling, column drilldown.</w:t>
            </w:r>
          </w:p>
        </w:tc>
        <w:tc>
          <w:tcPr>
            <w:tcW w:type="dxa" w:w="2880"/>
            <w:vAlign w:val="top"/>
          </w:tcPr>
          <w:p>
            <w:r/>
            <w:r>
              <w:rPr>
                <w:sz w:val="20"/>
              </w:rPr>
              <w:t>Row count / freshness / quality / cost overlays; manual edits with audit; blast-radius what-if; cross-metastore stitching; OpenLineage push UI.</w:t>
            </w:r>
          </w:p>
        </w:tc>
        <w:tc>
          <w:tcPr>
            <w:tcW w:type="dxa" w:w="2016"/>
            <w:vAlign w:val="top"/>
          </w:tcPr>
          <w:p>
            <w:r/>
            <w:r>
              <w:rPr>
                <w:sz w:val="20"/>
              </w:rPr>
              <w:t>P0 — overlays + manual edit; P1 — blast-radius; P2 — external stitching.</w:t>
            </w:r>
          </w:p>
        </w:tc>
      </w:tr>
      <w:tr>
        <w:tc>
          <w:tcPr>
            <w:tcW w:type="dxa" w:w="2016"/>
            <w:vAlign w:val="top"/>
            <w:shd w:val="clear" w:color="auto" w:fill="F1F4F9"/>
          </w:tcPr>
          <w:p>
            <w:r/>
            <w:r>
              <w:rPr>
                <w:sz w:val="20"/>
              </w:rPr>
              <w:t>Business glossary</w:t>
            </w:r>
          </w:p>
        </w:tc>
        <w:tc>
          <w:tcPr>
            <w:tcW w:type="dxa" w:w="2448"/>
            <w:vAlign w:val="top"/>
            <w:shd w:val="clear" w:color="auto" w:fill="F1F4F9"/>
          </w:tcPr>
          <w:p>
            <w:r/>
            <w:r>
              <w:rPr>
                <w:sz w:val="20"/>
              </w:rPr>
              <w:t>Term list with single-reviewer stub.</w:t>
            </w:r>
          </w:p>
        </w:tc>
        <w:tc>
          <w:tcPr>
            <w:tcW w:type="dxa" w:w="2880"/>
            <w:vAlign w:val="top"/>
            <w:shd w:val="clear" w:color="auto" w:fill="F1F4F9"/>
          </w:tcPr>
          <w:p>
            <w:r/>
            <w:r>
              <w:rPr>
                <w:sz w:val="20"/>
              </w:rPr>
              <w:t>Hierarchical terms, synonyms, reviewers, versioning, term-to-asset linking visible from both sides; glossary-aware search ranking; AI-assisted draft from sample data.</w:t>
            </w:r>
          </w:p>
        </w:tc>
        <w:tc>
          <w:tcPr>
            <w:tcW w:type="dxa" w:w="2016"/>
            <w:vAlign w:val="top"/>
            <w:shd w:val="clear" w:color="auto" w:fill="F1F4F9"/>
          </w:tcPr>
          <w:p>
            <w:r/>
            <w:r>
              <w:rPr>
                <w:sz w:val="20"/>
              </w:rPr>
              <w:t>P0 — full glossary; P1 — auto-suggest; P2 — propagation rules.</w:t>
            </w:r>
          </w:p>
        </w:tc>
      </w:tr>
      <w:tr>
        <w:tc>
          <w:tcPr>
            <w:tcW w:type="dxa" w:w="2016"/>
            <w:vAlign w:val="top"/>
          </w:tcPr>
          <w:p>
            <w:r/>
            <w:r>
              <w:rPr>
                <w:sz w:val="20"/>
              </w:rPr>
              <w:t>Classifications</w:t>
            </w:r>
          </w:p>
        </w:tc>
        <w:tc>
          <w:tcPr>
            <w:tcW w:type="dxa" w:w="2448"/>
            <w:vAlign w:val="top"/>
          </w:tcPr>
          <w:p>
            <w:r/>
            <w:r>
              <w:rPr>
                <w:sz w:val="20"/>
              </w:rPr>
              <w:t>Pattern-based recommendations + reviewer accept/reject.</w:t>
            </w:r>
          </w:p>
        </w:tc>
        <w:tc>
          <w:tcPr>
            <w:tcW w:type="dxa" w:w="2880"/>
            <w:vAlign w:val="top"/>
          </w:tcPr>
          <w:p>
            <w:r/>
            <w:r>
              <w:rPr>
                <w:sz w:val="20"/>
              </w:rPr>
              <w:t>Live integration with Databricks Data Classification (replaces our pattern matcher); ABAC policy bind on accept; bulk apply.</w:t>
            </w:r>
          </w:p>
        </w:tc>
        <w:tc>
          <w:tcPr>
            <w:tcW w:type="dxa" w:w="2016"/>
            <w:vAlign w:val="top"/>
          </w:tcPr>
          <w:p>
            <w:r/>
            <w:r>
              <w:rPr>
                <w:sz w:val="20"/>
              </w:rPr>
              <w:t>P1 — UC classification bind; P2 — bulk apply.</w:t>
            </w:r>
          </w:p>
        </w:tc>
      </w:tr>
      <w:tr>
        <w:tc>
          <w:tcPr>
            <w:tcW w:type="dxa" w:w="2016"/>
            <w:vAlign w:val="top"/>
            <w:shd w:val="clear" w:color="auto" w:fill="F1F4F9"/>
          </w:tcPr>
          <w:p>
            <w:r/>
            <w:r>
              <w:rPr>
                <w:sz w:val="20"/>
              </w:rPr>
              <w:t>Data quality</w:t>
            </w:r>
          </w:p>
        </w:tc>
        <w:tc>
          <w:tcPr>
            <w:tcW w:type="dxa" w:w="2448"/>
            <w:vAlign w:val="top"/>
            <w:shd w:val="clear" w:color="auto" w:fill="F1F4F9"/>
          </w:tcPr>
          <w:p>
            <w:r/>
            <w:r>
              <w:rPr>
                <w:sz w:val="20"/>
              </w:rPr>
              <w:t>Test runs read-through + gap analysis tile.</w:t>
            </w:r>
          </w:p>
        </w:tc>
        <w:tc>
          <w:tcPr>
            <w:tcW w:type="dxa" w:w="2880"/>
            <w:vAlign w:val="top"/>
            <w:shd w:val="clear" w:color="auto" w:fill="F1F4F9"/>
          </w:tcPr>
          <w:p>
            <w:r/>
            <w:r>
              <w:rPr>
                <w:sz w:val="20"/>
              </w:rPr>
              <w:t>Lakehouse Monitoring + DLT expectations + DQX surfaced as first-class citizens; cross-domain Quality Dashboard; alerts; rule wizard for custom checks; data-contract validation.</w:t>
            </w:r>
          </w:p>
        </w:tc>
        <w:tc>
          <w:tcPr>
            <w:tcW w:type="dxa" w:w="2016"/>
            <w:vAlign w:val="top"/>
            <w:shd w:val="clear" w:color="auto" w:fill="F1F4F9"/>
          </w:tcPr>
          <w:p>
            <w:r/>
            <w:r>
              <w:rPr>
                <w:sz w:val="20"/>
              </w:rPr>
              <w:t>P0 — Quality Dashboard; P1 — wizard; P2 — alerts.</w:t>
            </w:r>
          </w:p>
        </w:tc>
      </w:tr>
      <w:tr>
        <w:tc>
          <w:tcPr>
            <w:tcW w:type="dxa" w:w="2016"/>
            <w:vAlign w:val="top"/>
          </w:tcPr>
          <w:p>
            <w:r/>
            <w:r>
              <w:rPr>
                <w:sz w:val="20"/>
              </w:rPr>
              <w:t>Governance workflow</w:t>
            </w:r>
          </w:p>
        </w:tc>
        <w:tc>
          <w:tcPr>
            <w:tcW w:type="dxa" w:w="2448"/>
            <w:vAlign w:val="top"/>
          </w:tcPr>
          <w:p>
            <w:r/>
            <w:r>
              <w:rPr>
                <w:sz w:val="20"/>
              </w:rPr>
              <w:t>Change requests + notifications + approval gates by role.</w:t>
            </w:r>
          </w:p>
        </w:tc>
        <w:tc>
          <w:tcPr>
            <w:tcW w:type="dxa" w:w="2880"/>
            <w:vAlign w:val="top"/>
          </w:tcPr>
          <w:p>
            <w:r/>
            <w:r>
              <w:rPr>
                <w:sz w:val="20"/>
              </w:rPr>
              <w:t>Configurable multi-step approval chains, certification workflow, deprecation announcements with notification fanout, SLA-tracked queues, joint reviewer / privacy / security gates.</w:t>
            </w:r>
          </w:p>
        </w:tc>
        <w:tc>
          <w:tcPr>
            <w:tcW w:type="dxa" w:w="2016"/>
            <w:vAlign w:val="top"/>
          </w:tcPr>
          <w:p>
            <w:r/>
            <w:r>
              <w:rPr>
                <w:sz w:val="20"/>
              </w:rPr>
              <w:t>P0 — multi-step approvals; P1 — certification workflow; P1 — deprecation.</w:t>
            </w:r>
          </w:p>
        </w:tc>
      </w:tr>
      <w:tr>
        <w:tc>
          <w:tcPr>
            <w:tcW w:type="dxa" w:w="2016"/>
            <w:vAlign w:val="top"/>
            <w:shd w:val="clear" w:color="auto" w:fill="F1F4F9"/>
          </w:tcPr>
          <w:p>
            <w:r/>
            <w:r>
              <w:rPr>
                <w:sz w:val="20"/>
              </w:rPr>
              <w:t>Tasks + conversations</w:t>
            </w:r>
          </w:p>
        </w:tc>
        <w:tc>
          <w:tcPr>
            <w:tcW w:type="dxa" w:w="2448"/>
            <w:vAlign w:val="top"/>
            <w:shd w:val="clear" w:color="auto" w:fill="F1F4F9"/>
          </w:tcPr>
          <w:p>
            <w:r/>
            <w:r>
              <w:rPr>
                <w:sz w:val="20"/>
              </w:rPr>
              <w:t>Activity events + thread scaffolds.</w:t>
            </w:r>
          </w:p>
        </w:tc>
        <w:tc>
          <w:tcPr>
            <w:tcW w:type="dxa" w:w="2880"/>
            <w:vAlign w:val="top"/>
            <w:shd w:val="clear" w:color="auto" w:fill="F1F4F9"/>
          </w:tcPr>
          <w:p>
            <w:r/>
            <w:r>
              <w:rPr>
                <w:sz w:val="20"/>
              </w:rPr>
              <w:t>First-class tasks (request description / tags / owner / certification) with accept/reject inline; threads with @mentions; per-column scope; SLA-tracked.</w:t>
            </w:r>
          </w:p>
        </w:tc>
        <w:tc>
          <w:tcPr>
            <w:tcW w:type="dxa" w:w="2016"/>
            <w:vAlign w:val="top"/>
            <w:shd w:val="clear" w:color="auto" w:fill="F1F4F9"/>
          </w:tcPr>
          <w:p>
            <w:r/>
            <w:r>
              <w:rPr>
                <w:sz w:val="20"/>
              </w:rPr>
              <w:t>P0 — tasks UI; P1 — mentions; P2 — SLAs.</w:t>
            </w:r>
          </w:p>
        </w:tc>
      </w:tr>
      <w:tr>
        <w:tc>
          <w:tcPr>
            <w:tcW w:type="dxa" w:w="2016"/>
            <w:vAlign w:val="top"/>
          </w:tcPr>
          <w:p>
            <w:r/>
            <w:r>
              <w:rPr>
                <w:sz w:val="20"/>
              </w:rPr>
              <w:t>Domains + data products</w:t>
            </w:r>
          </w:p>
        </w:tc>
        <w:tc>
          <w:tcPr>
            <w:tcW w:type="dxa" w:w="2448"/>
            <w:vAlign w:val="top"/>
          </w:tcPr>
          <w:p>
            <w:r/>
            <w:r>
              <w:rPr>
                <w:sz w:val="20"/>
              </w:rPr>
              <w:t>Domains and data products surfaced read-only in taxonomy.</w:t>
            </w:r>
          </w:p>
        </w:tc>
        <w:tc>
          <w:tcPr>
            <w:tcW w:type="dxa" w:w="2880"/>
            <w:vAlign w:val="top"/>
          </w:tcPr>
          <w:p>
            <w:r/>
            <w:r>
              <w:rPr>
                <w:sz w:val="20"/>
              </w:rPr>
              <w:t>Editable domain definitions; data-product contracts (SLA + freshness + quality); steward + SME co-ownership.</w:t>
            </w:r>
          </w:p>
        </w:tc>
        <w:tc>
          <w:tcPr>
            <w:tcW w:type="dxa" w:w="2016"/>
            <w:vAlign w:val="top"/>
          </w:tcPr>
          <w:p>
            <w:r/>
            <w:r>
              <w:rPr>
                <w:sz w:val="20"/>
              </w:rPr>
              <w:t>P1 — domain editor + co-ownership; P1 — contracts.</w:t>
            </w:r>
          </w:p>
        </w:tc>
      </w:tr>
      <w:tr>
        <w:tc>
          <w:tcPr>
            <w:tcW w:type="dxa" w:w="2016"/>
            <w:vAlign w:val="top"/>
            <w:shd w:val="clear" w:color="auto" w:fill="F1F4F9"/>
          </w:tcPr>
          <w:p>
            <w:r/>
            <w:r>
              <w:rPr>
                <w:sz w:val="20"/>
              </w:rPr>
              <w:t>Notifications</w:t>
            </w:r>
          </w:p>
        </w:tc>
        <w:tc>
          <w:tcPr>
            <w:tcW w:type="dxa" w:w="2448"/>
            <w:vAlign w:val="top"/>
            <w:shd w:val="clear" w:color="auto" w:fill="F1F4F9"/>
          </w:tcPr>
          <w:p>
            <w:r/>
            <w:r>
              <w:rPr>
                <w:sz w:val="20"/>
              </w:rPr>
              <w:t>In-app inbox with read / dismiss.</w:t>
            </w:r>
          </w:p>
        </w:tc>
        <w:tc>
          <w:tcPr>
            <w:tcW w:type="dxa" w:w="2880"/>
            <w:vAlign w:val="top"/>
            <w:shd w:val="clear" w:color="auto" w:fill="F1F4F9"/>
          </w:tcPr>
          <w:p>
            <w:r/>
            <w:r>
              <w:rPr>
                <w:sz w:val="20"/>
              </w:rPr>
              <w:t>Email + Slack + Teams + webhook destinations; subscription categories; mute rules; daily digest; escalation.</w:t>
            </w:r>
          </w:p>
        </w:tc>
        <w:tc>
          <w:tcPr>
            <w:tcW w:type="dxa" w:w="2016"/>
            <w:vAlign w:val="top"/>
            <w:shd w:val="clear" w:color="auto" w:fill="F1F4F9"/>
          </w:tcPr>
          <w:p>
            <w:r/>
            <w:r>
              <w:rPr>
                <w:sz w:val="20"/>
              </w:rPr>
              <w:t>P1 — Slack/Teams; P2 — escalation.</w:t>
            </w:r>
          </w:p>
        </w:tc>
      </w:tr>
      <w:tr>
        <w:tc>
          <w:tcPr>
            <w:tcW w:type="dxa" w:w="2016"/>
            <w:vAlign w:val="top"/>
          </w:tcPr>
          <w:p>
            <w:r/>
            <w:r>
              <w:rPr>
                <w:sz w:val="20"/>
              </w:rPr>
              <w:t>Audit + observability</w:t>
            </w:r>
          </w:p>
        </w:tc>
        <w:tc>
          <w:tcPr>
            <w:tcW w:type="dxa" w:w="2448"/>
            <w:vAlign w:val="top"/>
          </w:tcPr>
          <w:p>
            <w:r/>
            <w:r>
              <w:rPr>
                <w:sz w:val="20"/>
              </w:rPr>
              <w:t>Cross-asset event browser with filters.</w:t>
            </w:r>
          </w:p>
        </w:tc>
        <w:tc>
          <w:tcPr>
            <w:tcW w:type="dxa" w:w="2880"/>
            <w:vAlign w:val="top"/>
          </w:tcPr>
          <w:p>
            <w:r/>
            <w:r>
              <w:rPr>
                <w:sz w:val="20"/>
              </w:rPr>
              <w:t>Long-window archive; asset-anchored timeline jumps; change-set view; replay-of-state at a point in time.</w:t>
            </w:r>
          </w:p>
        </w:tc>
        <w:tc>
          <w:tcPr>
            <w:tcW w:type="dxa" w:w="2016"/>
            <w:vAlign w:val="top"/>
          </w:tcPr>
          <w:p>
            <w:r/>
            <w:r>
              <w:rPr>
                <w:sz w:val="20"/>
              </w:rPr>
              <w:t>P2 — archive + replay.</w:t>
            </w:r>
          </w:p>
        </w:tc>
      </w:tr>
      <w:tr>
        <w:tc>
          <w:tcPr>
            <w:tcW w:type="dxa" w:w="2016"/>
            <w:vAlign w:val="top"/>
            <w:shd w:val="clear" w:color="auto" w:fill="F1F4F9"/>
          </w:tcPr>
          <w:p>
            <w:r/>
            <w:r>
              <w:rPr>
                <w:sz w:val="20"/>
              </w:rPr>
              <w:t>AI / Atlas AI</w:t>
            </w:r>
          </w:p>
        </w:tc>
        <w:tc>
          <w:tcPr>
            <w:tcW w:type="dxa" w:w="2448"/>
            <w:vAlign w:val="top"/>
            <w:shd w:val="clear" w:color="auto" w:fill="F1F4F9"/>
          </w:tcPr>
          <w:p>
            <w:r/>
            <w:r>
              <w:rPr>
                <w:sz w:val="20"/>
              </w:rPr>
              <w:t>Genie space binding (when configured); chat scaffolding; recommendations endpoint.</w:t>
            </w:r>
          </w:p>
        </w:tc>
        <w:tc>
          <w:tcPr>
            <w:tcW w:type="dxa" w:w="2880"/>
            <w:vAlign w:val="top"/>
            <w:shd w:val="clear" w:color="auto" w:fill="F1F4F9"/>
          </w:tcPr>
          <w:p>
            <w:r/>
            <w:r>
              <w:rPr>
                <w:sz w:val="20"/>
              </w:rPr>
              <w:t>Catalog-aware retrieval (lineage + glossary + ownership + quality as MCP tools); ask-this-asset / ask-this-column inline; bulk description acceptance flow; auto-tagging review queue.</w:t>
            </w:r>
          </w:p>
        </w:tc>
        <w:tc>
          <w:tcPr>
            <w:tcW w:type="dxa" w:w="2016"/>
            <w:vAlign w:val="top"/>
            <w:shd w:val="clear" w:color="auto" w:fill="F1F4F9"/>
          </w:tcPr>
          <w:p>
            <w:r/>
            <w:r>
              <w:rPr>
                <w:sz w:val="20"/>
              </w:rPr>
              <w:t>P0 — MCP-backed retrieval; P1 — inline ask; P1 — bulk acceptance.</w:t>
            </w:r>
          </w:p>
        </w:tc>
      </w:tr>
      <w:tr>
        <w:tc>
          <w:tcPr>
            <w:tcW w:type="dxa" w:w="2016"/>
            <w:vAlign w:val="top"/>
          </w:tcPr>
          <w:p>
            <w:r/>
            <w:r>
              <w:rPr>
                <w:sz w:val="20"/>
              </w:rPr>
              <w:t>Insights / KPIs</w:t>
            </w:r>
          </w:p>
        </w:tc>
        <w:tc>
          <w:tcPr>
            <w:tcW w:type="dxa" w:w="2448"/>
            <w:vAlign w:val="top"/>
          </w:tcPr>
          <w:p>
            <w:r/>
            <w:r>
              <w:rPr>
                <w:sz w:val="20"/>
              </w:rPr>
              <w:t>Six fixed KPIs + heatmap.</w:t>
            </w:r>
          </w:p>
        </w:tc>
        <w:tc>
          <w:tcPr>
            <w:tcW w:type="dxa" w:w="2880"/>
            <w:vAlign w:val="top"/>
          </w:tcPr>
          <w:p>
            <w:r/>
            <w:r>
              <w:rPr>
                <w:sz w:val="20"/>
              </w:rPr>
              <w:t>Self-serve KPI definitions, alerts on breach, exec-narrative summary, per-domain views.</w:t>
            </w:r>
          </w:p>
        </w:tc>
        <w:tc>
          <w:tcPr>
            <w:tcW w:type="dxa" w:w="2016"/>
            <w:vAlign w:val="top"/>
          </w:tcPr>
          <w:p>
            <w:r/>
            <w:r>
              <w:rPr>
                <w:sz w:val="20"/>
              </w:rPr>
              <w:t>P2 — self-serve KPIs.</w:t>
            </w:r>
          </w:p>
        </w:tc>
      </w:tr>
      <w:tr>
        <w:tc>
          <w:tcPr>
            <w:tcW w:type="dxa" w:w="2016"/>
            <w:vAlign w:val="top"/>
            <w:shd w:val="clear" w:color="auto" w:fill="F1F4F9"/>
          </w:tcPr>
          <w:p>
            <w:r/>
            <w:r>
              <w:rPr>
                <w:sz w:val="20"/>
              </w:rPr>
              <w:t>Bulk operations</w:t>
            </w:r>
          </w:p>
        </w:tc>
        <w:tc>
          <w:tcPr>
            <w:tcW w:type="dxa" w:w="2448"/>
            <w:vAlign w:val="top"/>
            <w:shd w:val="clear" w:color="auto" w:fill="F1F4F9"/>
          </w:tcPr>
          <w:p>
            <w:r/>
            <w:r>
              <w:rPr>
                <w:sz w:val="20"/>
              </w:rPr>
              <w:t>Bulk import dry-run + commit; coverage drilldown.</w:t>
            </w:r>
          </w:p>
        </w:tc>
        <w:tc>
          <w:tcPr>
            <w:tcW w:type="dxa" w:w="2880"/>
            <w:vAlign w:val="top"/>
            <w:shd w:val="clear" w:color="auto" w:fill="F1F4F9"/>
          </w:tcPr>
          <w:p>
            <w:r/>
            <w:r>
              <w:rPr>
                <w:sz w:val="20"/>
              </w:rPr>
              <w:t>Bulk owner reassign, bulk tag apply, bulk certification, bulk classification accept, bulk AI-comment accept.</w:t>
            </w:r>
          </w:p>
        </w:tc>
        <w:tc>
          <w:tcPr>
            <w:tcW w:type="dxa" w:w="2016"/>
            <w:vAlign w:val="top"/>
            <w:shd w:val="clear" w:color="auto" w:fill="F1F4F9"/>
          </w:tcPr>
          <w:p>
            <w:r/>
            <w:r>
              <w:rPr>
                <w:sz w:val="20"/>
              </w:rPr>
              <w:t>P1 — bulk owner + tag; P2 — bulk AI accept.</w:t>
            </w:r>
          </w:p>
        </w:tc>
      </w:tr>
      <w:tr>
        <w:tc>
          <w:tcPr>
            <w:tcW w:type="dxa" w:w="2016"/>
            <w:vAlign w:val="top"/>
          </w:tcPr>
          <w:p>
            <w:r/>
            <w:r>
              <w:rPr>
                <w:sz w:val="20"/>
              </w:rPr>
              <w:t>External assets / connectors</w:t>
            </w:r>
          </w:p>
        </w:tc>
        <w:tc>
          <w:tcPr>
            <w:tcW w:type="dxa" w:w="2448"/>
            <w:vAlign w:val="top"/>
          </w:tcPr>
          <w:p>
            <w:r/>
            <w:r>
              <w:rPr>
                <w:sz w:val="20"/>
              </w:rPr>
              <w:t>Read-through to UC + system tables only.</w:t>
            </w:r>
          </w:p>
        </w:tc>
        <w:tc>
          <w:tcPr>
            <w:tcW w:type="dxa" w:w="2880"/>
            <w:vAlign w:val="top"/>
          </w:tcPr>
          <w:p>
            <w:r/>
            <w:r>
              <w:rPr>
                <w:sz w:val="20"/>
              </w:rPr>
              <w:t>Bring-your-own-asset stubs (Tableau / Power BI / dbt project / Airflow DAG) via External Metadata + External Lineage APIs, with a UI to author them at scale.</w:t>
            </w:r>
          </w:p>
        </w:tc>
        <w:tc>
          <w:tcPr>
            <w:tcW w:type="dxa" w:w="2016"/>
            <w:vAlign w:val="top"/>
          </w:tcPr>
          <w:p>
            <w:r/>
            <w:r>
              <w:rPr>
                <w:sz w:val="20"/>
              </w:rPr>
              <w:t>P2 — external stubs UI.</w:t>
            </w:r>
          </w:p>
        </w:tc>
      </w:tr>
      <w:tr>
        <w:tc>
          <w:tcPr>
            <w:tcW w:type="dxa" w:w="2016"/>
            <w:vAlign w:val="top"/>
            <w:shd w:val="clear" w:color="auto" w:fill="F1F4F9"/>
          </w:tcPr>
          <w:p>
            <w:r/>
            <w:r>
              <w:rPr>
                <w:sz w:val="20"/>
              </w:rPr>
              <w:t>Data contracts</w:t>
            </w:r>
          </w:p>
        </w:tc>
        <w:tc>
          <w:tcPr>
            <w:tcW w:type="dxa" w:w="2448"/>
            <w:vAlign w:val="top"/>
            <w:shd w:val="clear" w:color="auto" w:fill="F1F4F9"/>
          </w:tcPr>
          <w:p>
            <w:r/>
            <w:r>
              <w:rPr>
                <w:sz w:val="20"/>
              </w:rPr>
              <w:t>Not implemented.</w:t>
            </w:r>
          </w:p>
        </w:tc>
        <w:tc>
          <w:tcPr>
            <w:tcW w:type="dxa" w:w="2880"/>
            <w:vAlign w:val="top"/>
            <w:shd w:val="clear" w:color="auto" w:fill="F1F4F9"/>
          </w:tcPr>
          <w:p>
            <w:r/>
            <w:r>
              <w:rPr>
                <w:sz w:val="20"/>
              </w:rPr>
              <w:t>ODCS-import + UI authoring; daily continuous validation; auto-incidents on violation; tab on the asset page.</w:t>
            </w:r>
          </w:p>
        </w:tc>
        <w:tc>
          <w:tcPr>
            <w:tcW w:type="dxa" w:w="2016"/>
            <w:vAlign w:val="top"/>
            <w:shd w:val="clear" w:color="auto" w:fill="F1F4F9"/>
          </w:tcPr>
          <w:p>
            <w:r/>
            <w:r>
              <w:rPr>
                <w:sz w:val="20"/>
              </w:rPr>
              <w:t>P2 — contracts; P3 — ODCS round-trip.</w:t>
            </w:r>
          </w:p>
        </w:tc>
      </w:tr>
      <w:tr>
        <w:tc>
          <w:tcPr>
            <w:tcW w:type="dxa" w:w="2016"/>
            <w:vAlign w:val="top"/>
          </w:tcPr>
          <w:p>
            <w:r/>
            <w:r>
              <w:rPr>
                <w:sz w:val="20"/>
              </w:rPr>
              <w:t>Permissions / ABAC</w:t>
            </w:r>
          </w:p>
        </w:tc>
        <w:tc>
          <w:tcPr>
            <w:tcW w:type="dxa" w:w="2448"/>
            <w:vAlign w:val="top"/>
          </w:tcPr>
          <w:p>
            <w:r/>
            <w:r>
              <w:rPr>
                <w:sz w:val="20"/>
              </w:rPr>
              <w:t>Read; access-explain endpoint exists.</w:t>
            </w:r>
          </w:p>
        </w:tc>
        <w:tc>
          <w:tcPr>
            <w:tcW w:type="dxa" w:w="2880"/>
            <w:vAlign w:val="top"/>
          </w:tcPr>
          <w:p>
            <w:r/>
            <w:r>
              <w:rPr>
                <w:sz w:val="20"/>
              </w:rPr>
              <w:t>Visualize ABAC policy attachment per asset; policy-edit handoff to UC; live mask preview by actor.</w:t>
            </w:r>
          </w:p>
        </w:tc>
        <w:tc>
          <w:tcPr>
            <w:tcW w:type="dxa" w:w="2016"/>
            <w:vAlign w:val="top"/>
          </w:tcPr>
          <w:p>
            <w:r/>
            <w:r>
              <w:rPr>
                <w:sz w:val="20"/>
              </w:rPr>
              <w:t>P2 — policy view; P3 — mask preview.</w:t>
            </w:r>
          </w:p>
        </w:tc>
      </w:tr>
      <w:tr>
        <w:tc>
          <w:tcPr>
            <w:tcW w:type="dxa" w:w="2016"/>
            <w:vAlign w:val="top"/>
            <w:shd w:val="clear" w:color="auto" w:fill="F1F4F9"/>
          </w:tcPr>
          <w:p>
            <w:r/>
            <w:r>
              <w:rPr>
                <w:sz w:val="20"/>
              </w:rPr>
              <w:t>Marketplace / sharing</w:t>
            </w:r>
          </w:p>
        </w:tc>
        <w:tc>
          <w:tcPr>
            <w:tcW w:type="dxa" w:w="2448"/>
            <w:vAlign w:val="top"/>
            <w:shd w:val="clear" w:color="auto" w:fill="F1F4F9"/>
          </w:tcPr>
          <w:p>
            <w:r/>
            <w:r>
              <w:rPr>
                <w:sz w:val="20"/>
              </w:rPr>
              <w:t>Not surfaced.</w:t>
            </w:r>
          </w:p>
        </w:tc>
        <w:tc>
          <w:tcPr>
            <w:tcW w:type="dxa" w:w="2880"/>
            <w:vAlign w:val="top"/>
            <w:shd w:val="clear" w:color="auto" w:fill="F1F4F9"/>
          </w:tcPr>
          <w:p>
            <w:r/>
            <w:r>
              <w:rPr>
                <w:sz w:val="20"/>
              </w:rPr>
              <w:t>Surface Marketplace + Delta Sharing + Discover as filters in Discovery; show "shared with me" / "I share".</w:t>
            </w:r>
          </w:p>
        </w:tc>
        <w:tc>
          <w:tcPr>
            <w:tcW w:type="dxa" w:w="2016"/>
            <w:vAlign w:val="top"/>
            <w:shd w:val="clear" w:color="auto" w:fill="F1F4F9"/>
          </w:tcPr>
          <w:p>
            <w:r/>
            <w:r>
              <w:rPr>
                <w:sz w:val="20"/>
              </w:rPr>
              <w:t>P3.</w:t>
            </w:r>
          </w:p>
        </w:tc>
      </w:tr>
    </w:tbl>
    <w:p>
      <w:r>
        <w:br w:type="page"/>
      </w:r>
    </w:p>
    <w:p>
      <w:pPr>
        <w:pStyle w:val="Heading1"/>
      </w:pPr>
      <w:r>
        <w:rPr>
          <w:color w:val="0E2A47"/>
        </w:rPr>
        <w:t>16. Strategic Roadmap — 30 / 60 / 90 / 180 / 365 Day Plan</w:t>
      </w:r>
    </w:p>
    <w:p>
      <w:r>
        <w:rPr>
          <w:b/>
          <w:i w:val="0"/>
          <w:sz w:val="22"/>
        </w:rPr>
        <w:t>Day 0–30 — Stabilize and synthesize.</w:t>
      </w:r>
    </w:p>
    <w:p>
      <w:pPr>
        <w:pStyle w:val="ListBullet"/>
      </w:pPr>
      <w:r>
        <w:rPr>
          <w:sz w:val="22"/>
        </w:rPr>
        <w:t>Land feature/lineage_enhancements after a critical-review swarm and merge cleanly without committed dist artifacts. Make atlas/services/databricks_evidence.py the canonical evidence joiner the rest of the product depends on.</w:t>
      </w:r>
    </w:p>
    <w:p>
      <w:pPr>
        <w:pStyle w:val="ListBullet"/>
      </w:pPr>
      <w:r>
        <w:rPr>
          <w:sz w:val="22"/>
        </w:rPr>
        <w:t>Wire row count, freshness, last-run status, last-run latency, downstream impact level, and "upstream jobs" onto lineage node cards using the new evidence payload. This is the highest-leverage near-term fix; it converts the canvas from a graph into an operating tool.</w:t>
      </w:r>
    </w:p>
    <w:p>
      <w:pPr>
        <w:pStyle w:val="ListBullet"/>
      </w:pPr>
      <w:r>
        <w:rPr>
          <w:sz w:val="22"/>
        </w:rPr>
        <w:t>Resolve remaining cream-token leaks (governance + audit + branding + bulk import + coverage). Run a tone audit on every workspace.</w:t>
      </w:r>
    </w:p>
    <w:p>
      <w:pPr>
        <w:pStyle w:val="ListBullet"/>
      </w:pPr>
      <w:r>
        <w:rPr>
          <w:sz w:val="22"/>
        </w:rPr>
        <w:t>Rip out remaining Action unavailable inline scrim duplicates and any Live API not enabled placeholders that are now actually live.</w:t>
      </w:r>
    </w:p>
    <w:p>
      <w:pPr>
        <w:pStyle w:val="ListBullet"/>
      </w:pPr>
      <w:r>
        <w:rPr>
          <w:sz w:val="22"/>
        </w:rPr>
        <w:t>Set up an automated North Star palette delta + functional control audit in CI so reviewer status cannot drift silently.</w:t>
      </w:r>
    </w:p>
    <w:p>
      <w:r>
        <w:rPr>
          <w:b/>
          <w:i w:val="0"/>
          <w:sz w:val="22"/>
        </w:rPr>
        <w:t>Day 30–60 — Make governance workflows real.</w:t>
      </w:r>
    </w:p>
    <w:p>
      <w:pPr>
        <w:pStyle w:val="ListBullet"/>
      </w:pPr>
      <w:r>
        <w:rPr>
          <w:sz w:val="22"/>
        </w:rPr>
        <w:t>Configurable multi-step approval chains. Today, Atlas approves with a role-gate. Tomorrow, change requests carry a chain — for example, asset-owner -&gt; domain-steward -&gt; privacy-reviewer -&gt; approve.</w:t>
      </w:r>
    </w:p>
    <w:p>
      <w:pPr>
        <w:pStyle w:val="ListBullet"/>
      </w:pPr>
      <w:r>
        <w:rPr>
          <w:sz w:val="22"/>
        </w:rPr>
        <w:t>Certification workflow: "promote to certified" requires owner + description + tier + tags + recent quality test + at least one quality rule. Atlas is the gate; UC carries the certified system tag.</w:t>
      </w:r>
    </w:p>
    <w:p>
      <w:pPr>
        <w:pStyle w:val="ListBullet"/>
      </w:pPr>
      <w:r>
        <w:rPr>
          <w:sz w:val="22"/>
        </w:rPr>
        <w:t>Deprecation workflow with notification fanout to consumers (downstream tables, dashboards, notebooks discovered through lineage).</w:t>
      </w:r>
    </w:p>
    <w:p>
      <w:pPr>
        <w:pStyle w:val="ListBullet"/>
      </w:pPr>
      <w:r>
        <w:rPr>
          <w:sz w:val="22"/>
        </w:rPr>
        <w:t>First-class tasks UI with inline accept/reject (RequestDescription / RequestTags / RequestOwner / RequestCertification).</w:t>
      </w:r>
    </w:p>
    <w:p>
      <w:pPr>
        <w:pStyle w:val="ListBullet"/>
      </w:pPr>
      <w:r>
        <w:rPr>
          <w:sz w:val="22"/>
        </w:rPr>
        <w:t>Inbox routing: e-mail / Slack / Teams / generic webhook destinations with subscription categories and a daily digest. Microsoft Teams workflow webhook + Slack incoming webhook are first.</w:t>
      </w:r>
    </w:p>
    <w:p>
      <w:r>
        <w:rPr>
          <w:b/>
          <w:i w:val="0"/>
          <w:sz w:val="22"/>
        </w:rPr>
        <w:t>Day 60–90 — Build the wedge.</w:t>
      </w:r>
    </w:p>
    <w:p>
      <w:pPr>
        <w:pStyle w:val="ListBullet"/>
      </w:pPr>
      <w:r>
        <w:rPr>
          <w:sz w:val="22"/>
        </w:rPr>
        <w:t>Hierarchical business glossary — terms with parents/children, synonyms, related terms, references, reviewers, version history. Both directions linked: term -&gt; assets, asset -&gt; terms.</w:t>
      </w:r>
    </w:p>
    <w:p>
      <w:pPr>
        <w:pStyle w:val="ListBullet"/>
      </w:pPr>
      <w:r>
        <w:rPr>
          <w:sz w:val="22"/>
        </w:rPr>
        <w:t>Glossary-aware ranking in Discovery search.</w:t>
      </w:r>
    </w:p>
    <w:p>
      <w:pPr>
        <w:pStyle w:val="ListBullet"/>
      </w:pPr>
      <w:r>
        <w:rPr>
          <w:sz w:val="22"/>
        </w:rPr>
        <w:t>Bring-your-own-lineage edit UI. Right-click an edge -&gt; Add manual edge / Mark as overridden / Edit expression. All edits are audited and cannot be silently lost on re-ingest.</w:t>
      </w:r>
    </w:p>
    <w:p>
      <w:pPr>
        <w:pStyle w:val="ListBullet"/>
      </w:pPr>
      <w:r>
        <w:rPr>
          <w:sz w:val="22"/>
        </w:rPr>
        <w:t>Atlas AI MCP-backed retrieval over catalog + lineage + glossary + quality + audit. ask-this-asset / ask-this-column / ask-this-lineage-hop affordances on Asset 360 and the lineage canvas.</w:t>
      </w:r>
    </w:p>
    <w:p>
      <w:pPr>
        <w:pStyle w:val="ListBullet"/>
      </w:pPr>
      <w:r>
        <w:rPr>
          <w:sz w:val="22"/>
        </w:rPr>
        <w:t>Cross-domain Quality Dashboard rolling up Lakehouse Monitoring + DLT expectations + DQX, with per-domain SLA cards.</w:t>
      </w:r>
    </w:p>
    <w:p>
      <w:r>
        <w:rPr>
          <w:b/>
          <w:i w:val="0"/>
          <w:sz w:val="22"/>
        </w:rPr>
        <w:t>Day 90–180 — Match the bar, then start to set it.</w:t>
      </w:r>
    </w:p>
    <w:p>
      <w:pPr>
        <w:pStyle w:val="ListBullet"/>
      </w:pPr>
      <w:r>
        <w:rPr>
          <w:sz w:val="22"/>
        </w:rPr>
        <w:t>Conversations + tasks at the column level (parity with OpenMetadata).</w:t>
      </w:r>
    </w:p>
    <w:p>
      <w:pPr>
        <w:pStyle w:val="ListBullet"/>
      </w:pPr>
      <w:r>
        <w:rPr>
          <w:sz w:val="22"/>
        </w:rPr>
        <w:t>Custom-rule wizard on the Quality tab — single-table and cross-table referential checks, written into DLT-equivalent expectations or DQX rules under the hood.</w:t>
      </w:r>
    </w:p>
    <w:p>
      <w:pPr>
        <w:pStyle w:val="ListBullet"/>
      </w:pPr>
      <w:r>
        <w:rPr>
          <w:sz w:val="22"/>
        </w:rPr>
        <w:t>Data contracts tab with ODCS 3.1 import/export and daily continuous validation; auto-incidents on violation.</w:t>
      </w:r>
    </w:p>
    <w:p>
      <w:pPr>
        <w:pStyle w:val="ListBullet"/>
      </w:pPr>
      <w:r>
        <w:rPr>
          <w:sz w:val="22"/>
        </w:rPr>
        <w:t>Domain Health page (per-domain rollup of freshness + quality + ownership coverage + open requests + SLA).</w:t>
      </w:r>
    </w:p>
    <w:p>
      <w:pPr>
        <w:pStyle w:val="ListBullet"/>
      </w:pPr>
      <w:r>
        <w:rPr>
          <w:sz w:val="22"/>
        </w:rPr>
        <w:t>Bulk operations — owner reassign, tag apply, certification advance, AI-comment accept.</w:t>
      </w:r>
    </w:p>
    <w:p>
      <w:pPr>
        <w:pStyle w:val="ListBullet"/>
      </w:pPr>
      <w:r>
        <w:rPr>
          <w:sz w:val="22"/>
        </w:rPr>
        <w:t>External assets / connectors v0 — Tableau, Power BI, dbt project, Airflow DAG stubs through the UC External Metadata + External Lineage APIs, with a UI editor at scale.</w:t>
      </w:r>
    </w:p>
    <w:p>
      <w:pPr>
        <w:pStyle w:val="ListBullet"/>
      </w:pPr>
      <w:r>
        <w:rPr>
          <w:sz w:val="22"/>
        </w:rPr>
        <w:t>ABAC policy visualization per asset and per actor (live mask preview).</w:t>
      </w:r>
    </w:p>
    <w:p>
      <w:r>
        <w:rPr>
          <w:b/>
          <w:i w:val="0"/>
          <w:sz w:val="22"/>
        </w:rPr>
        <w:t>Day 180–365 — The OpenMetadata killer position.</w:t>
      </w:r>
    </w:p>
    <w:p>
      <w:pPr>
        <w:pStyle w:val="ListBullet"/>
      </w:pPr>
      <w:r>
        <w:rPr>
          <w:sz w:val="22"/>
        </w:rPr>
        <w:t>Persona-driven landing pages and personalized search re-ranking from query/click telemetry.</w:t>
      </w:r>
    </w:p>
    <w:p>
      <w:pPr>
        <w:pStyle w:val="ListBullet"/>
      </w:pPr>
      <w:r>
        <w:rPr>
          <w:sz w:val="22"/>
        </w:rPr>
        <w:t>Self-serve KPI definitions and alerts on breach (Atlas's answer to OpenMetadata's KPI framework).</w:t>
      </w:r>
    </w:p>
    <w:p>
      <w:pPr>
        <w:pStyle w:val="ListBullet"/>
      </w:pPr>
      <w:r>
        <w:rPr>
          <w:sz w:val="22"/>
        </w:rPr>
        <w:t>Workflow engine that owns certification, deprecation, schema-change reviews, owner handoffs, and ad-hoc reviews in a single primitive — visible at /workflow.</w:t>
      </w:r>
    </w:p>
    <w:p>
      <w:pPr>
        <w:pStyle w:val="ListBullet"/>
      </w:pPr>
      <w:r>
        <w:rPr>
          <w:sz w:val="22"/>
        </w:rPr>
        <w:t>Dashboard / Power BI / Tableau / dbt / Airflow / great_expectations connector parity for the assets a typical Databricks customer has outside Databricks.</w:t>
      </w:r>
    </w:p>
    <w:p>
      <w:pPr>
        <w:pStyle w:val="ListBullet"/>
      </w:pPr>
      <w:r>
        <w:rPr>
          <w:sz w:val="22"/>
        </w:rPr>
        <w:t>Marketplace + Delta Sharing surfaced as Discovery filters, with "shared with me" / "I share" views.</w:t>
      </w:r>
    </w:p>
    <w:p>
      <w:pPr>
        <w:pStyle w:val="ListBullet"/>
      </w:pPr>
      <w:r>
        <w:rPr>
          <w:sz w:val="22"/>
        </w:rPr>
        <w:t>Governance Atlas SDK (Python + Terraform) for catalog config-as-code: policy attachment, glossary terms, KPIs, personas, workflow definitions.</w:t>
      </w:r>
    </w:p>
    <w:p>
      <w:pPr>
        <w:pStyle w:val="ListBullet"/>
      </w:pPr>
      <w:r>
        <w:rPr>
          <w:sz w:val="22"/>
        </w:rPr>
        <w:t>Public AI evaluation set (golden questions over a representative metastore) so we can publish AI accuracy and governance retrieval recall numbers credibly.</w:t>
      </w:r>
    </w:p>
    <w:p>
      <w:r>
        <w:br w:type="page"/>
      </w:r>
    </w:p>
    <w:p>
      <w:pPr>
        <w:pStyle w:val="Heading1"/>
      </w:pPr>
      <w:r>
        <w:rPr>
          <w:color w:val="0E2A47"/>
        </w:rPr>
        <w:t>17. Specific Workstreams the Incoming Developer Should Own</w:t>
      </w:r>
    </w:p>
    <w:p>
      <w:pPr>
        <w:spacing w:after="160"/>
      </w:pPr>
      <w:r>
        <w:rPr>
          <w:i/>
          <w:color w:val="555555"/>
          <w:sz w:val="22"/>
        </w:rPr>
        <w:t>Pick three to four for the first 90 days. Each is sized to ship in two- to four-week increments; each closes a public gap; each plays to the product's strategic strengths.</w:t>
      </w:r>
    </w:p>
    <w:p>
      <w:r>
        <w:rPr>
          <w:b/>
          <w:color w:val="0E2A47"/>
          <w:sz w:val="22"/>
        </w:rPr>
        <w:t>WS-1: Lineage as an operating tool</w:t>
      </w:r>
    </w:p>
    <w:p>
      <w:pPr>
        <w:spacing w:after="120"/>
      </w:pPr>
      <w:r>
        <w:t>Wire databricks_evidence into the lineage node card and side rail. Each node shows the latest row count, freshness vs predicted commit, last job/pipeline run status (with link), upstream job count, downstream impact level, and quality status. Add a manual-edit affordance on edges that writes through the audit pipeline. Build a blast-radius simulator that takes a node and draws the impacted downstream surface with affected dashboards / notebooks called out. Definition of done: a steward investigates a freshness issue without ever leaving the canvas; we can demo this in 90 seconds.</w:t>
      </w:r>
    </w:p>
    <w:p>
      <w:r>
        <w:rPr>
          <w:b/>
          <w:color w:val="0E2A47"/>
          <w:sz w:val="22"/>
        </w:rPr>
        <w:t>WS-2: Real governance workflows</w:t>
      </w:r>
    </w:p>
    <w:p>
      <w:pPr>
        <w:spacing w:after="120"/>
      </w:pPr>
      <w:r>
        <w:t>Configurable multi-step approval chains, certification workflow, deprecation announcements with notification fanout. Tasks UI with inline accept/reject. Notification routing to email / Slack / Teams / webhook with daily digest. Definition of done: a customer can promote an asset to certified end-to-end through Atlas, with the right reviewers approving in the right order, and consumers automatically notified of a deprecation.</w:t>
      </w:r>
    </w:p>
    <w:p>
      <w:r>
        <w:rPr>
          <w:b/>
          <w:color w:val="0E2A47"/>
          <w:sz w:val="22"/>
        </w:rPr>
        <w:t>WS-3: Business glossary</w:t>
      </w:r>
    </w:p>
    <w:p>
      <w:pPr>
        <w:spacing w:after="120"/>
      </w:pPr>
      <w:r>
        <w:t>Hierarchical terms with synonyms, related terms, references, reviewers, version history. Two-way term-to-asset linking. Glossary-aware ranking in Discovery. AI-assisted draft term definitions. Definition of done: a customer can move their internal data dictionary into Governance Atlas in under a day, search the catalog by business concept, and trace a term to every asset that implements it.</w:t>
      </w:r>
    </w:p>
    <w:p>
      <w:r>
        <w:rPr>
          <w:b/>
          <w:color w:val="0E2A47"/>
          <w:sz w:val="22"/>
        </w:rPr>
        <w:t>WS-4: Quality dashboard + custom rule wizard</w:t>
      </w:r>
    </w:p>
    <w:p>
      <w:pPr>
        <w:spacing w:after="120"/>
      </w:pPr>
      <w:r>
        <w:t>Surface Lakehouse Monitoring, DLT expectations, and DQX as first-class quality signals on every asset. Build a cross-domain Quality Dashboard with per-domain SLA cards. Add a custom rule wizard that writes back into DLT-equivalent expectations or DQX rules. Definition of done: a steward authors a per-table referential-integrity rule from the UI, sees runs on the asset within the same hour, and gets notified when it fails.</w:t>
      </w:r>
    </w:p>
    <w:p>
      <w:r>
        <w:rPr>
          <w:b/>
          <w:color w:val="0E2A47"/>
          <w:sz w:val="22"/>
        </w:rPr>
        <w:t>WS-5: Atlas AI grounded retrieval</w:t>
      </w:r>
    </w:p>
    <w:p>
      <w:pPr>
        <w:spacing w:after="120"/>
      </w:pPr>
      <w:r>
        <w:t>Wire MCP tools into Atlas AI: catalog lookup, lineage traversal, glossary lookup, ownership lookup, quality lookup, audit lookup. Add ask-this-asset / ask-this-column / ask-this-lineage affordances on Asset 360 and the lineage canvas. Surface a transparent thinking-stage with the tools used and rows retrieved. Definition of done: every Atlas AI answer cites a tool, an asset FQN, and a row count; no chrome chat.</w:t>
      </w:r>
    </w:p>
    <w:p>
      <w:r>
        <w:rPr>
          <w:b/>
          <w:color w:val="0E2A47"/>
          <w:sz w:val="22"/>
        </w:rPr>
        <w:t>WS-6: External asset stubs (BYOA)</w:t>
      </w:r>
    </w:p>
    <w:p>
      <w:pPr>
        <w:spacing w:after="120"/>
      </w:pPr>
      <w:r>
        <w:t>Surface UI for adding external assets (Tableau dashboards, Power BI reports, dbt projects, Airflow DAGs) through UC's External Metadata + External Lineage APIs, with a CSV / API import path and inline editing. Definition of done: a customer can stitch their non-Databricks BI layer into the catalog and see lineage end-to-end.</w:t>
      </w:r>
    </w:p>
    <w:p>
      <w:r>
        <w:rPr>
          <w:b/>
          <w:color w:val="0E2A47"/>
          <w:sz w:val="22"/>
        </w:rPr>
        <w:t>WS-7: Data contracts</w:t>
      </w:r>
    </w:p>
    <w:p>
      <w:pPr>
        <w:spacing w:after="120"/>
      </w:pPr>
      <w:r>
        <w:t>ODCS 3.1 import/export, UI authoring of schema + quality + SLA + semantic standards, daily continuous validation, auto-incidents on violation, contract tab on the asset page. Definition of done: a producer publishes a contract in Atlas; a consumer subscribes; a schema-changing producer is blocked at PR time via a webhook.</w:t>
      </w:r>
    </w:p>
    <w:p>
      <w:r>
        <w:rPr>
          <w:b/>
          <w:color w:val="0E2A47"/>
          <w:sz w:val="22"/>
        </w:rPr>
        <w:t>WS-8: Bulk operations</w:t>
      </w:r>
    </w:p>
    <w:p>
      <w:pPr>
        <w:spacing w:after="120"/>
      </w:pPr>
      <w:r>
        <w:t>Owner reassign, tag apply, certification advance, AI-comment acceptance. All flow through the bulk-import dry-run + commit pattern. Definition of done: an admin reassigns ownership for an entire schema in under a minute, with full audit trail and a side-by-side diff.</w:t>
      </w:r>
    </w:p>
    <w:p>
      <w:r>
        <w:rPr>
          <w:b/>
          <w:color w:val="0E2A47"/>
          <w:sz w:val="22"/>
        </w:rPr>
        <w:t>WS-9: Audit replay + change-set view</w:t>
      </w:r>
    </w:p>
    <w:p>
      <w:pPr>
        <w:spacing w:after="120"/>
      </w:pPr>
      <w:r>
        <w:t>Long-window audit archive with asset-anchored timeline jumps and a state-replay-at-time view. Definition of done: an auditor replays the metadata state of an asset at any point in the last twelve months.</w:t>
      </w:r>
    </w:p>
    <w:p>
      <w:r>
        <w:rPr>
          <w:b/>
          <w:color w:val="0E2A47"/>
          <w:sz w:val="22"/>
        </w:rPr>
        <w:t>WS-10: Self-serve KPIs</w:t>
      </w:r>
    </w:p>
    <w:p>
      <w:pPr>
        <w:spacing w:after="120"/>
      </w:pPr>
      <w:r>
        <w:t>Editor for defining custom KPIs (description coverage, certified asset count, P1 resolution time, etc.) with thresholds, charts, and breach alerts. Definition of done: a CDO defines their own governance KPI without a developer.</w:t>
      </w:r>
    </w:p>
    <w:p>
      <w:r>
        <w:rPr>
          <w:b/>
          <w:i w:val="0"/>
          <w:sz w:val="22"/>
        </w:rPr>
        <w:t>How the developer should approach the first 90 days.</w:t>
      </w:r>
    </w:p>
    <w:p>
      <w:pPr>
        <w:pStyle w:val="ListNumber"/>
      </w:pPr>
      <w:r>
        <w:rPr>
          <w:sz w:val="22"/>
        </w:rPr>
        <w:t>Days 1-3: stand up the local dev loop end-to-end (run_app.py, frontend build, dev deploy, live route validation). Read AGENTS.md and CLAUDE.md cover to cover. Read App.jsx and AppFrame.jsx in full. Walk every left-nav surface in the live deployed app.</w:t>
      </w:r>
    </w:p>
    <w:p>
      <w:pPr>
        <w:pStyle w:val="ListNumber"/>
      </w:pPr>
      <w:r>
        <w:rPr>
          <w:sz w:val="22"/>
        </w:rPr>
        <w:t>Days 4-7: ship a tiny diff end-to-end (a copy fix, a tone fix, a tooltip) following the full verification protocol — local tests, deploy, independent subagent verification, personal walkthrough. Do this once before touching anything load-bearing.</w:t>
      </w:r>
    </w:p>
    <w:p>
      <w:pPr>
        <w:pStyle w:val="ListNumber"/>
      </w:pPr>
      <w:r>
        <w:rPr>
          <w:sz w:val="22"/>
        </w:rPr>
        <w:t>Week 2: pick one workstream from above (recommend WS-1 first because it builds on feature/lineage_enhancements that is already in flight).</w:t>
      </w:r>
    </w:p>
    <w:p>
      <w:pPr>
        <w:pStyle w:val="ListNumber"/>
      </w:pPr>
      <w:r>
        <w:rPr>
          <w:sz w:val="22"/>
        </w:rPr>
        <w:t>Weeks 3-4: ship WS-1 to PASS. Run the four-role critical-review swarm against it.</w:t>
      </w:r>
    </w:p>
    <w:p>
      <w:pPr>
        <w:pStyle w:val="ListNumber"/>
      </w:pPr>
      <w:r>
        <w:rPr>
          <w:sz w:val="22"/>
        </w:rPr>
        <w:t>Weeks 5-8: pick WS-2 or WS-3 based on the strongest live customer demand at that point.</w:t>
      </w:r>
    </w:p>
    <w:p>
      <w:pPr>
        <w:pStyle w:val="ListNumber"/>
      </w:pPr>
      <w:r>
        <w:rPr>
          <w:sz w:val="22"/>
        </w:rPr>
        <w:t>Weeks 9-12: pick WS-5 (Atlas AI grounded retrieval) — it amplifies every other workstream because every surface starts having a credible AI affordance.</w:t>
      </w:r>
    </w:p>
    <w:p>
      <w:r>
        <w:br w:type="page"/>
      </w:r>
    </w:p>
    <w:p>
      <w:pPr>
        <w:pStyle w:val="Heading1"/>
      </w:pPr>
      <w:r>
        <w:rPr>
          <w:color w:val="0E2A47"/>
        </w:rPr>
        <w:t>18. Engineering Conventions and Non-Negotiables</w:t>
      </w:r>
    </w:p>
    <w:p>
      <w:r>
        <w:rPr>
          <w:b/>
          <w:i w:val="0"/>
          <w:sz w:val="22"/>
        </w:rPr>
        <w:t>Verification.</w:t>
      </w:r>
    </w:p>
    <w:p>
      <w:pPr>
        <w:pStyle w:val="ListBullet"/>
      </w:pPr>
      <w:r>
        <w:rPr>
          <w:sz w:val="22"/>
        </w:rPr>
        <w:t>Investigate root cause before patching. Read the component, the rendered DOM, and the API/network response.</w:t>
      </w:r>
    </w:p>
    <w:p>
      <w:pPr>
        <w:pStyle w:val="ListBullet"/>
      </w:pPr>
      <w:r>
        <w:rPr>
          <w:sz w:val="22"/>
        </w:rPr>
        <w:t>Surgical fix. Edit the smallest piece of code that resolves the root cause.</w:t>
      </w:r>
    </w:p>
    <w:p>
      <w:pPr>
        <w:pStyle w:val="ListBullet"/>
      </w:pPr>
      <w:r>
        <w:rPr>
          <w:sz w:val="22"/>
        </w:rPr>
        <w:t>Local validation: relevant pytest target + npm run build before deploy.</w:t>
      </w:r>
    </w:p>
    <w:p>
      <w:pPr>
        <w:pStyle w:val="ListBullet"/>
      </w:pPr>
      <w:r>
        <w:rPr>
          <w:sz w:val="22"/>
        </w:rPr>
        <w:t>Deploy the dev target and verify the deployed build id matches the rebuilt manifest.</w:t>
      </w:r>
    </w:p>
    <w:p>
      <w:pPr>
        <w:pStyle w:val="ListBullet"/>
      </w:pPr>
      <w:r>
        <w:rPr>
          <w:sz w:val="22"/>
        </w:rPr>
        <w:t>Independent subagent walkthrough in the live browser. Pass + screenshot.</w:t>
      </w:r>
    </w:p>
    <w:p>
      <w:pPr>
        <w:pStyle w:val="ListBullet"/>
      </w:pPr>
      <w:r>
        <w:rPr>
          <w:sz w:val="22"/>
        </w:rPr>
        <w:t>Personal walkthrough. Anything else found is folded into the same fix list.</w:t>
      </w:r>
    </w:p>
    <w:p>
      <w:pPr>
        <w:pStyle w:val="ListBullet"/>
      </w:pPr>
      <w:r>
        <w:rPr>
          <w:sz w:val="22"/>
        </w:rPr>
        <w:t>Multi-defect batches add a four-role critical-review swarm before close.</w:t>
      </w:r>
    </w:p>
    <w:p>
      <w:r>
        <w:rPr>
          <w:b/>
          <w:i w:val="0"/>
          <w:sz w:val="22"/>
        </w:rPr>
        <w:t>Truthfulness.</w:t>
      </w:r>
    </w:p>
    <w:p>
      <w:pPr>
        <w:pStyle w:val="ListBullet"/>
      </w:pPr>
      <w:r>
        <w:rPr>
          <w:sz w:val="22"/>
        </w:rPr>
        <w:t>Never claim metadata exists when the API doesn't return it.</w:t>
      </w:r>
    </w:p>
    <w:p>
      <w:pPr>
        <w:pStyle w:val="ListBullet"/>
      </w:pPr>
      <w:r>
        <w:rPr>
          <w:sz w:val="22"/>
        </w:rPr>
        <w:t>Render Unavailable / Degraded honestly inside the preserved layout region.</w:t>
      </w:r>
    </w:p>
    <w:p>
      <w:pPr>
        <w:pStyle w:val="ListBullet"/>
      </w:pPr>
      <w:r>
        <w:rPr>
          <w:sz w:val="22"/>
        </w:rPr>
        <w:t>Never wire a button that does nothing on click. Worst case: surface a toast that stages the intent.</w:t>
      </w:r>
    </w:p>
    <w:p>
      <w:pPr>
        <w:pStyle w:val="ListBullet"/>
      </w:pPr>
      <w:r>
        <w:rPr>
          <w:sz w:val="22"/>
        </w:rPr>
        <w:t>Never put a useState or useEffect after an early return.</w:t>
      </w:r>
    </w:p>
    <w:p>
      <w:pPr>
        <w:pStyle w:val="ListBullet"/>
      </w:pPr>
      <w:r>
        <w:rPr>
          <w:sz w:val="22"/>
        </w:rPr>
        <w:t>Never hard-code a palette color where a --ga-* token exists.</w:t>
      </w:r>
    </w:p>
    <w:p>
      <w:pPr>
        <w:pStyle w:val="ListBullet"/>
      </w:pPr>
      <w:r>
        <w:rPr>
          <w:sz w:val="22"/>
        </w:rPr>
        <w:t>Never click a link in an email or message via computer-use; use Claude-in-Chrome MCP and verify the URL first.</w:t>
      </w:r>
    </w:p>
    <w:p>
      <w:pPr>
        <w:pStyle w:val="ListBullet"/>
      </w:pPr>
      <w:r>
        <w:rPr>
          <w:sz w:val="22"/>
        </w:rPr>
        <w:t>Mock / fixture / prototype data may never be the active current evidence for a customer-facing surface. It can preserve a reference contract or reproduce a failure; it cannot close a row.</w:t>
      </w:r>
    </w:p>
    <w:p>
      <w:r>
        <w:rPr>
          <w:b/>
          <w:i w:val="0"/>
          <w:sz w:val="22"/>
        </w:rPr>
        <w:t>Lineage v2 data contract (preserved verbatim).</w:t>
      </w:r>
    </w:p>
    <w:p>
      <w:pPr>
        <w:pStyle w:val="ListBullet"/>
      </w:pPr>
      <w:r>
        <w:rPr>
          <w:sz w:val="22"/>
        </w:rPr>
        <w:t>graphs.data.nodes[] — id, assetFqn, kicker (Focus/Upstream/Downstream), kind (Table/View/Lineage Reference), foot[] (pre-formatted footer strings), columns[], details{}.</w:t>
      </w:r>
    </w:p>
    <w:p>
      <w:pPr>
        <w:pStyle w:val="ListBullet"/>
      </w:pPr>
      <w:r>
        <w:rPr>
          <w:sz w:val="22"/>
        </w:rPr>
        <w:t>graphs.data.edges[] — id, source, target, kind. restricted / permission etc. mark dashed/restricted edges.</w:t>
      </w:r>
    </w:p>
    <w:p>
      <w:pPr>
        <w:pStyle w:val="ListBullet"/>
      </w:pPr>
      <w:r>
        <w:rPr>
          <w:sz w:val="22"/>
        </w:rPr>
        <w:t>rowCount / freshness / owners are NOT on /api/lineage. They live on /api/assets/{fqn}?sections=...; richer per-node enrichment requires either fan-out or a backend join (the new lineage-recommendations + databricks_evidence path begins to do this).</w:t>
      </w:r>
    </w:p>
    <w:p>
      <w:pPr>
        <w:pStyle w:val="ListBullet"/>
      </w:pPr>
      <w:r>
        <w:rPr>
          <w:sz w:val="22"/>
        </w:rPr>
        <w:t>useLineageGraphV2 is the single normalization point. Never reach into payload directly from a downstream component.</w:t>
      </w:r>
    </w:p>
    <w:p>
      <w:r>
        <w:rPr>
          <w:b/>
          <w:i w:val="0"/>
          <w:sz w:val="22"/>
        </w:rPr>
        <w:t>Bootstrap pessimism vs API authority.</w:t>
      </w:r>
    </w:p>
    <w:p>
      <w:pPr>
        <w:pStyle w:val="ListBullet"/>
      </w:pPr>
      <w:r>
        <w:rPr>
          <w:sz w:val="22"/>
        </w:rPr>
        <w:t>Trust the live API response over the bootstrap signal when they conflict.</w:t>
      </w:r>
    </w:p>
    <w:p>
      <w:pPr>
        <w:pStyle w:val="ListBullet"/>
      </w:pPr>
      <w:r>
        <w:rPr>
          <w:sz w:val="22"/>
        </w:rPr>
        <w:t>Never gate the canvas / preview behind a bootstrap-pessimism check alone — only when both bootstrap is unavailable and the live response confirms.</w:t>
      </w:r>
    </w:p>
    <w:p>
      <w:pPr>
        <w:pStyle w:val="ListBullet"/>
      </w:pPr>
      <w:r>
        <w:rPr>
          <w:sz w:val="22"/>
        </w:rPr>
        <w:t>Same rule for asset openability: backend's isOpenable: false / openabilityState: unverified are conservative. Allow click navigation for any node with a real FQN; the destination page surfaces the truth.</w:t>
      </w:r>
    </w:p>
    <w:p>
      <w:r>
        <w:rPr>
          <w:b/>
          <w:i w:val="0"/>
          <w:sz w:val="22"/>
        </w:rPr>
        <w:t>Files NOT to touch in parallel agent work.</w:t>
      </w:r>
    </w:p>
    <w:p>
      <w:pPr>
        <w:pStyle w:val="ListBullet"/>
      </w:pPr>
      <w:r>
        <w:rPr>
          <w:sz w:val="22"/>
        </w:rPr>
        <w:t>frontend/src/components/lineage-v2/</w:t>
      </w:r>
    </w:p>
    <w:p>
      <w:pPr>
        <w:pStyle w:val="ListBullet"/>
      </w:pPr>
      <w:r>
        <w:rPr>
          <w:sz w:val="22"/>
        </w:rPr>
        <w:t>frontend/src/components/LineageWorkspace.jsx</w:t>
      </w:r>
    </w:p>
    <w:p>
      <w:pPr>
        <w:pStyle w:val="ListBullet"/>
      </w:pPr>
      <w:r>
        <w:rPr>
          <w:sz w:val="22"/>
        </w:rPr>
        <w:t>frontend/src/styles/lineage-v2.css</w:t>
      </w:r>
    </w:p>
    <w:p>
      <w:pPr>
        <w:pStyle w:val="ListBullet"/>
      </w:pPr>
      <w:r>
        <w:rPr>
          <w:sz w:val="22"/>
        </w:rPr>
        <w:t>frontend/dist/</w:t>
      </w:r>
    </w:p>
    <w:p>
      <w:pPr>
        <w:pStyle w:val="ListBullet"/>
      </w:pPr>
      <w:r>
        <w:rPr>
          <w:sz w:val="22"/>
        </w:rPr>
        <w:t>package.json / package-lock.json</w:t>
      </w:r>
    </w:p>
    <w:p>
      <w:r>
        <w:br w:type="page"/>
      </w:r>
    </w:p>
    <w:p>
      <w:pPr>
        <w:pStyle w:val="Heading1"/>
      </w:pPr>
      <w:r>
        <w:rPr>
          <w:color w:val="0E2A47"/>
        </w:rPr>
        <w:t>19. Risk Register</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456"/>
            <w:vAlign w:val="top"/>
            <w:shd w:val="clear" w:color="auto" w:fill="0E2A47"/>
          </w:tcPr>
          <w:p>
            <w:r/>
            <w:r>
              <w:rPr>
                <w:b/>
                <w:color w:val="FFFFFF"/>
                <w:sz w:val="20"/>
              </w:rPr>
              <w:t>Risk</w:t>
            </w:r>
          </w:p>
        </w:tc>
        <w:tc>
          <w:tcPr>
            <w:tcW w:type="dxa" w:w="1440"/>
            <w:vAlign w:val="top"/>
            <w:shd w:val="clear" w:color="auto" w:fill="0E2A47"/>
          </w:tcPr>
          <w:p>
            <w:r/>
            <w:r>
              <w:rPr>
                <w:b/>
                <w:color w:val="FFFFFF"/>
                <w:sz w:val="20"/>
              </w:rPr>
              <w:t>Likelihood</w:t>
            </w:r>
          </w:p>
        </w:tc>
        <w:tc>
          <w:tcPr>
            <w:tcW w:type="dxa" w:w="1440"/>
            <w:vAlign w:val="top"/>
            <w:shd w:val="clear" w:color="auto" w:fill="0E2A47"/>
          </w:tcPr>
          <w:p>
            <w:r/>
            <w:r>
              <w:rPr>
                <w:b/>
                <w:color w:val="FFFFFF"/>
                <w:sz w:val="20"/>
              </w:rPr>
              <w:t>Impact</w:t>
            </w:r>
          </w:p>
        </w:tc>
        <w:tc>
          <w:tcPr>
            <w:tcW w:type="dxa" w:w="3024"/>
            <w:vAlign w:val="top"/>
            <w:shd w:val="clear" w:color="auto" w:fill="0E2A47"/>
          </w:tcPr>
          <w:p>
            <w:r/>
            <w:r>
              <w:rPr>
                <w:b/>
                <w:color w:val="FFFFFF"/>
                <w:sz w:val="20"/>
              </w:rPr>
              <w:t>Mitigation</w:t>
            </w:r>
          </w:p>
        </w:tc>
      </w:tr>
      <w:tr>
        <w:tc>
          <w:tcPr>
            <w:tcW w:type="dxa" w:w="3456"/>
            <w:vAlign w:val="top"/>
          </w:tcPr>
          <w:p>
            <w:r/>
            <w:r>
              <w:rPr>
                <w:sz w:val="20"/>
              </w:rPr>
              <w:t>Databricks ships a UC-native business glossary in 2026.</w:t>
            </w:r>
          </w:p>
        </w:tc>
        <w:tc>
          <w:tcPr>
            <w:tcW w:type="dxa" w:w="1440"/>
            <w:vAlign w:val="top"/>
          </w:tcPr>
          <w:p>
            <w:r/>
            <w:r>
              <w:rPr>
                <w:sz w:val="20"/>
              </w:rPr>
              <w:t>Medium</w:t>
            </w:r>
          </w:p>
        </w:tc>
        <w:tc>
          <w:tcPr>
            <w:tcW w:type="dxa" w:w="1440"/>
            <w:vAlign w:val="top"/>
          </w:tcPr>
          <w:p>
            <w:r/>
            <w:r>
              <w:rPr>
                <w:sz w:val="20"/>
              </w:rPr>
              <w:t>High</w:t>
            </w:r>
          </w:p>
        </w:tc>
        <w:tc>
          <w:tcPr>
            <w:tcW w:type="dxa" w:w="3024"/>
            <w:vAlign w:val="top"/>
          </w:tcPr>
          <w:p>
            <w:r/>
            <w:r>
              <w:rPr>
                <w:sz w:val="20"/>
              </w:rPr>
              <w:t>Lead with hierarchy + reviewers + propagation rules + bring-your-own-existing-glossary import; survive on workflow depth and AI-assisted authoring even after UC ships a basic version.</w:t>
            </w:r>
          </w:p>
        </w:tc>
      </w:tr>
      <w:tr>
        <w:tc>
          <w:tcPr>
            <w:tcW w:type="dxa" w:w="3456"/>
            <w:vAlign w:val="top"/>
            <w:shd w:val="clear" w:color="auto" w:fill="F1F4F9"/>
          </w:tcPr>
          <w:p>
            <w:r/>
            <w:r>
              <w:rPr>
                <w:sz w:val="20"/>
              </w:rPr>
              <w:t>Databricks ships a UC-native multi-step approval engine.</w:t>
            </w:r>
          </w:p>
        </w:tc>
        <w:tc>
          <w:tcPr>
            <w:tcW w:type="dxa" w:w="1440"/>
            <w:vAlign w:val="top"/>
            <w:shd w:val="clear" w:color="auto" w:fill="F1F4F9"/>
          </w:tcPr>
          <w:p>
            <w:r/>
            <w:r>
              <w:rPr>
                <w:sz w:val="20"/>
              </w:rPr>
              <w:t>Low</w:t>
            </w:r>
          </w:p>
        </w:tc>
        <w:tc>
          <w:tcPr>
            <w:tcW w:type="dxa" w:w="1440"/>
            <w:vAlign w:val="top"/>
            <w:shd w:val="clear" w:color="auto" w:fill="F1F4F9"/>
          </w:tcPr>
          <w:p>
            <w:r/>
            <w:r>
              <w:rPr>
                <w:sz w:val="20"/>
              </w:rPr>
              <w:t>High</w:t>
            </w:r>
          </w:p>
        </w:tc>
        <w:tc>
          <w:tcPr>
            <w:tcW w:type="dxa" w:w="3024"/>
            <w:vAlign w:val="top"/>
            <w:shd w:val="clear" w:color="auto" w:fill="F1F4F9"/>
          </w:tcPr>
          <w:p>
            <w:r/>
            <w:r>
              <w:rPr>
                <w:sz w:val="20"/>
              </w:rPr>
              <w:t>Build the engine + integrations now. Even if UC ships a basic engine, our routing + escalation + Slack/Teams + dashboards win on operational completeness.</w:t>
            </w:r>
          </w:p>
        </w:tc>
      </w:tr>
      <w:tr>
        <w:tc>
          <w:tcPr>
            <w:tcW w:type="dxa" w:w="3456"/>
            <w:vAlign w:val="top"/>
          </w:tcPr>
          <w:p>
            <w:r/>
            <w:r>
              <w:rPr>
                <w:sz w:val="20"/>
              </w:rPr>
              <w:t>OpenMetadata keeps closing the AI gap (1.13+).</w:t>
            </w:r>
          </w:p>
        </w:tc>
        <w:tc>
          <w:tcPr>
            <w:tcW w:type="dxa" w:w="1440"/>
            <w:vAlign w:val="top"/>
          </w:tcPr>
          <w:p>
            <w:r/>
            <w:r>
              <w:rPr>
                <w:sz w:val="20"/>
              </w:rPr>
              <w:t>High</w:t>
            </w:r>
          </w:p>
        </w:tc>
        <w:tc>
          <w:tcPr>
            <w:tcW w:type="dxa" w:w="1440"/>
            <w:vAlign w:val="top"/>
          </w:tcPr>
          <w:p>
            <w:r/>
            <w:r>
              <w:rPr>
                <w:sz w:val="20"/>
              </w:rPr>
              <w:t>Medium</w:t>
            </w:r>
          </w:p>
        </w:tc>
        <w:tc>
          <w:tcPr>
            <w:tcW w:type="dxa" w:w="3024"/>
            <w:vAlign w:val="top"/>
          </w:tcPr>
          <w:p>
            <w:r/>
            <w:r>
              <w:rPr>
                <w:sz w:val="20"/>
              </w:rPr>
              <w:t>Differentiate on Databricks-native real-time data + MCP-backed retrieval over UC system tables. AskCollate is paid; we include AI by default for all customers using Genie.</w:t>
            </w:r>
          </w:p>
        </w:tc>
      </w:tr>
      <w:tr>
        <w:tc>
          <w:tcPr>
            <w:tcW w:type="dxa" w:w="3456"/>
            <w:vAlign w:val="top"/>
            <w:shd w:val="clear" w:color="auto" w:fill="F1F4F9"/>
          </w:tcPr>
          <w:p>
            <w:r/>
            <w:r>
              <w:rPr>
                <w:sz w:val="20"/>
              </w:rPr>
              <w:t>Lakebase mirror writes lag and break consistency assumptions.</w:t>
            </w:r>
          </w:p>
        </w:tc>
        <w:tc>
          <w:tcPr>
            <w:tcW w:type="dxa" w:w="1440"/>
            <w:vAlign w:val="top"/>
            <w:shd w:val="clear" w:color="auto" w:fill="F1F4F9"/>
          </w:tcPr>
          <w:p>
            <w:r/>
            <w:r>
              <w:rPr>
                <w:sz w:val="20"/>
              </w:rPr>
              <w:t>Medium</w:t>
            </w:r>
          </w:p>
        </w:tc>
        <w:tc>
          <w:tcPr>
            <w:tcW w:type="dxa" w:w="1440"/>
            <w:vAlign w:val="top"/>
            <w:shd w:val="clear" w:color="auto" w:fill="F1F4F9"/>
          </w:tcPr>
          <w:p>
            <w:r/>
            <w:r>
              <w:rPr>
                <w:sz w:val="20"/>
              </w:rPr>
              <w:t>Medium</w:t>
            </w:r>
          </w:p>
        </w:tc>
        <w:tc>
          <w:tcPr>
            <w:tcW w:type="dxa" w:w="3024"/>
            <w:vAlign w:val="top"/>
            <w:shd w:val="clear" w:color="auto" w:fill="F1F4F9"/>
          </w:tcPr>
          <w:p>
            <w:r/>
            <w:r>
              <w:rPr>
                <w:sz w:val="20"/>
              </w:rPr>
              <w:t>Treat mirror as eventual; never block writes; expose dual_write_status; run synthetic stress validation on every release.</w:t>
            </w:r>
          </w:p>
        </w:tc>
      </w:tr>
      <w:tr>
        <w:tc>
          <w:tcPr>
            <w:tcW w:type="dxa" w:w="3456"/>
            <w:vAlign w:val="top"/>
          </w:tcPr>
          <w:p>
            <w:r/>
            <w:r>
              <w:rPr>
                <w:sz w:val="20"/>
              </w:rPr>
              <w:t>React hook order regressions reappear in the lineage tree.</w:t>
            </w:r>
          </w:p>
        </w:tc>
        <w:tc>
          <w:tcPr>
            <w:tcW w:type="dxa" w:w="1440"/>
            <w:vAlign w:val="top"/>
          </w:tcPr>
          <w:p>
            <w:r/>
            <w:r>
              <w:rPr>
                <w:sz w:val="20"/>
              </w:rPr>
              <w:t>Medium</w:t>
            </w:r>
          </w:p>
        </w:tc>
        <w:tc>
          <w:tcPr>
            <w:tcW w:type="dxa" w:w="1440"/>
            <w:vAlign w:val="top"/>
          </w:tcPr>
          <w:p>
            <w:r/>
            <w:r>
              <w:rPr>
                <w:sz w:val="20"/>
              </w:rPr>
              <w:t>High</w:t>
            </w:r>
          </w:p>
        </w:tc>
        <w:tc>
          <w:tcPr>
            <w:tcW w:type="dxa" w:w="3024"/>
            <w:vAlign w:val="top"/>
          </w:tcPr>
          <w:p>
            <w:r/>
            <w:r>
              <w:rPr>
                <w:sz w:val="20"/>
              </w:rPr>
              <w:t>CI lint rule that detects useState/useEffect after a return; explicit test for the focus-then-zoom flow.</w:t>
            </w:r>
          </w:p>
        </w:tc>
      </w:tr>
      <w:tr>
        <w:tc>
          <w:tcPr>
            <w:tcW w:type="dxa" w:w="3456"/>
            <w:vAlign w:val="top"/>
            <w:shd w:val="clear" w:color="auto" w:fill="F1F4F9"/>
          </w:tcPr>
          <w:p>
            <w:r/>
            <w:r>
              <w:rPr>
                <w:sz w:val="20"/>
              </w:rPr>
              <w:t>Bundler env resolution drifts from databricks.yml again.</w:t>
            </w:r>
          </w:p>
        </w:tc>
        <w:tc>
          <w:tcPr>
            <w:tcW w:type="dxa" w:w="1440"/>
            <w:vAlign w:val="top"/>
            <w:shd w:val="clear" w:color="auto" w:fill="F1F4F9"/>
          </w:tcPr>
          <w:p>
            <w:r/>
            <w:r>
              <w:rPr>
                <w:sz w:val="20"/>
              </w:rPr>
              <w:t>Low</w:t>
            </w:r>
          </w:p>
        </w:tc>
        <w:tc>
          <w:tcPr>
            <w:tcW w:type="dxa" w:w="1440"/>
            <w:vAlign w:val="top"/>
            <w:shd w:val="clear" w:color="auto" w:fill="F1F4F9"/>
          </w:tcPr>
          <w:p>
            <w:r/>
            <w:r>
              <w:rPr>
                <w:sz w:val="20"/>
              </w:rPr>
              <w:t>High</w:t>
            </w:r>
          </w:p>
        </w:tc>
        <w:tc>
          <w:tcPr>
            <w:tcW w:type="dxa" w:w="3024"/>
            <w:vAlign w:val="top"/>
            <w:shd w:val="clear" w:color="auto" w:fill="F1F4F9"/>
          </w:tcPr>
          <w:p>
            <w:r/>
            <w:r>
              <w:rPr>
                <w:sz w:val="20"/>
              </w:rPr>
              <w:t>Repo hygiene test (already exists). Add a pre-deploy guard that diffs packaged app.yaml env vs target databricks.yml env.</w:t>
            </w:r>
          </w:p>
        </w:tc>
      </w:tr>
      <w:tr>
        <w:tc>
          <w:tcPr>
            <w:tcW w:type="dxa" w:w="3456"/>
            <w:vAlign w:val="top"/>
          </w:tcPr>
          <w:p>
            <w:r/>
            <w:r>
              <w:rPr>
                <w:sz w:val="20"/>
              </w:rPr>
              <w:t>OBO scope rollout drops sql for some workspaces.</w:t>
            </w:r>
          </w:p>
        </w:tc>
        <w:tc>
          <w:tcPr>
            <w:tcW w:type="dxa" w:w="1440"/>
            <w:vAlign w:val="top"/>
          </w:tcPr>
          <w:p>
            <w:r/>
            <w:r>
              <w:rPr>
                <w:sz w:val="20"/>
              </w:rPr>
              <w:t>Medium</w:t>
            </w:r>
          </w:p>
        </w:tc>
        <w:tc>
          <w:tcPr>
            <w:tcW w:type="dxa" w:w="1440"/>
            <w:vAlign w:val="top"/>
          </w:tcPr>
          <w:p>
            <w:r/>
            <w:r>
              <w:rPr>
                <w:sz w:val="20"/>
              </w:rPr>
              <w:t>Medium</w:t>
            </w:r>
          </w:p>
        </w:tc>
        <w:tc>
          <w:tcPr>
            <w:tcW w:type="dxa" w:w="3024"/>
            <w:vAlign w:val="top"/>
          </w:tcPr>
          <w:p>
            <w:r/>
            <w:r>
              <w:rPr>
                <w:sz w:val="20"/>
              </w:rPr>
              <w:t>_UCWithFallback covers it; surface oboScopeFallback banner; document that fallback shows workspace-wide visibility.</w:t>
            </w:r>
          </w:p>
        </w:tc>
      </w:tr>
      <w:tr>
        <w:tc>
          <w:tcPr>
            <w:tcW w:type="dxa" w:w="3456"/>
            <w:vAlign w:val="top"/>
            <w:shd w:val="clear" w:color="auto" w:fill="F1F4F9"/>
          </w:tcPr>
          <w:p>
            <w:r/>
            <w:r>
              <w:rPr>
                <w:sz w:val="20"/>
              </w:rPr>
              <w:t>Frontend dist drift between branches gets accidentally merged.</w:t>
            </w:r>
          </w:p>
        </w:tc>
        <w:tc>
          <w:tcPr>
            <w:tcW w:type="dxa" w:w="1440"/>
            <w:vAlign w:val="top"/>
            <w:shd w:val="clear" w:color="auto" w:fill="F1F4F9"/>
          </w:tcPr>
          <w:p>
            <w:r/>
            <w:r>
              <w:rPr>
                <w:sz w:val="20"/>
              </w:rPr>
              <w:t>Medium</w:t>
            </w:r>
          </w:p>
        </w:tc>
        <w:tc>
          <w:tcPr>
            <w:tcW w:type="dxa" w:w="1440"/>
            <w:vAlign w:val="top"/>
            <w:shd w:val="clear" w:color="auto" w:fill="F1F4F9"/>
          </w:tcPr>
          <w:p>
            <w:r/>
            <w:r>
              <w:rPr>
                <w:sz w:val="20"/>
              </w:rPr>
              <w:t>Medium</w:t>
            </w:r>
          </w:p>
        </w:tc>
        <w:tc>
          <w:tcPr>
            <w:tcW w:type="dxa" w:w="3024"/>
            <w:vAlign w:val="top"/>
            <w:shd w:val="clear" w:color="auto" w:fill="F1F4F9"/>
          </w:tcPr>
          <w:p>
            <w:r/>
            <w:r>
              <w:rPr>
                <w:sz w:val="20"/>
              </w:rPr>
              <w:t>CI guard: reject PRs that include frontend/dist/* deltas unless explicitly approved.</w:t>
            </w:r>
          </w:p>
        </w:tc>
      </w:tr>
      <w:tr>
        <w:tc>
          <w:tcPr>
            <w:tcW w:type="dxa" w:w="3456"/>
            <w:vAlign w:val="top"/>
          </w:tcPr>
          <w:p>
            <w:r/>
            <w:r>
              <w:rPr>
                <w:sz w:val="20"/>
              </w:rPr>
              <w:t>Reference customer demo workspace (datapact-test) decays.</w:t>
            </w:r>
          </w:p>
        </w:tc>
        <w:tc>
          <w:tcPr>
            <w:tcW w:type="dxa" w:w="1440"/>
            <w:vAlign w:val="top"/>
          </w:tcPr>
          <w:p>
            <w:r/>
            <w:r>
              <w:rPr>
                <w:sz w:val="20"/>
              </w:rPr>
              <w:t>High</w:t>
            </w:r>
          </w:p>
        </w:tc>
        <w:tc>
          <w:tcPr>
            <w:tcW w:type="dxa" w:w="1440"/>
            <w:vAlign w:val="top"/>
          </w:tcPr>
          <w:p>
            <w:r/>
            <w:r>
              <w:rPr>
                <w:sz w:val="20"/>
              </w:rPr>
              <w:t>Medium</w:t>
            </w:r>
          </w:p>
        </w:tc>
        <w:tc>
          <w:tcPr>
            <w:tcW w:type="dxa" w:w="3024"/>
            <w:vAlign w:val="top"/>
          </w:tcPr>
          <w:p>
            <w:r/>
            <w:r>
              <w:rPr>
                <w:sz w:val="20"/>
              </w:rPr>
              <w:t>Run scripts/seed_*_sample_data.py on a schedule; nightly synthetic stress + capture-health pass; treat the demo workspace as a product surface, not test scaffolding.</w:t>
            </w:r>
          </w:p>
        </w:tc>
      </w:tr>
      <w:tr>
        <w:tc>
          <w:tcPr>
            <w:tcW w:type="dxa" w:w="3456"/>
            <w:vAlign w:val="top"/>
            <w:shd w:val="clear" w:color="auto" w:fill="F1F4F9"/>
          </w:tcPr>
          <w:p>
            <w:r/>
            <w:r>
              <w:rPr>
                <w:sz w:val="20"/>
              </w:rPr>
              <w:t>A single dependency upgrade (databricks-sdk) regresses OBO behavior.</w:t>
            </w:r>
          </w:p>
        </w:tc>
        <w:tc>
          <w:tcPr>
            <w:tcW w:type="dxa" w:w="1440"/>
            <w:vAlign w:val="top"/>
            <w:shd w:val="clear" w:color="auto" w:fill="F1F4F9"/>
          </w:tcPr>
          <w:p>
            <w:r/>
            <w:r>
              <w:rPr>
                <w:sz w:val="20"/>
              </w:rPr>
              <w:t>Medium</w:t>
            </w:r>
          </w:p>
        </w:tc>
        <w:tc>
          <w:tcPr>
            <w:tcW w:type="dxa" w:w="1440"/>
            <w:vAlign w:val="top"/>
            <w:shd w:val="clear" w:color="auto" w:fill="F1F4F9"/>
          </w:tcPr>
          <w:p>
            <w:r/>
            <w:r>
              <w:rPr>
                <w:sz w:val="20"/>
              </w:rPr>
              <w:t>High</w:t>
            </w:r>
          </w:p>
        </w:tc>
        <w:tc>
          <w:tcPr>
            <w:tcW w:type="dxa" w:w="3024"/>
            <w:vAlign w:val="top"/>
            <w:shd w:val="clear" w:color="auto" w:fill="F1F4F9"/>
          </w:tcPr>
          <w:p>
            <w:r/>
            <w:r>
              <w:rPr>
                <w:sz w:val="20"/>
              </w:rPr>
              <w:t>Pin databricks-sdk in requirements.txt (already pinned at 0.95.0); regression test suite for OBO flow already exists.</w:t>
            </w:r>
          </w:p>
        </w:tc>
      </w:tr>
      <w:tr>
        <w:tc>
          <w:tcPr>
            <w:tcW w:type="dxa" w:w="3456"/>
            <w:vAlign w:val="top"/>
          </w:tcPr>
          <w:p>
            <w:r/>
            <w:r>
              <w:rPr>
                <w:sz w:val="20"/>
              </w:rPr>
              <w:t>Critical-review swarm becomes ceremony.</w:t>
            </w:r>
          </w:p>
        </w:tc>
        <w:tc>
          <w:tcPr>
            <w:tcW w:type="dxa" w:w="1440"/>
            <w:vAlign w:val="top"/>
          </w:tcPr>
          <w:p>
            <w:r/>
            <w:r>
              <w:rPr>
                <w:sz w:val="20"/>
              </w:rPr>
              <w:t>Medium</w:t>
            </w:r>
          </w:p>
        </w:tc>
        <w:tc>
          <w:tcPr>
            <w:tcW w:type="dxa" w:w="1440"/>
            <w:vAlign w:val="top"/>
          </w:tcPr>
          <w:p>
            <w:r/>
            <w:r>
              <w:rPr>
                <w:sz w:val="20"/>
              </w:rPr>
              <w:t>Medium</w:t>
            </w:r>
          </w:p>
        </w:tc>
        <w:tc>
          <w:tcPr>
            <w:tcW w:type="dxa" w:w="3024"/>
            <w:vAlign w:val="top"/>
          </w:tcPr>
          <w:p>
            <w:r/>
            <w:r>
              <w:rPr>
                <w:sz w:val="20"/>
              </w:rPr>
              <w:t>Keep it parallel — four agents in one message, not serial. Cap budget per swarm; merge findings into a single triage list.</w:t>
            </w:r>
          </w:p>
        </w:tc>
      </w:tr>
    </w:tbl>
    <w:p>
      <w:r>
        <w:br w:type="page"/>
      </w:r>
    </w:p>
    <w:p>
      <w:pPr>
        <w:pStyle w:val="Heading1"/>
      </w:pPr>
      <w:r>
        <w:rPr>
          <w:color w:val="0E2A47"/>
        </w:rPr>
        <w:t>20. Appendix A — File Map (most-edited paths)</w:t>
      </w:r>
    </w:p>
    <w:p>
      <w:r>
        <w:rPr>
          <w:b/>
          <w:i w:val="0"/>
          <w:sz w:val="22"/>
        </w:rPr>
        <w:t>Backend (top by line count).</w:t>
      </w:r>
    </w:p>
    <w:p>
      <w:pPr>
        <w:pStyle w:val="ListBullet"/>
      </w:pPr>
      <w:r>
        <w:rPr>
          <w:sz w:val="22"/>
        </w:rPr>
        <w:t>atlas/services/assets.py — 3884 LOC</w:t>
      </w:r>
    </w:p>
    <w:p>
      <w:pPr>
        <w:pStyle w:val="ListBullet"/>
      </w:pPr>
      <w:r>
        <w:rPr>
          <w:sz w:val="22"/>
        </w:rPr>
        <w:t>atlas/store.py — 3653 LOC</w:t>
      </w:r>
    </w:p>
    <w:p>
      <w:pPr>
        <w:pStyle w:val="ListBullet"/>
      </w:pPr>
      <w:r>
        <w:rPr>
          <w:sz w:val="22"/>
        </w:rPr>
        <w:t>runtime_app.py — 2392 LOC</w:t>
      </w:r>
    </w:p>
    <w:p>
      <w:pPr>
        <w:pStyle w:val="ListBullet"/>
      </w:pPr>
      <w:r>
        <w:rPr>
          <w:sz w:val="22"/>
        </w:rPr>
        <w:t>atlas/services/atlas_metrics.py — 2371 LOC</w:t>
      </w:r>
    </w:p>
    <w:p>
      <w:pPr>
        <w:pStyle w:val="ListBullet"/>
      </w:pPr>
      <w:r>
        <w:rPr>
          <w:sz w:val="22"/>
        </w:rPr>
        <w:t>atlas/services/lineage.py — 1970 LOC</w:t>
      </w:r>
    </w:p>
    <w:p>
      <w:pPr>
        <w:pStyle w:val="ListBullet"/>
      </w:pPr>
      <w:r>
        <w:rPr>
          <w:sz w:val="22"/>
        </w:rPr>
        <w:t>atlas/uc.py — 1642 LOC</w:t>
      </w:r>
    </w:p>
    <w:p>
      <w:pPr>
        <w:pStyle w:val="ListBullet"/>
      </w:pPr>
      <w:r>
        <w:rPr>
          <w:sz w:val="22"/>
        </w:rPr>
        <w:t>atlas/api/atlas.py — 1582 LOC</w:t>
      </w:r>
    </w:p>
    <w:p>
      <w:pPr>
        <w:pStyle w:val="ListBullet"/>
      </w:pPr>
      <w:r>
        <w:rPr>
          <w:sz w:val="22"/>
        </w:rPr>
        <w:t>atlas/services/runtime_setup.py — 1537 LOC</w:t>
      </w:r>
    </w:p>
    <w:p>
      <w:pPr>
        <w:pStyle w:val="ListBullet"/>
      </w:pPr>
      <w:r>
        <w:rPr>
          <w:sz w:val="22"/>
        </w:rPr>
        <w:t>atlas/services/governance.py — 1350 LOC</w:t>
      </w:r>
    </w:p>
    <w:p>
      <w:pPr>
        <w:pStyle w:val="ListBullet"/>
      </w:pPr>
      <w:r>
        <w:rPr>
          <w:sz w:val="22"/>
        </w:rPr>
        <w:t>atlas/api/catalog.py — 1183 LOC</w:t>
      </w:r>
    </w:p>
    <w:p>
      <w:pPr>
        <w:pStyle w:val="ListBullet"/>
      </w:pPr>
      <w:r>
        <w:rPr>
          <w:sz w:val="22"/>
        </w:rPr>
        <w:t>atlas/migrations.py — 955 LOC</w:t>
      </w:r>
    </w:p>
    <w:p>
      <w:pPr>
        <w:pStyle w:val="ListBullet"/>
      </w:pPr>
      <w:r>
        <w:rPr>
          <w:sz w:val="22"/>
        </w:rPr>
        <w:t>atlas/services/live_metadata.py — 928 LOC</w:t>
      </w:r>
    </w:p>
    <w:p>
      <w:r>
        <w:rPr>
          <w:b/>
          <w:i w:val="0"/>
          <w:sz w:val="22"/>
        </w:rPr>
        <w:t>Frontend (top by line count).</w:t>
      </w:r>
    </w:p>
    <w:p>
      <w:pPr>
        <w:pStyle w:val="ListBullet"/>
      </w:pPr>
      <w:r>
        <w:rPr>
          <w:sz w:val="22"/>
        </w:rPr>
        <w:t>frontend/src/components/DiscoveryWorkspace.jsx — 6319 LOC</w:t>
      </w:r>
    </w:p>
    <w:p>
      <w:pPr>
        <w:pStyle w:val="ListBullet"/>
      </w:pPr>
      <w:r>
        <w:rPr>
          <w:sz w:val="22"/>
        </w:rPr>
        <w:t>frontend/src/components/GovernanceWorkspace.jsx — 3124 LOC</w:t>
      </w:r>
    </w:p>
    <w:p>
      <w:pPr>
        <w:pStyle w:val="ListBullet"/>
      </w:pPr>
      <w:r>
        <w:rPr>
          <w:sz w:val="22"/>
        </w:rPr>
        <w:t>frontend/src/components/EntityWorkspace.jsx — 3062 LOC</w:t>
      </w:r>
    </w:p>
    <w:p>
      <w:pPr>
        <w:pStyle w:val="ListBullet"/>
      </w:pPr>
      <w:r>
        <w:rPr>
          <w:sz w:val="22"/>
        </w:rPr>
        <w:t>frontend/src/components/HomePage.jsx — 2276 LOC</w:t>
      </w:r>
    </w:p>
    <w:p>
      <w:pPr>
        <w:pStyle w:val="ListBullet"/>
      </w:pPr>
      <w:r>
        <w:rPr>
          <w:sz w:val="22"/>
        </w:rPr>
        <w:t>frontend/src/components/TaxonomyWorkspace.jsx — 2197 LOC</w:t>
      </w:r>
    </w:p>
    <w:p>
      <w:pPr>
        <w:pStyle w:val="ListBullet"/>
      </w:pPr>
      <w:r>
        <w:rPr>
          <w:sz w:val="22"/>
        </w:rPr>
        <w:t>frontend/src/components/AppFrame.jsx — 1164 LOC</w:t>
      </w:r>
    </w:p>
    <w:p>
      <w:pPr>
        <w:pStyle w:val="ListBullet"/>
      </w:pPr>
      <w:r>
        <w:rPr>
          <w:sz w:val="22"/>
        </w:rPr>
        <w:t>frontend/src/components/AuditBrowserWorkspace.jsx — 940 LOC</w:t>
      </w:r>
    </w:p>
    <w:p>
      <w:pPr>
        <w:pStyle w:val="ListBullet"/>
      </w:pPr>
      <w:r>
        <w:rPr>
          <w:sz w:val="22"/>
        </w:rPr>
        <w:t>frontend/src/components/InsightsWorkspace.jsx — 811 LOC</w:t>
      </w:r>
    </w:p>
    <w:p>
      <w:pPr>
        <w:pStyle w:val="ListBullet"/>
      </w:pPr>
      <w:r>
        <w:rPr>
          <w:sz w:val="22"/>
        </w:rPr>
        <w:t>frontend/src/components/AdminWorkspace.jsx — 793 LOC</w:t>
      </w:r>
    </w:p>
    <w:p>
      <w:pPr>
        <w:pStyle w:val="ListBullet"/>
      </w:pPr>
      <w:r>
        <w:rPr>
          <w:sz w:val="22"/>
        </w:rPr>
        <w:t>frontend/src/components/LineageWorkspace.jsx — 773 LOC</w:t>
      </w:r>
    </w:p>
    <w:p>
      <w:pPr>
        <w:pStyle w:val="ListBullet"/>
      </w:pPr>
      <w:r>
        <w:rPr>
          <w:sz w:val="22"/>
        </w:rPr>
        <w:t>frontend/src/components/lineage-v2/LineageNodeCard.jsx — 465 LOC</w:t>
      </w:r>
    </w:p>
    <w:p>
      <w:pPr>
        <w:pStyle w:val="ListBullet"/>
      </w:pPr>
      <w:r>
        <w:rPr>
          <w:sz w:val="22"/>
        </w:rPr>
        <w:t>frontend/src/components/lineage-v2/LineageCanvasV2.jsx — 439 LOC</w:t>
      </w:r>
    </w:p>
    <w:p>
      <w:pPr>
        <w:pStyle w:val="ListBullet"/>
      </w:pPr>
      <w:r>
        <w:rPr>
          <w:sz w:val="22"/>
        </w:rPr>
        <w:t>frontend/src/components/lineage-v2/useLineageGraphV2.js — 300 LOC</w:t>
      </w:r>
    </w:p>
    <w:p>
      <w:pPr>
        <w:pStyle w:val="ListBullet"/>
      </w:pPr>
      <w:r>
        <w:rPr>
          <w:sz w:val="22"/>
        </w:rPr>
        <w:t>frontend/src/hooks/useAppRouteState.js — 716 LOC</w:t>
      </w:r>
    </w:p>
    <w:p>
      <w:r>
        <w:br w:type="page"/>
      </w:r>
    </w:p>
    <w:p>
      <w:pPr>
        <w:pStyle w:val="Heading1"/>
      </w:pPr>
      <w:r>
        <w:rPr>
          <w:color w:val="0E2A47"/>
        </w:rPr>
        <w:t>21. Appendix B — Useful Commands</w:t>
      </w:r>
    </w:p>
    <w:p>
      <w:r>
        <w:rPr>
          <w:b/>
          <w:i w:val="0"/>
          <w:sz w:val="22"/>
        </w:rPr>
        <w:t>Backend.</w:t>
      </w:r>
    </w:p>
    <w:p>
      <w:pPr>
        <w:pStyle w:val="ListBullet"/>
      </w:pPr>
      <w:r>
        <w:rPr>
          <w:sz w:val="22"/>
        </w:rPr>
        <w:t>python3 -m venv .venv &amp;&amp; . .venv/bin/activate &amp;&amp; pip install -r requirements.txt</w:t>
      </w:r>
    </w:p>
    <w:p>
      <w:pPr>
        <w:pStyle w:val="ListBullet"/>
      </w:pPr>
      <w:r>
        <w:rPr>
          <w:sz w:val="22"/>
        </w:rPr>
        <w:t>./.venv/bin/python -m pytest -q tests/test_&lt;focused_suite&gt;.py</w:t>
      </w:r>
    </w:p>
    <w:p>
      <w:pPr>
        <w:pStyle w:val="ListBullet"/>
      </w:pPr>
      <w:r>
        <w:rPr>
          <w:sz w:val="22"/>
        </w:rPr>
        <w:t>./.venv/bin/python -m pytest -q (full backend run)</w:t>
      </w:r>
    </w:p>
    <w:p>
      <w:pPr>
        <w:pStyle w:val="ListBullet"/>
      </w:pPr>
      <w:r>
        <w:rPr>
          <w:sz w:val="22"/>
        </w:rPr>
        <w:t>./.venv/bin/python scripts/run_synthetic_stress_validation.py --live --profile DEFAULT --warehouse-id &lt;id&gt; --catalog &lt;catalog&gt;</w:t>
      </w:r>
    </w:p>
    <w:p>
      <w:r>
        <w:rPr>
          <w:b/>
          <w:i w:val="0"/>
          <w:sz w:val="22"/>
        </w:rPr>
        <w:t>Frontend.</w:t>
      </w:r>
    </w:p>
    <w:p>
      <w:pPr>
        <w:pStyle w:val="ListBullet"/>
      </w:pPr>
      <w:r>
        <w:rPr>
          <w:sz w:val="22"/>
        </w:rPr>
        <w:t>cd frontend &amp;&amp; npm ci</w:t>
      </w:r>
    </w:p>
    <w:p>
      <w:pPr>
        <w:pStyle w:val="ListBullet"/>
      </w:pPr>
      <w:r>
        <w:rPr>
          <w:sz w:val="22"/>
        </w:rPr>
        <w:t>cd frontend &amp;&amp; npm run build</w:t>
      </w:r>
    </w:p>
    <w:p>
      <w:pPr>
        <w:pStyle w:val="ListBullet"/>
      </w:pPr>
      <w:r>
        <w:rPr>
          <w:sz w:val="22"/>
        </w:rPr>
        <w:t>cd frontend &amp;&amp; npm run test (vitest run)</w:t>
      </w:r>
    </w:p>
    <w:p>
      <w:pPr>
        <w:pStyle w:val="ListBullet"/>
      </w:pPr>
      <w:r>
        <w:rPr>
          <w:sz w:val="22"/>
        </w:rPr>
        <w:t>cd frontend &amp;&amp; npm run typecheck</w:t>
      </w:r>
    </w:p>
    <w:p>
      <w:pPr>
        <w:pStyle w:val="ListBullet"/>
      </w:pPr>
      <w:r>
        <w:rPr>
          <w:sz w:val="22"/>
        </w:rPr>
        <w:t>cd frontend &amp;&amp; npm run lint</w:t>
      </w:r>
    </w:p>
    <w:p>
      <w:pPr>
        <w:pStyle w:val="ListBullet"/>
      </w:pPr>
      <w:r>
        <w:rPr>
          <w:sz w:val="22"/>
        </w:rPr>
        <w:t>cd frontend &amp;&amp; node scripts/atlas_route_live_validation.mjs</w:t>
      </w:r>
    </w:p>
    <w:p>
      <w:r>
        <w:rPr>
          <w:b/>
          <w:i w:val="0"/>
          <w:sz w:val="22"/>
        </w:rPr>
        <w:t>Bundle + deploy.</w:t>
      </w:r>
    </w:p>
    <w:p>
      <w:pPr>
        <w:pStyle w:val="ListBullet"/>
      </w:pPr>
      <w:r>
        <w:rPr>
          <w:sz w:val="22"/>
        </w:rPr>
        <w:t>python3 scripts/prepare_bundle.py --output build/atlas-app --target dev --profile DEFAULT --var=warehouse_id=&lt;id&gt;</w:t>
      </w:r>
    </w:p>
    <w:p>
      <w:pPr>
        <w:pStyle w:val="ListBullet"/>
      </w:pPr>
      <w:r>
        <w:rPr>
          <w:sz w:val="22"/>
        </w:rPr>
        <w:t>databricks bundle validate -t dev --profile DEFAULT --var warehouse_id=&lt;id&gt;</w:t>
      </w:r>
    </w:p>
    <w:p>
      <w:pPr>
        <w:pStyle w:val="ListBullet"/>
      </w:pPr>
      <w:r>
        <w:rPr>
          <w:sz w:val="22"/>
        </w:rPr>
        <w:t>databricks bundle deploy -t dev --profile DEFAULT --var warehouse_id=&lt;id&gt;</w:t>
      </w:r>
    </w:p>
    <w:p>
      <w:pPr>
        <w:pStyle w:val="ListBullet"/>
      </w:pPr>
      <w:r>
        <w:rPr>
          <w:sz w:val="22"/>
        </w:rPr>
        <w:t>databricks apps deploy atlas --profile DEFAULT --json @/tmp/atlas-app-deploy.json --timeout 20m</w:t>
      </w:r>
    </w:p>
    <w:p>
      <w:pPr>
        <w:pStyle w:val="ListBullet"/>
      </w:pPr>
      <w:r>
        <w:rPr>
          <w:sz w:val="22"/>
        </w:rPr>
        <w:t>databricks apps get atlas --profile DEFAULT -o json</w:t>
      </w:r>
    </w:p>
    <w:p>
      <w:r>
        <w:rPr>
          <w:b/>
          <w:i w:val="0"/>
          <w:sz w:val="22"/>
        </w:rPr>
        <w:t>Diagnostics.</w:t>
      </w:r>
    </w:p>
    <w:p>
      <w:pPr>
        <w:pStyle w:val="ListBullet"/>
      </w:pPr>
      <w:r>
        <w:rPr>
          <w:sz w:val="22"/>
        </w:rPr>
        <w:t>curl -s https://&lt;app-url&gt;/api/runtime/status | jq '.runtime, .store, .capabilities'</w:t>
      </w:r>
    </w:p>
    <w:p>
      <w:pPr>
        <w:pStyle w:val="ListBullet"/>
      </w:pPr>
      <w:r>
        <w:rPr>
          <w:sz w:val="22"/>
        </w:rPr>
        <w:t>curl -s https://&lt;app-url&gt;/api/bootstrap | jq '.shell, .capabilities, .meta'</w:t>
      </w:r>
    </w:p>
    <w:p>
      <w:pPr>
        <w:pStyle w:val="ListBullet"/>
      </w:pPr>
      <w:r>
        <w:rPr>
          <w:sz w:val="22"/>
        </w:rPr>
        <w:t>git diff main..feature/lineage_enhancements --stat</w:t>
      </w:r>
    </w:p>
    <w:p>
      <w:pPr>
        <w:pStyle w:val="ListBullet"/>
      </w:pPr>
      <w:r>
        <w:rPr>
          <w:sz w:val="22"/>
        </w:rPr>
        <w:t>git log feature/lineage_enhancements --not main --oneline</w:t>
      </w:r>
    </w:p>
    <w:p>
      <w:r>
        <w:br w:type="page"/>
      </w:r>
    </w:p>
    <w:p>
      <w:pPr>
        <w:pStyle w:val="Heading1"/>
      </w:pPr>
      <w:r>
        <w:rPr>
          <w:color w:val="0E2A47"/>
        </w:rPr>
        <w:t>22. Appendix C — Glossary</w:t>
      </w:r>
    </w:p>
    <w:tbl>
      <w:tblPr>
        <w:tblStyle w:val="LightGrid-Accent1"/>
        <w:tblW w:type="auto" w:w="0"/>
        <w:tblLayout w:type="fixed"/>
        <w:tblLook w:firstColumn="1" w:firstRow="1" w:lastColumn="0" w:lastRow="0" w:noHBand="0" w:noVBand="1" w:val="04A0"/>
      </w:tblPr>
      <w:tblGrid>
        <w:gridCol w:w="4986"/>
        <w:gridCol w:w="4986"/>
      </w:tblGrid>
      <w:tr>
        <w:tc>
          <w:tcPr>
            <w:tcW w:type="dxa" w:w="2160"/>
            <w:vAlign w:val="top"/>
            <w:shd w:val="clear" w:color="auto" w:fill="0E2A47"/>
          </w:tcPr>
          <w:p>
            <w:r/>
            <w:r>
              <w:rPr>
                <w:b/>
                <w:color w:val="FFFFFF"/>
                <w:sz w:val="20"/>
              </w:rPr>
              <w:t>Term</w:t>
            </w:r>
          </w:p>
        </w:tc>
        <w:tc>
          <w:tcPr>
            <w:tcW w:type="dxa" w:w="7200"/>
            <w:vAlign w:val="top"/>
            <w:shd w:val="clear" w:color="auto" w:fill="0E2A47"/>
          </w:tcPr>
          <w:p>
            <w:r/>
            <w:r>
              <w:rPr>
                <w:b/>
                <w:color w:val="FFFFFF"/>
                <w:sz w:val="20"/>
              </w:rPr>
              <w:t>Meaning</w:t>
            </w:r>
          </w:p>
        </w:tc>
      </w:tr>
      <w:tr>
        <w:tc>
          <w:tcPr>
            <w:tcW w:type="dxa" w:w="2160"/>
            <w:vAlign w:val="top"/>
          </w:tcPr>
          <w:p>
            <w:r/>
            <w:r>
              <w:rPr>
                <w:sz w:val="20"/>
              </w:rPr>
              <w:t>UC</w:t>
            </w:r>
          </w:p>
        </w:tc>
        <w:tc>
          <w:tcPr>
            <w:tcW w:type="dxa" w:w="7200"/>
            <w:vAlign w:val="top"/>
          </w:tcPr>
          <w:p>
            <w:r/>
            <w:r>
              <w:rPr>
                <w:sz w:val="20"/>
              </w:rPr>
              <w:t>Unity Catalog. Databricks's metastore — catalogs, schemas, tables, views, volumes, models, functions.</w:t>
            </w:r>
          </w:p>
        </w:tc>
      </w:tr>
      <w:tr>
        <w:tc>
          <w:tcPr>
            <w:tcW w:type="dxa" w:w="2160"/>
            <w:vAlign w:val="top"/>
            <w:shd w:val="clear" w:color="auto" w:fill="F1F4F9"/>
          </w:tcPr>
          <w:p>
            <w:r/>
            <w:r>
              <w:rPr>
                <w:sz w:val="20"/>
              </w:rPr>
              <w:t>OBO</w:t>
            </w:r>
          </w:p>
        </w:tc>
        <w:tc>
          <w:tcPr>
            <w:tcW w:type="dxa" w:w="7200"/>
            <w:vAlign w:val="top"/>
            <w:shd w:val="clear" w:color="auto" w:fill="F1F4F9"/>
          </w:tcPr>
          <w:p>
            <w:r/>
            <w:r>
              <w:rPr>
                <w:sz w:val="20"/>
              </w:rPr>
              <w:t>On-Behalf-Of. Auth pattern where the app forwards the user's bearer token so UC enforces the user's permissions.</w:t>
            </w:r>
          </w:p>
        </w:tc>
      </w:tr>
      <w:tr>
        <w:tc>
          <w:tcPr>
            <w:tcW w:type="dxa" w:w="2160"/>
            <w:vAlign w:val="top"/>
          </w:tcPr>
          <w:p>
            <w:r/>
            <w:r>
              <w:rPr>
                <w:sz w:val="20"/>
              </w:rPr>
              <w:t>FQN</w:t>
            </w:r>
          </w:p>
        </w:tc>
        <w:tc>
          <w:tcPr>
            <w:tcW w:type="dxa" w:w="7200"/>
            <w:vAlign w:val="top"/>
          </w:tcPr>
          <w:p>
            <w:r/>
            <w:r>
              <w:rPr>
                <w:sz w:val="20"/>
              </w:rPr>
              <w:t>Fully Qualified Name. catalog.schema.table for a UC table.</w:t>
            </w:r>
          </w:p>
        </w:tc>
      </w:tr>
      <w:tr>
        <w:tc>
          <w:tcPr>
            <w:tcW w:type="dxa" w:w="2160"/>
            <w:vAlign w:val="top"/>
            <w:shd w:val="clear" w:color="auto" w:fill="F1F4F9"/>
          </w:tcPr>
          <w:p>
            <w:r/>
            <w:r>
              <w:rPr>
                <w:sz w:val="20"/>
              </w:rPr>
              <w:t>CDE</w:t>
            </w:r>
          </w:p>
        </w:tc>
        <w:tc>
          <w:tcPr>
            <w:tcW w:type="dxa" w:w="7200"/>
            <w:vAlign w:val="top"/>
            <w:shd w:val="clear" w:color="auto" w:fill="F1F4F9"/>
          </w:tcPr>
          <w:p>
            <w:r/>
            <w:r>
              <w:rPr>
                <w:sz w:val="20"/>
              </w:rPr>
              <w:t>Critical Data Element. An asset (or column) that is governance-critical because of its business or regulatory impact.</w:t>
            </w:r>
          </w:p>
        </w:tc>
      </w:tr>
      <w:tr>
        <w:tc>
          <w:tcPr>
            <w:tcW w:type="dxa" w:w="2160"/>
            <w:vAlign w:val="top"/>
          </w:tcPr>
          <w:p>
            <w:r/>
            <w:r>
              <w:rPr>
                <w:sz w:val="20"/>
              </w:rPr>
              <w:t>DLT</w:t>
            </w:r>
          </w:p>
        </w:tc>
        <w:tc>
          <w:tcPr>
            <w:tcW w:type="dxa" w:w="7200"/>
            <w:vAlign w:val="top"/>
          </w:tcPr>
          <w:p>
            <w:r/>
            <w:r>
              <w:rPr>
                <w:sz w:val="20"/>
              </w:rPr>
              <w:t>Delta Live Tables, now Lakeflow Spark Declarative Pipelines after the Nov 2025 rename.</w:t>
            </w:r>
          </w:p>
        </w:tc>
      </w:tr>
      <w:tr>
        <w:tc>
          <w:tcPr>
            <w:tcW w:type="dxa" w:w="2160"/>
            <w:vAlign w:val="top"/>
            <w:shd w:val="clear" w:color="auto" w:fill="F1F4F9"/>
          </w:tcPr>
          <w:p>
            <w:r/>
            <w:r>
              <w:rPr>
                <w:sz w:val="20"/>
              </w:rPr>
              <w:t>DQX</w:t>
            </w:r>
          </w:p>
        </w:tc>
        <w:tc>
          <w:tcPr>
            <w:tcW w:type="dxa" w:w="7200"/>
            <w:vAlign w:val="top"/>
            <w:shd w:val="clear" w:color="auto" w:fill="F1F4F9"/>
          </w:tcPr>
          <w:p>
            <w:r/>
            <w:r>
              <w:rPr>
                <w:sz w:val="20"/>
              </w:rPr>
              <w:t>Databricks Labs OSS data-quality framework for PySpark.</w:t>
            </w:r>
          </w:p>
        </w:tc>
      </w:tr>
      <w:tr>
        <w:tc>
          <w:tcPr>
            <w:tcW w:type="dxa" w:w="2160"/>
            <w:vAlign w:val="top"/>
          </w:tcPr>
          <w:p>
            <w:r/>
            <w:r>
              <w:rPr>
                <w:sz w:val="20"/>
              </w:rPr>
              <w:t>ABAC</w:t>
            </w:r>
          </w:p>
        </w:tc>
        <w:tc>
          <w:tcPr>
            <w:tcW w:type="dxa" w:w="7200"/>
            <w:vAlign w:val="top"/>
          </w:tcPr>
          <w:p>
            <w:r/>
            <w:r>
              <w:rPr>
                <w:sz w:val="20"/>
              </w:rPr>
              <w:t>Attribute-Based Access Control. UC ABAC policies attach at catalog/schema/table; trigger off governed tags.</w:t>
            </w:r>
          </w:p>
        </w:tc>
      </w:tr>
      <w:tr>
        <w:tc>
          <w:tcPr>
            <w:tcW w:type="dxa" w:w="2160"/>
            <w:vAlign w:val="top"/>
            <w:shd w:val="clear" w:color="auto" w:fill="F1F4F9"/>
          </w:tcPr>
          <w:p>
            <w:r/>
            <w:r>
              <w:rPr>
                <w:sz w:val="20"/>
              </w:rPr>
              <w:t>ODCS</w:t>
            </w:r>
          </w:p>
        </w:tc>
        <w:tc>
          <w:tcPr>
            <w:tcW w:type="dxa" w:w="7200"/>
            <w:vAlign w:val="top"/>
            <w:shd w:val="clear" w:color="auto" w:fill="F1F4F9"/>
          </w:tcPr>
          <w:p>
            <w:r/>
            <w:r>
              <w:rPr>
                <w:sz w:val="20"/>
              </w:rPr>
              <w:t>Open Data Contract Standard. Spec for declarative data contracts.</w:t>
            </w:r>
          </w:p>
        </w:tc>
      </w:tr>
      <w:tr>
        <w:tc>
          <w:tcPr>
            <w:tcW w:type="dxa" w:w="2160"/>
            <w:vAlign w:val="top"/>
          </w:tcPr>
          <w:p>
            <w:r/>
            <w:r>
              <w:rPr>
                <w:sz w:val="20"/>
              </w:rPr>
              <w:t>MCP</w:t>
            </w:r>
          </w:p>
        </w:tc>
        <w:tc>
          <w:tcPr>
            <w:tcW w:type="dxa" w:w="7200"/>
            <w:vAlign w:val="top"/>
          </w:tcPr>
          <w:p>
            <w:r/>
            <w:r>
              <w:rPr>
                <w:sz w:val="20"/>
              </w:rPr>
              <w:t>Model Context Protocol. Open spec for letting LLM clients call typed tools.</w:t>
            </w:r>
          </w:p>
        </w:tc>
      </w:tr>
      <w:tr>
        <w:tc>
          <w:tcPr>
            <w:tcW w:type="dxa" w:w="2160"/>
            <w:vAlign w:val="top"/>
            <w:shd w:val="clear" w:color="auto" w:fill="F1F4F9"/>
          </w:tcPr>
          <w:p>
            <w:r/>
            <w:r>
              <w:rPr>
                <w:sz w:val="20"/>
              </w:rPr>
              <w:t>Genie</w:t>
            </w:r>
          </w:p>
        </w:tc>
        <w:tc>
          <w:tcPr>
            <w:tcW w:type="dxa" w:w="7200"/>
            <w:vAlign w:val="top"/>
            <w:shd w:val="clear" w:color="auto" w:fill="F1F4F9"/>
          </w:tcPr>
          <w:p>
            <w:r/>
            <w:r>
              <w:rPr>
                <w:sz w:val="20"/>
              </w:rPr>
              <w:t>Databricks's natural-language query / chat over a curated set of UC tables (a Genie Space).</w:t>
            </w:r>
          </w:p>
        </w:tc>
      </w:tr>
      <w:tr>
        <w:tc>
          <w:tcPr>
            <w:tcW w:type="dxa" w:w="2160"/>
            <w:vAlign w:val="top"/>
          </w:tcPr>
          <w:p>
            <w:r/>
            <w:r>
              <w:rPr>
                <w:sz w:val="20"/>
              </w:rPr>
              <w:t>Lakebase</w:t>
            </w:r>
          </w:p>
        </w:tc>
        <w:tc>
          <w:tcPr>
            <w:tcW w:type="dxa" w:w="7200"/>
            <w:vAlign w:val="top"/>
          </w:tcPr>
          <w:p>
            <w:r/>
            <w:r>
              <w:rPr>
                <w:sz w:val="20"/>
              </w:rPr>
              <w:t>Databricks's managed Postgres autoscaling project / branch / endpoint primitive.</w:t>
            </w:r>
          </w:p>
        </w:tc>
      </w:tr>
      <w:tr>
        <w:tc>
          <w:tcPr>
            <w:tcW w:type="dxa" w:w="2160"/>
            <w:vAlign w:val="top"/>
            <w:shd w:val="clear" w:color="auto" w:fill="F1F4F9"/>
          </w:tcPr>
          <w:p>
            <w:r/>
            <w:r>
              <w:rPr>
                <w:sz w:val="20"/>
              </w:rPr>
              <w:t>Northstar</w:t>
            </w:r>
          </w:p>
        </w:tc>
        <w:tc>
          <w:tcPr>
            <w:tcW w:type="dxa" w:w="7200"/>
            <w:vAlign w:val="top"/>
            <w:shd w:val="clear" w:color="auto" w:fill="F1F4F9"/>
          </w:tcPr>
          <w:p>
            <w:r/>
            <w:r>
              <w:rPr>
                <w:sz w:val="20"/>
              </w:rPr>
              <w:t>Internal name for the visual reference contract — the prototype HTML and screenshots in northstar/ that the redesign was held against.</w:t>
            </w:r>
          </w:p>
        </w:tc>
      </w:tr>
      <w:tr>
        <w:tc>
          <w:tcPr>
            <w:tcW w:type="dxa" w:w="2160"/>
            <w:vAlign w:val="top"/>
          </w:tcPr>
          <w:p>
            <w:r/>
            <w:r>
              <w:rPr>
                <w:sz w:val="20"/>
              </w:rPr>
              <w:t>dist</w:t>
            </w:r>
          </w:p>
        </w:tc>
        <w:tc>
          <w:tcPr>
            <w:tcW w:type="dxa" w:w="7200"/>
            <w:vAlign w:val="top"/>
          </w:tcPr>
          <w:p>
            <w:r/>
            <w:r>
              <w:rPr>
                <w:sz w:val="20"/>
              </w:rPr>
              <w:t>Built frontend bundle. Generated, never source-controlled on main.</w:t>
            </w:r>
          </w:p>
        </w:tc>
      </w:tr>
      <w:tr>
        <w:tc>
          <w:tcPr>
            <w:tcW w:type="dxa" w:w="2160"/>
            <w:vAlign w:val="top"/>
            <w:shd w:val="clear" w:color="auto" w:fill="F1F4F9"/>
          </w:tcPr>
          <w:p>
            <w:r/>
            <w:r>
              <w:rPr>
                <w:sz w:val="20"/>
              </w:rPr>
              <w:t>TTL cache</w:t>
            </w:r>
          </w:p>
        </w:tc>
        <w:tc>
          <w:tcPr>
            <w:tcW w:type="dxa" w:w="7200"/>
            <w:vAlign w:val="top"/>
            <w:shd w:val="clear" w:color="auto" w:fill="F1F4F9"/>
          </w:tcPr>
          <w:p>
            <w:r/>
            <w:r>
              <w:rPr>
                <w:sz w:val="20"/>
              </w:rPr>
              <w:t>Time-to-live in-process cache used by atlas/api/cache.py and the lineage / governance services to avoid hammering the warehouse.</w:t>
            </w:r>
          </w:p>
        </w:tc>
      </w:tr>
    </w:tbl>
    <w:p>
      <w:pPr>
        <w:pBdr>
          <w:bottom w:val="single" w:sz="8" w:space="1" w:color="888888"/>
        </w:pBdr>
      </w:pPr>
    </w:p>
    <w:p>
      <w:r>
        <w:rPr>
          <w:b w:val="0"/>
          <w:i/>
          <w:sz w:val="22"/>
        </w:rPr>
        <w:t>End of document. For active operating context, read CLAUDE.md and AGENTS.md.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