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Schedule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Simulator Competition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Skills Tournament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 Tournament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Practice Competitions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Competition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-See robot on field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-See ball on field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 robot to pass ball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-Develop offensive and defensive plays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-Tune motor PID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-Create robot rotation matrices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 robot to interact with ROS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-Develop path planning algorithm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 robot to move to specific point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 robot to intercept ball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 robot to score with ball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 robot to kick ball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-Design robot body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-Print robot body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-Assemble prototype robot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-Build kicker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-Design kicker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-Design jacket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-Mount jacket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-Wire robot-Install software on PSoC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-Get robot to spin in place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-Install software on Raspberry Pi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-Tune motor PID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 robot to spin in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-Create robot rotation matrices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 robot to interact with 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-Develop path planning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 robot to move to specific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 robot to intercept ball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 robot to score with ball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-Get robot to kick ball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-Design robot body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-Print robot body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-Assemble prototype robot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-Build kicker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-Design kicker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-Design jacket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-Mount jacket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-Wire robot-Install software on PSoC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-Install software on Raspberry 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Unspecified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