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95F90F" w14:textId="77777777" w:rsidR="003E08A0" w:rsidRPr="003E08A0" w:rsidRDefault="003E08A0" w:rsidP="003E08A0">
      <w:pPr>
        <w:rPr>
          <w:b/>
          <w:bCs/>
        </w:rPr>
      </w:pPr>
      <w:r w:rsidRPr="003E08A0">
        <w:rPr>
          <w:b/>
          <w:bCs/>
        </w:rPr>
        <w:t>工作量估算（崔程皓、郭汝震）</w:t>
      </w:r>
    </w:p>
    <w:p w14:paraId="0180933D" w14:textId="77777777" w:rsidR="003E08A0" w:rsidRPr="003E08A0" w:rsidRDefault="003E08A0" w:rsidP="003E08A0">
      <w:pPr>
        <w:rPr>
          <w:b/>
          <w:bCs/>
        </w:rPr>
      </w:pPr>
      <w:r w:rsidRPr="003E08A0">
        <w:rPr>
          <w:b/>
          <w:bCs/>
        </w:rPr>
        <w:t>习题十二</w:t>
      </w:r>
    </w:p>
    <w:p w14:paraId="3C9D3605" w14:textId="77777777" w:rsidR="003E08A0" w:rsidRPr="003E08A0" w:rsidRDefault="003E08A0" w:rsidP="003E08A0">
      <w:r w:rsidRPr="003E08A0">
        <w:t>使用单位时间的代码行数或功能点来衡量软件开发生产率存在明显局限，难以真实反映开发工作的价值与效率。首先，不同编程语言在表达相同功能时所需的代码行数差异巨大，例如 Python 可能仅需几十行就能完成 Java 或 C 语言中上百行的工作，使跨语言项目的生产率</w:t>
      </w:r>
      <w:proofErr w:type="gramStart"/>
      <w:r w:rsidRPr="003E08A0">
        <w:t>对比既</w:t>
      </w:r>
      <w:proofErr w:type="gramEnd"/>
      <w:r w:rsidRPr="003E08A0">
        <w:t>不公平也缺乏意义。其次，开发前难以准确预测代码量，需求变更和实现方案的调整会直接影响代码规模，导致基于代码行数的项目规划不可靠。更重要的是，这种衡量方式可能导致不良激励，程序员为追求更多代码量而忽视代码复用与简洁性，牺牲质量和可维护性，增加后期成本。综上所述，代码行数或功能点作为生产率衡量标准具有严重缺陷。更合理的做法应综合</w:t>
      </w:r>
      <w:proofErr w:type="gramStart"/>
      <w:r w:rsidRPr="003E08A0">
        <w:t>考量</w:t>
      </w:r>
      <w:proofErr w:type="gramEnd"/>
      <w:r w:rsidRPr="003E08A0">
        <w:t>代码质量、功能完成度、用户满意度和维护成本等多维指标，才能全面、客观地评估软件开发的实际贡献。</w:t>
      </w:r>
    </w:p>
    <w:p w14:paraId="762E33C2" w14:textId="77777777" w:rsidR="003E08A0" w:rsidRPr="003E08A0" w:rsidRDefault="003E08A0" w:rsidP="003E08A0">
      <w:pPr>
        <w:rPr>
          <w:b/>
          <w:bCs/>
        </w:rPr>
      </w:pPr>
      <w:r w:rsidRPr="003E08A0">
        <w:rPr>
          <w:b/>
          <w:bCs/>
        </w:rPr>
        <w:t>估算</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5"/>
        <w:gridCol w:w="1110"/>
        <w:gridCol w:w="690"/>
        <w:gridCol w:w="495"/>
      </w:tblGrid>
      <w:tr w:rsidR="003E08A0" w:rsidRPr="003E08A0" w14:paraId="77DC4C0F" w14:textId="77777777" w:rsidTr="003E08A0">
        <w:trPr>
          <w:tblHeader/>
          <w:tblCellSpacing w:w="15" w:type="dxa"/>
        </w:trPr>
        <w:tc>
          <w:tcPr>
            <w:tcW w:w="0" w:type="auto"/>
            <w:vAlign w:val="center"/>
            <w:hideMark/>
          </w:tcPr>
          <w:p w14:paraId="65848BE4" w14:textId="77777777" w:rsidR="003E08A0" w:rsidRPr="003E08A0" w:rsidRDefault="003E08A0" w:rsidP="003E08A0">
            <w:pPr>
              <w:rPr>
                <w:b/>
                <w:bCs/>
              </w:rPr>
            </w:pPr>
            <w:r w:rsidRPr="003E08A0">
              <w:rPr>
                <w:b/>
                <w:bCs/>
              </w:rPr>
              <w:t>名字</w:t>
            </w:r>
          </w:p>
        </w:tc>
        <w:tc>
          <w:tcPr>
            <w:tcW w:w="0" w:type="auto"/>
            <w:vAlign w:val="center"/>
            <w:hideMark/>
          </w:tcPr>
          <w:p w14:paraId="28F791C1" w14:textId="77777777" w:rsidR="003E08A0" w:rsidRPr="003E08A0" w:rsidRDefault="003E08A0" w:rsidP="003E08A0">
            <w:pPr>
              <w:rPr>
                <w:b/>
                <w:bCs/>
              </w:rPr>
            </w:pPr>
            <w:r w:rsidRPr="003E08A0">
              <w:rPr>
                <w:b/>
                <w:bCs/>
              </w:rPr>
              <w:t>屏幕或报表</w:t>
            </w:r>
          </w:p>
        </w:tc>
        <w:tc>
          <w:tcPr>
            <w:tcW w:w="0" w:type="auto"/>
            <w:vAlign w:val="center"/>
            <w:hideMark/>
          </w:tcPr>
          <w:p w14:paraId="3C9F707B" w14:textId="77777777" w:rsidR="003E08A0" w:rsidRPr="003E08A0" w:rsidRDefault="003E08A0" w:rsidP="003E08A0">
            <w:pPr>
              <w:rPr>
                <w:b/>
                <w:bCs/>
              </w:rPr>
            </w:pPr>
            <w:r w:rsidRPr="003E08A0">
              <w:rPr>
                <w:b/>
                <w:bCs/>
              </w:rPr>
              <w:t>复杂性</w:t>
            </w:r>
          </w:p>
        </w:tc>
        <w:tc>
          <w:tcPr>
            <w:tcW w:w="0" w:type="auto"/>
            <w:vAlign w:val="center"/>
            <w:hideMark/>
          </w:tcPr>
          <w:p w14:paraId="4BAAF094" w14:textId="77777777" w:rsidR="003E08A0" w:rsidRPr="003E08A0" w:rsidRDefault="003E08A0" w:rsidP="003E08A0">
            <w:pPr>
              <w:rPr>
                <w:b/>
                <w:bCs/>
              </w:rPr>
            </w:pPr>
            <w:r w:rsidRPr="003E08A0">
              <w:rPr>
                <w:b/>
                <w:bCs/>
              </w:rPr>
              <w:t>权值</w:t>
            </w:r>
          </w:p>
        </w:tc>
      </w:tr>
      <w:tr w:rsidR="003E08A0" w:rsidRPr="003E08A0" w14:paraId="6BC4ED29" w14:textId="77777777" w:rsidTr="003E08A0">
        <w:trPr>
          <w:tblCellSpacing w:w="15" w:type="dxa"/>
        </w:trPr>
        <w:tc>
          <w:tcPr>
            <w:tcW w:w="0" w:type="auto"/>
            <w:vAlign w:val="center"/>
            <w:hideMark/>
          </w:tcPr>
          <w:p w14:paraId="595EC3AC" w14:textId="77777777" w:rsidR="003E08A0" w:rsidRPr="003E08A0" w:rsidRDefault="003E08A0" w:rsidP="003E08A0">
            <w:r w:rsidRPr="003E08A0">
              <w:t>首页</w:t>
            </w:r>
          </w:p>
        </w:tc>
        <w:tc>
          <w:tcPr>
            <w:tcW w:w="0" w:type="auto"/>
            <w:vAlign w:val="center"/>
            <w:hideMark/>
          </w:tcPr>
          <w:p w14:paraId="238590CD" w14:textId="77777777" w:rsidR="003E08A0" w:rsidRPr="003E08A0" w:rsidRDefault="003E08A0" w:rsidP="003E08A0">
            <w:r w:rsidRPr="003E08A0">
              <w:t>屏幕</w:t>
            </w:r>
          </w:p>
        </w:tc>
        <w:tc>
          <w:tcPr>
            <w:tcW w:w="0" w:type="auto"/>
            <w:vAlign w:val="center"/>
            <w:hideMark/>
          </w:tcPr>
          <w:p w14:paraId="5610D0DA" w14:textId="77777777" w:rsidR="003E08A0" w:rsidRPr="003E08A0" w:rsidRDefault="003E08A0" w:rsidP="003E08A0">
            <w:r w:rsidRPr="003E08A0">
              <w:t>简单</w:t>
            </w:r>
          </w:p>
        </w:tc>
        <w:tc>
          <w:tcPr>
            <w:tcW w:w="0" w:type="auto"/>
            <w:vAlign w:val="center"/>
            <w:hideMark/>
          </w:tcPr>
          <w:p w14:paraId="5E2926DE" w14:textId="77777777" w:rsidR="003E08A0" w:rsidRPr="003E08A0" w:rsidRDefault="003E08A0" w:rsidP="003E08A0">
            <w:r w:rsidRPr="003E08A0">
              <w:t>1</w:t>
            </w:r>
          </w:p>
        </w:tc>
      </w:tr>
      <w:tr w:rsidR="003E08A0" w:rsidRPr="003E08A0" w14:paraId="3777C4FB" w14:textId="77777777" w:rsidTr="003E08A0">
        <w:trPr>
          <w:tblCellSpacing w:w="15" w:type="dxa"/>
        </w:trPr>
        <w:tc>
          <w:tcPr>
            <w:tcW w:w="0" w:type="auto"/>
            <w:vAlign w:val="center"/>
            <w:hideMark/>
          </w:tcPr>
          <w:p w14:paraId="7CCB27EA" w14:textId="77777777" w:rsidR="003E08A0" w:rsidRPr="003E08A0" w:rsidRDefault="003E08A0" w:rsidP="003E08A0">
            <w:r w:rsidRPr="003E08A0">
              <w:t>用户主页</w:t>
            </w:r>
          </w:p>
        </w:tc>
        <w:tc>
          <w:tcPr>
            <w:tcW w:w="0" w:type="auto"/>
            <w:vAlign w:val="center"/>
            <w:hideMark/>
          </w:tcPr>
          <w:p w14:paraId="18C73D1D" w14:textId="77777777" w:rsidR="003E08A0" w:rsidRPr="003E08A0" w:rsidRDefault="003E08A0" w:rsidP="003E08A0">
            <w:r w:rsidRPr="003E08A0">
              <w:t>屏幕</w:t>
            </w:r>
          </w:p>
        </w:tc>
        <w:tc>
          <w:tcPr>
            <w:tcW w:w="0" w:type="auto"/>
            <w:vAlign w:val="center"/>
            <w:hideMark/>
          </w:tcPr>
          <w:p w14:paraId="2E8033D0" w14:textId="77777777" w:rsidR="003E08A0" w:rsidRPr="003E08A0" w:rsidRDefault="003E08A0" w:rsidP="003E08A0">
            <w:r w:rsidRPr="003E08A0">
              <w:t>适中</w:t>
            </w:r>
          </w:p>
        </w:tc>
        <w:tc>
          <w:tcPr>
            <w:tcW w:w="0" w:type="auto"/>
            <w:vAlign w:val="center"/>
            <w:hideMark/>
          </w:tcPr>
          <w:p w14:paraId="075087D6" w14:textId="77777777" w:rsidR="003E08A0" w:rsidRPr="003E08A0" w:rsidRDefault="003E08A0" w:rsidP="003E08A0">
            <w:r w:rsidRPr="003E08A0">
              <w:t>2</w:t>
            </w:r>
          </w:p>
        </w:tc>
      </w:tr>
      <w:tr w:rsidR="003E08A0" w:rsidRPr="003E08A0" w14:paraId="0655A4E3" w14:textId="77777777" w:rsidTr="003E08A0">
        <w:trPr>
          <w:tblCellSpacing w:w="15" w:type="dxa"/>
        </w:trPr>
        <w:tc>
          <w:tcPr>
            <w:tcW w:w="0" w:type="auto"/>
            <w:vAlign w:val="center"/>
            <w:hideMark/>
          </w:tcPr>
          <w:p w14:paraId="08CC996B" w14:textId="77777777" w:rsidR="003E08A0" w:rsidRPr="003E08A0" w:rsidRDefault="003E08A0" w:rsidP="003E08A0">
            <w:r w:rsidRPr="003E08A0">
              <w:t>文章页面</w:t>
            </w:r>
          </w:p>
        </w:tc>
        <w:tc>
          <w:tcPr>
            <w:tcW w:w="0" w:type="auto"/>
            <w:vAlign w:val="center"/>
            <w:hideMark/>
          </w:tcPr>
          <w:p w14:paraId="2C26553F" w14:textId="77777777" w:rsidR="003E08A0" w:rsidRPr="003E08A0" w:rsidRDefault="003E08A0" w:rsidP="003E08A0">
            <w:r w:rsidRPr="003E08A0">
              <w:t>屏幕</w:t>
            </w:r>
          </w:p>
        </w:tc>
        <w:tc>
          <w:tcPr>
            <w:tcW w:w="0" w:type="auto"/>
            <w:vAlign w:val="center"/>
            <w:hideMark/>
          </w:tcPr>
          <w:p w14:paraId="55A10E47" w14:textId="77777777" w:rsidR="003E08A0" w:rsidRPr="003E08A0" w:rsidRDefault="003E08A0" w:rsidP="003E08A0">
            <w:r w:rsidRPr="003E08A0">
              <w:t>适中</w:t>
            </w:r>
          </w:p>
        </w:tc>
        <w:tc>
          <w:tcPr>
            <w:tcW w:w="0" w:type="auto"/>
            <w:vAlign w:val="center"/>
            <w:hideMark/>
          </w:tcPr>
          <w:p w14:paraId="1EADA312" w14:textId="77777777" w:rsidR="003E08A0" w:rsidRPr="003E08A0" w:rsidRDefault="003E08A0" w:rsidP="003E08A0">
            <w:r w:rsidRPr="003E08A0">
              <w:t>2</w:t>
            </w:r>
          </w:p>
        </w:tc>
      </w:tr>
      <w:tr w:rsidR="003E08A0" w:rsidRPr="003E08A0" w14:paraId="089992C2" w14:textId="77777777" w:rsidTr="003E08A0">
        <w:trPr>
          <w:tblCellSpacing w:w="15" w:type="dxa"/>
        </w:trPr>
        <w:tc>
          <w:tcPr>
            <w:tcW w:w="0" w:type="auto"/>
            <w:vAlign w:val="center"/>
            <w:hideMark/>
          </w:tcPr>
          <w:p w14:paraId="1EA3468C" w14:textId="77777777" w:rsidR="003E08A0" w:rsidRPr="003E08A0" w:rsidRDefault="003E08A0" w:rsidP="003E08A0">
            <w:r w:rsidRPr="003E08A0">
              <w:t>管理员用户管理</w:t>
            </w:r>
          </w:p>
        </w:tc>
        <w:tc>
          <w:tcPr>
            <w:tcW w:w="0" w:type="auto"/>
            <w:vAlign w:val="center"/>
            <w:hideMark/>
          </w:tcPr>
          <w:p w14:paraId="78D63788" w14:textId="77777777" w:rsidR="003E08A0" w:rsidRPr="003E08A0" w:rsidRDefault="003E08A0" w:rsidP="003E08A0">
            <w:r w:rsidRPr="003E08A0">
              <w:t>屏幕</w:t>
            </w:r>
          </w:p>
        </w:tc>
        <w:tc>
          <w:tcPr>
            <w:tcW w:w="0" w:type="auto"/>
            <w:vAlign w:val="center"/>
            <w:hideMark/>
          </w:tcPr>
          <w:p w14:paraId="4D1D51F8" w14:textId="77777777" w:rsidR="003E08A0" w:rsidRPr="003E08A0" w:rsidRDefault="003E08A0" w:rsidP="003E08A0">
            <w:r w:rsidRPr="003E08A0">
              <w:t>适中</w:t>
            </w:r>
          </w:p>
        </w:tc>
        <w:tc>
          <w:tcPr>
            <w:tcW w:w="0" w:type="auto"/>
            <w:vAlign w:val="center"/>
            <w:hideMark/>
          </w:tcPr>
          <w:p w14:paraId="78DE70C8" w14:textId="77777777" w:rsidR="003E08A0" w:rsidRPr="003E08A0" w:rsidRDefault="003E08A0" w:rsidP="003E08A0">
            <w:r w:rsidRPr="003E08A0">
              <w:t>2</w:t>
            </w:r>
          </w:p>
        </w:tc>
      </w:tr>
      <w:tr w:rsidR="003E08A0" w:rsidRPr="003E08A0" w14:paraId="5F4FBF46" w14:textId="77777777" w:rsidTr="003E08A0">
        <w:trPr>
          <w:tblCellSpacing w:w="15" w:type="dxa"/>
        </w:trPr>
        <w:tc>
          <w:tcPr>
            <w:tcW w:w="0" w:type="auto"/>
            <w:vAlign w:val="center"/>
            <w:hideMark/>
          </w:tcPr>
          <w:p w14:paraId="069FD7C0" w14:textId="77777777" w:rsidR="003E08A0" w:rsidRPr="003E08A0" w:rsidRDefault="003E08A0" w:rsidP="003E08A0">
            <w:r w:rsidRPr="003E08A0">
              <w:t>管理员文章管理</w:t>
            </w:r>
          </w:p>
        </w:tc>
        <w:tc>
          <w:tcPr>
            <w:tcW w:w="0" w:type="auto"/>
            <w:vAlign w:val="center"/>
            <w:hideMark/>
          </w:tcPr>
          <w:p w14:paraId="3D2487DD" w14:textId="77777777" w:rsidR="003E08A0" w:rsidRPr="003E08A0" w:rsidRDefault="003E08A0" w:rsidP="003E08A0">
            <w:r w:rsidRPr="003E08A0">
              <w:t>屏幕</w:t>
            </w:r>
          </w:p>
        </w:tc>
        <w:tc>
          <w:tcPr>
            <w:tcW w:w="0" w:type="auto"/>
            <w:vAlign w:val="center"/>
            <w:hideMark/>
          </w:tcPr>
          <w:p w14:paraId="3D7CFC15" w14:textId="77777777" w:rsidR="003E08A0" w:rsidRPr="003E08A0" w:rsidRDefault="003E08A0" w:rsidP="003E08A0">
            <w:r w:rsidRPr="003E08A0">
              <w:t>适中</w:t>
            </w:r>
          </w:p>
        </w:tc>
        <w:tc>
          <w:tcPr>
            <w:tcW w:w="0" w:type="auto"/>
            <w:vAlign w:val="center"/>
            <w:hideMark/>
          </w:tcPr>
          <w:p w14:paraId="7EDF8073" w14:textId="77777777" w:rsidR="003E08A0" w:rsidRPr="003E08A0" w:rsidRDefault="003E08A0" w:rsidP="003E08A0">
            <w:r w:rsidRPr="003E08A0">
              <w:t>2</w:t>
            </w:r>
          </w:p>
        </w:tc>
      </w:tr>
      <w:tr w:rsidR="003E08A0" w:rsidRPr="003E08A0" w14:paraId="2007A7A1" w14:textId="77777777" w:rsidTr="003E08A0">
        <w:trPr>
          <w:tblCellSpacing w:w="15" w:type="dxa"/>
        </w:trPr>
        <w:tc>
          <w:tcPr>
            <w:tcW w:w="0" w:type="auto"/>
            <w:vAlign w:val="center"/>
            <w:hideMark/>
          </w:tcPr>
          <w:p w14:paraId="1169D83E" w14:textId="77777777" w:rsidR="003E08A0" w:rsidRPr="003E08A0" w:rsidRDefault="003E08A0" w:rsidP="003E08A0">
            <w:r w:rsidRPr="003E08A0">
              <w:t>全站文章统计</w:t>
            </w:r>
          </w:p>
        </w:tc>
        <w:tc>
          <w:tcPr>
            <w:tcW w:w="0" w:type="auto"/>
            <w:vAlign w:val="center"/>
            <w:hideMark/>
          </w:tcPr>
          <w:p w14:paraId="24998703" w14:textId="77777777" w:rsidR="003E08A0" w:rsidRPr="003E08A0" w:rsidRDefault="003E08A0" w:rsidP="003E08A0">
            <w:r w:rsidRPr="003E08A0">
              <w:t>报表</w:t>
            </w:r>
          </w:p>
        </w:tc>
        <w:tc>
          <w:tcPr>
            <w:tcW w:w="0" w:type="auto"/>
            <w:vAlign w:val="center"/>
            <w:hideMark/>
          </w:tcPr>
          <w:p w14:paraId="30DD3251" w14:textId="77777777" w:rsidR="003E08A0" w:rsidRPr="003E08A0" w:rsidRDefault="003E08A0" w:rsidP="003E08A0">
            <w:r w:rsidRPr="003E08A0">
              <w:t>难</w:t>
            </w:r>
          </w:p>
        </w:tc>
        <w:tc>
          <w:tcPr>
            <w:tcW w:w="0" w:type="auto"/>
            <w:vAlign w:val="center"/>
            <w:hideMark/>
          </w:tcPr>
          <w:p w14:paraId="30E0180E" w14:textId="77777777" w:rsidR="003E08A0" w:rsidRPr="003E08A0" w:rsidRDefault="003E08A0" w:rsidP="003E08A0">
            <w:r w:rsidRPr="003E08A0">
              <w:t>8</w:t>
            </w:r>
          </w:p>
        </w:tc>
      </w:tr>
    </w:tbl>
    <w:p w14:paraId="60B69D75" w14:textId="77777777" w:rsidR="003E08A0" w:rsidRPr="003E08A0" w:rsidRDefault="003E08A0" w:rsidP="003E08A0">
      <w:r w:rsidRPr="003E08A0">
        <w:t>新应用点计数=1+2+2+2+2+8=17</w:t>
      </w:r>
    </w:p>
    <w:p w14:paraId="58C386C4" w14:textId="77777777" w:rsidR="003E08A0" w:rsidRPr="003E08A0" w:rsidRDefault="003E08A0" w:rsidP="003E08A0">
      <w:r w:rsidRPr="003E08A0">
        <w:t>根据评定，开发人员经验和能力非常低，CASE成熟度和能力非常低，故生产率因子=4</w:t>
      </w:r>
    </w:p>
    <w:p w14:paraId="6015F14E" w14:textId="77777777" w:rsidR="003E08A0" w:rsidRPr="003E08A0" w:rsidRDefault="003E08A0" w:rsidP="003E08A0">
      <w:r w:rsidRPr="003E08A0">
        <w:t>工作量=新应用点计数/生产率因子=17/4=4.25人月</w:t>
      </w:r>
    </w:p>
    <w:p w14:paraId="44D730F3" w14:textId="77777777" w:rsidR="003E08A0" w:rsidRPr="003E08A0" w:rsidRDefault="003E08A0" w:rsidP="003E08A0">
      <w:r w:rsidRPr="003E08A0">
        <w:t>应用早期设计模型和后体系结构模型。经评估，先例总体熟悉、灵活性总体符合、去除的重大风险少、团队交互过程非常合作。评分求和可得比例指数为1.01+0.01(10)=1.11。则新的工作量为：4.98人月。</w:t>
      </w:r>
    </w:p>
    <w:p w14:paraId="0E7DBE89" w14:textId="77777777" w:rsidR="003E08A0" w:rsidRPr="003E08A0" w:rsidRDefault="003E08A0" w:rsidP="003E08A0">
      <w:pPr>
        <w:rPr>
          <w:b/>
          <w:bCs/>
        </w:rPr>
      </w:pPr>
      <w:r w:rsidRPr="003E08A0">
        <w:rPr>
          <w:b/>
          <w:bCs/>
        </w:rPr>
        <w:t>风险管理（张高俊、郝嘉琦）</w:t>
      </w:r>
    </w:p>
    <w:p w14:paraId="09034299" w14:textId="77777777" w:rsidR="003E08A0" w:rsidRPr="003E08A0" w:rsidRDefault="003E08A0" w:rsidP="003E08A0">
      <w:pPr>
        <w:numPr>
          <w:ilvl w:val="0"/>
          <w:numId w:val="1"/>
        </w:numPr>
      </w:pPr>
      <w:r w:rsidRPr="003E08A0">
        <w:rPr>
          <w:b/>
          <w:bCs/>
        </w:rPr>
        <w:t>财务风险</w:t>
      </w:r>
    </w:p>
    <w:p w14:paraId="5D1E9D3B" w14:textId="77777777" w:rsidR="003E08A0" w:rsidRPr="003E08A0" w:rsidRDefault="003E08A0" w:rsidP="003E08A0">
      <w:pPr>
        <w:numPr>
          <w:ilvl w:val="0"/>
          <w:numId w:val="2"/>
        </w:numPr>
      </w:pPr>
      <w:r w:rsidRPr="003E08A0">
        <w:rPr>
          <w:b/>
          <w:bCs/>
        </w:rPr>
        <w:t>风险分析</w:t>
      </w:r>
      <w:r w:rsidRPr="003E08A0">
        <w:t xml:space="preserve">： </w:t>
      </w:r>
    </w:p>
    <w:p w14:paraId="7A82BC5E" w14:textId="77777777" w:rsidR="003E08A0" w:rsidRPr="003E08A0" w:rsidRDefault="003E08A0" w:rsidP="003E08A0">
      <w:pPr>
        <w:numPr>
          <w:ilvl w:val="1"/>
          <w:numId w:val="2"/>
        </w:numPr>
      </w:pPr>
      <w:r w:rsidRPr="003E08A0">
        <w:t>资金严重紧张，可能导致开发进度受阻或功能模块缩减。</w:t>
      </w:r>
    </w:p>
    <w:p w14:paraId="04815D7C" w14:textId="77777777" w:rsidR="003E08A0" w:rsidRPr="003E08A0" w:rsidRDefault="003E08A0" w:rsidP="003E08A0">
      <w:pPr>
        <w:numPr>
          <w:ilvl w:val="0"/>
          <w:numId w:val="2"/>
        </w:numPr>
      </w:pPr>
      <w:r w:rsidRPr="003E08A0">
        <w:rPr>
          <w:b/>
          <w:bCs/>
        </w:rPr>
        <w:t>应对措施</w:t>
      </w:r>
      <w:r w:rsidRPr="003E08A0">
        <w:t xml:space="preserve">： </w:t>
      </w:r>
    </w:p>
    <w:p w14:paraId="71EC10EC" w14:textId="77777777" w:rsidR="003E08A0" w:rsidRPr="003E08A0" w:rsidRDefault="003E08A0" w:rsidP="003E08A0">
      <w:pPr>
        <w:numPr>
          <w:ilvl w:val="1"/>
          <w:numId w:val="2"/>
        </w:numPr>
      </w:pPr>
      <w:r w:rsidRPr="003E08A0">
        <w:t>分阶段开发，优先实现核心功能（如文章发布、用户注册）。</w:t>
      </w:r>
    </w:p>
    <w:p w14:paraId="08521464" w14:textId="77777777" w:rsidR="003E08A0" w:rsidRPr="003E08A0" w:rsidRDefault="003E08A0" w:rsidP="003E08A0">
      <w:pPr>
        <w:numPr>
          <w:ilvl w:val="1"/>
          <w:numId w:val="2"/>
        </w:numPr>
      </w:pPr>
      <w:r w:rsidRPr="003E08A0">
        <w:t>逐步增添盈利模块，如广告系统等。</w:t>
      </w:r>
    </w:p>
    <w:p w14:paraId="4FE4EE1C" w14:textId="77777777" w:rsidR="003E08A0" w:rsidRPr="003E08A0" w:rsidRDefault="003E08A0" w:rsidP="003E08A0">
      <w:pPr>
        <w:numPr>
          <w:ilvl w:val="1"/>
          <w:numId w:val="2"/>
        </w:numPr>
      </w:pPr>
      <w:r w:rsidRPr="003E08A0">
        <w:t>探索低成本开源工具降低初期投入。</w:t>
      </w:r>
    </w:p>
    <w:p w14:paraId="1C8F8157" w14:textId="77777777" w:rsidR="003E08A0" w:rsidRPr="003E08A0" w:rsidRDefault="003E08A0" w:rsidP="003E08A0">
      <w:pPr>
        <w:numPr>
          <w:ilvl w:val="0"/>
          <w:numId w:val="3"/>
        </w:numPr>
      </w:pPr>
      <w:r w:rsidRPr="003E08A0">
        <w:rPr>
          <w:b/>
          <w:bCs/>
        </w:rPr>
        <w:t>技术风险</w:t>
      </w:r>
    </w:p>
    <w:p w14:paraId="48619FED" w14:textId="77777777" w:rsidR="003E08A0" w:rsidRPr="003E08A0" w:rsidRDefault="003E08A0" w:rsidP="003E08A0">
      <w:pPr>
        <w:numPr>
          <w:ilvl w:val="0"/>
          <w:numId w:val="4"/>
        </w:numPr>
      </w:pPr>
      <w:r w:rsidRPr="003E08A0">
        <w:rPr>
          <w:b/>
          <w:bCs/>
        </w:rPr>
        <w:t>风险分析</w:t>
      </w:r>
      <w:r w:rsidRPr="003E08A0">
        <w:t xml:space="preserve">： </w:t>
      </w:r>
    </w:p>
    <w:p w14:paraId="64411F36" w14:textId="77777777" w:rsidR="003E08A0" w:rsidRPr="003E08A0" w:rsidRDefault="003E08A0" w:rsidP="003E08A0">
      <w:pPr>
        <w:numPr>
          <w:ilvl w:val="1"/>
          <w:numId w:val="4"/>
        </w:numPr>
      </w:pPr>
      <w:r w:rsidRPr="003E08A0">
        <w:t>技术能力不足，可能影响网站性能（如高并发访问）或功能实现（如SEO优化）。</w:t>
      </w:r>
    </w:p>
    <w:p w14:paraId="31574BD6" w14:textId="77777777" w:rsidR="003E08A0" w:rsidRPr="003E08A0" w:rsidRDefault="003E08A0" w:rsidP="003E08A0">
      <w:pPr>
        <w:numPr>
          <w:ilvl w:val="0"/>
          <w:numId w:val="4"/>
        </w:numPr>
      </w:pPr>
      <w:r w:rsidRPr="003E08A0">
        <w:rPr>
          <w:b/>
          <w:bCs/>
        </w:rPr>
        <w:t>应对措施</w:t>
      </w:r>
      <w:r w:rsidRPr="003E08A0">
        <w:t xml:space="preserve">： </w:t>
      </w:r>
    </w:p>
    <w:p w14:paraId="7D0515D3" w14:textId="77777777" w:rsidR="003E08A0" w:rsidRPr="003E08A0" w:rsidRDefault="003E08A0" w:rsidP="003E08A0">
      <w:pPr>
        <w:numPr>
          <w:ilvl w:val="1"/>
          <w:numId w:val="4"/>
        </w:numPr>
      </w:pPr>
      <w:r w:rsidRPr="003E08A0">
        <w:t xml:space="preserve">采用成熟技术框架（如Vue前端 + </w:t>
      </w:r>
      <w:proofErr w:type="spellStart"/>
      <w:r w:rsidRPr="003E08A0">
        <w:t>FastAPI</w:t>
      </w:r>
      <w:proofErr w:type="spellEnd"/>
      <w:r w:rsidRPr="003E08A0">
        <w:t>后端），减少开发难度。</w:t>
      </w:r>
    </w:p>
    <w:p w14:paraId="47232BA0" w14:textId="77777777" w:rsidR="003E08A0" w:rsidRPr="003E08A0" w:rsidRDefault="003E08A0" w:rsidP="003E08A0">
      <w:pPr>
        <w:numPr>
          <w:ilvl w:val="1"/>
          <w:numId w:val="4"/>
        </w:numPr>
      </w:pPr>
      <w:r w:rsidRPr="003E08A0">
        <w:t>依赖第三方服务（如阿里云/</w:t>
      </w:r>
      <w:proofErr w:type="gramStart"/>
      <w:r w:rsidRPr="003E08A0">
        <w:t>腾讯云</w:t>
      </w:r>
      <w:proofErr w:type="gramEnd"/>
      <w:r w:rsidRPr="003E08A0">
        <w:t>服务器、Firebase数据库）提升稳定性。</w:t>
      </w:r>
    </w:p>
    <w:p w14:paraId="2B4D693A" w14:textId="77777777" w:rsidR="003E08A0" w:rsidRPr="003E08A0" w:rsidRDefault="003E08A0" w:rsidP="003E08A0">
      <w:pPr>
        <w:numPr>
          <w:ilvl w:val="1"/>
          <w:numId w:val="4"/>
        </w:numPr>
      </w:pPr>
      <w:r w:rsidRPr="003E08A0">
        <w:t>对团队进行技术培训或引入外部技术顾问。</w:t>
      </w:r>
    </w:p>
    <w:p w14:paraId="53CA9037" w14:textId="77777777" w:rsidR="003E08A0" w:rsidRPr="003E08A0" w:rsidRDefault="003E08A0" w:rsidP="003E08A0">
      <w:pPr>
        <w:numPr>
          <w:ilvl w:val="0"/>
          <w:numId w:val="5"/>
        </w:numPr>
      </w:pPr>
      <w:r w:rsidRPr="003E08A0">
        <w:rPr>
          <w:b/>
          <w:bCs/>
        </w:rPr>
        <w:t>管理风险</w:t>
      </w:r>
    </w:p>
    <w:p w14:paraId="1D0B6606" w14:textId="77777777" w:rsidR="003E08A0" w:rsidRPr="003E08A0" w:rsidRDefault="003E08A0" w:rsidP="003E08A0">
      <w:pPr>
        <w:numPr>
          <w:ilvl w:val="0"/>
          <w:numId w:val="6"/>
        </w:numPr>
      </w:pPr>
      <w:r w:rsidRPr="003E08A0">
        <w:rPr>
          <w:b/>
          <w:bCs/>
        </w:rPr>
        <w:t>风险分析</w:t>
      </w:r>
      <w:r w:rsidRPr="003E08A0">
        <w:t xml:space="preserve">： </w:t>
      </w:r>
    </w:p>
    <w:p w14:paraId="5955B810" w14:textId="77777777" w:rsidR="003E08A0" w:rsidRPr="003E08A0" w:rsidRDefault="003E08A0" w:rsidP="003E08A0">
      <w:pPr>
        <w:numPr>
          <w:ilvl w:val="1"/>
          <w:numId w:val="6"/>
        </w:numPr>
      </w:pPr>
      <w:r w:rsidRPr="003E08A0">
        <w:lastRenderedPageBreak/>
        <w:t>工作分配不合理，可能导致任务延期或团队效率低下。</w:t>
      </w:r>
    </w:p>
    <w:p w14:paraId="48832D61" w14:textId="77777777" w:rsidR="003E08A0" w:rsidRPr="003E08A0" w:rsidRDefault="003E08A0" w:rsidP="003E08A0">
      <w:pPr>
        <w:numPr>
          <w:ilvl w:val="0"/>
          <w:numId w:val="6"/>
        </w:numPr>
      </w:pPr>
      <w:r w:rsidRPr="003E08A0">
        <w:rPr>
          <w:b/>
          <w:bCs/>
        </w:rPr>
        <w:t>应对措施</w:t>
      </w:r>
      <w:r w:rsidRPr="003E08A0">
        <w:t xml:space="preserve">： </w:t>
      </w:r>
    </w:p>
    <w:p w14:paraId="6B70CDD5" w14:textId="77777777" w:rsidR="003E08A0" w:rsidRPr="003E08A0" w:rsidRDefault="003E08A0" w:rsidP="003E08A0">
      <w:pPr>
        <w:numPr>
          <w:ilvl w:val="1"/>
          <w:numId w:val="6"/>
        </w:numPr>
      </w:pPr>
      <w:r w:rsidRPr="003E08A0">
        <w:t>使用项目管理工具明确任务优先级和责任人。</w:t>
      </w:r>
    </w:p>
    <w:p w14:paraId="61955E49" w14:textId="77777777" w:rsidR="003E08A0" w:rsidRPr="003E08A0" w:rsidRDefault="003E08A0" w:rsidP="003E08A0">
      <w:pPr>
        <w:numPr>
          <w:ilvl w:val="1"/>
          <w:numId w:val="6"/>
        </w:numPr>
      </w:pPr>
      <w:r w:rsidRPr="003E08A0">
        <w:t>定期召开进度会议，同步开发进展和问题。</w:t>
      </w:r>
    </w:p>
    <w:p w14:paraId="3A4F04BD" w14:textId="77777777" w:rsidR="003E08A0" w:rsidRPr="003E08A0" w:rsidRDefault="003E08A0" w:rsidP="003E08A0">
      <w:pPr>
        <w:numPr>
          <w:ilvl w:val="1"/>
          <w:numId w:val="6"/>
        </w:numPr>
      </w:pPr>
      <w:r w:rsidRPr="003E08A0">
        <w:t>建立激励机制（如绩效奖励）提升团队积极性。</w:t>
      </w:r>
    </w:p>
    <w:p w14:paraId="0475A7EC" w14:textId="77777777" w:rsidR="003E08A0" w:rsidRPr="003E08A0" w:rsidRDefault="003E08A0" w:rsidP="003E08A0">
      <w:pPr>
        <w:numPr>
          <w:ilvl w:val="0"/>
          <w:numId w:val="7"/>
        </w:numPr>
      </w:pPr>
      <w:r w:rsidRPr="003E08A0">
        <w:rPr>
          <w:b/>
          <w:bCs/>
        </w:rPr>
        <w:t>市场风险</w:t>
      </w:r>
    </w:p>
    <w:p w14:paraId="30B7B35F" w14:textId="77777777" w:rsidR="003E08A0" w:rsidRPr="003E08A0" w:rsidRDefault="003E08A0" w:rsidP="003E08A0">
      <w:pPr>
        <w:numPr>
          <w:ilvl w:val="0"/>
          <w:numId w:val="8"/>
        </w:numPr>
      </w:pPr>
      <w:r w:rsidRPr="003E08A0">
        <w:rPr>
          <w:b/>
          <w:bCs/>
        </w:rPr>
        <w:t>风险分析</w:t>
      </w:r>
      <w:r w:rsidRPr="003E08A0">
        <w:t xml:space="preserve">： </w:t>
      </w:r>
    </w:p>
    <w:p w14:paraId="1269048D" w14:textId="77777777" w:rsidR="003E08A0" w:rsidRPr="003E08A0" w:rsidRDefault="003E08A0" w:rsidP="003E08A0">
      <w:pPr>
        <w:numPr>
          <w:ilvl w:val="1"/>
          <w:numId w:val="8"/>
        </w:numPr>
      </w:pPr>
      <w:r w:rsidRPr="003E08A0">
        <w:t>产品信任度低，盈利模式不稳定（如广告收入依赖流量）。</w:t>
      </w:r>
    </w:p>
    <w:p w14:paraId="61E0622C" w14:textId="77777777" w:rsidR="003E08A0" w:rsidRPr="003E08A0" w:rsidRDefault="003E08A0" w:rsidP="003E08A0">
      <w:pPr>
        <w:numPr>
          <w:ilvl w:val="0"/>
          <w:numId w:val="8"/>
        </w:numPr>
      </w:pPr>
      <w:r w:rsidRPr="003E08A0">
        <w:rPr>
          <w:b/>
          <w:bCs/>
        </w:rPr>
        <w:t>应对措施</w:t>
      </w:r>
      <w:r w:rsidRPr="003E08A0">
        <w:t xml:space="preserve">： </w:t>
      </w:r>
    </w:p>
    <w:p w14:paraId="782320BA" w14:textId="77777777" w:rsidR="003E08A0" w:rsidRPr="003E08A0" w:rsidRDefault="003E08A0" w:rsidP="003E08A0">
      <w:pPr>
        <w:numPr>
          <w:ilvl w:val="1"/>
          <w:numId w:val="8"/>
        </w:numPr>
      </w:pPr>
      <w:r w:rsidRPr="003E08A0">
        <w:t>多样化营销：通过SEO优化、社交媒体运营（公众号）、内容合作（邀请KOL撰稿）提升用户量。</w:t>
      </w:r>
    </w:p>
    <w:p w14:paraId="76AB6B3D" w14:textId="77777777" w:rsidR="003E08A0" w:rsidRPr="003E08A0" w:rsidRDefault="003E08A0" w:rsidP="003E08A0">
      <w:pPr>
        <w:numPr>
          <w:ilvl w:val="1"/>
          <w:numId w:val="8"/>
        </w:numPr>
      </w:pPr>
      <w:r w:rsidRPr="003E08A0">
        <w:t>建立用户信任：公开隐私政策、展示第三方安全认证（如SSL证书）。</w:t>
      </w:r>
    </w:p>
    <w:p w14:paraId="293E041D" w14:textId="77777777" w:rsidR="003E08A0" w:rsidRPr="003E08A0" w:rsidRDefault="003E08A0" w:rsidP="003E08A0">
      <w:pPr>
        <w:numPr>
          <w:ilvl w:val="1"/>
          <w:numId w:val="8"/>
        </w:numPr>
      </w:pPr>
      <w:r w:rsidRPr="003E08A0">
        <w:t>探索混合盈利模式（广告+付费内容+电商导流）。</w:t>
      </w:r>
    </w:p>
    <w:p w14:paraId="4B30973D" w14:textId="77777777" w:rsidR="003E08A0" w:rsidRPr="003E08A0" w:rsidRDefault="003E08A0" w:rsidP="003E08A0">
      <w:pPr>
        <w:numPr>
          <w:ilvl w:val="0"/>
          <w:numId w:val="9"/>
        </w:numPr>
      </w:pPr>
      <w:r w:rsidRPr="003E08A0">
        <w:rPr>
          <w:b/>
          <w:bCs/>
        </w:rPr>
        <w:t>法律风险</w:t>
      </w:r>
    </w:p>
    <w:p w14:paraId="2226DCAC" w14:textId="77777777" w:rsidR="003E08A0" w:rsidRPr="003E08A0" w:rsidRDefault="003E08A0" w:rsidP="003E08A0">
      <w:pPr>
        <w:numPr>
          <w:ilvl w:val="0"/>
          <w:numId w:val="10"/>
        </w:numPr>
      </w:pPr>
      <w:r w:rsidRPr="003E08A0">
        <w:rPr>
          <w:b/>
          <w:bCs/>
        </w:rPr>
        <w:t>风险分析</w:t>
      </w:r>
      <w:r w:rsidRPr="003E08A0">
        <w:t xml:space="preserve">： </w:t>
      </w:r>
    </w:p>
    <w:p w14:paraId="47EC8056" w14:textId="77777777" w:rsidR="003E08A0" w:rsidRPr="003E08A0" w:rsidRDefault="003E08A0" w:rsidP="003E08A0">
      <w:pPr>
        <w:numPr>
          <w:ilvl w:val="1"/>
          <w:numId w:val="10"/>
        </w:numPr>
      </w:pPr>
      <w:r w:rsidRPr="003E08A0">
        <w:t>用户隐私泄露可能引发法律纠纷（如违反GDPR）。</w:t>
      </w:r>
    </w:p>
    <w:p w14:paraId="57043284" w14:textId="77777777" w:rsidR="003E08A0" w:rsidRPr="003E08A0" w:rsidRDefault="003E08A0" w:rsidP="003E08A0">
      <w:pPr>
        <w:numPr>
          <w:ilvl w:val="1"/>
          <w:numId w:val="10"/>
        </w:numPr>
      </w:pPr>
      <w:r w:rsidRPr="003E08A0">
        <w:t>内容侵权风险（如未经授权的图片/文字）。</w:t>
      </w:r>
    </w:p>
    <w:p w14:paraId="5712D289" w14:textId="77777777" w:rsidR="003E08A0" w:rsidRPr="003E08A0" w:rsidRDefault="003E08A0" w:rsidP="003E08A0">
      <w:pPr>
        <w:numPr>
          <w:ilvl w:val="0"/>
          <w:numId w:val="10"/>
        </w:numPr>
      </w:pPr>
      <w:r w:rsidRPr="003E08A0">
        <w:rPr>
          <w:b/>
          <w:bCs/>
        </w:rPr>
        <w:t>应对措施</w:t>
      </w:r>
      <w:r w:rsidRPr="003E08A0">
        <w:t xml:space="preserve">： </w:t>
      </w:r>
    </w:p>
    <w:p w14:paraId="0823B0C8" w14:textId="77777777" w:rsidR="003E08A0" w:rsidRPr="003E08A0" w:rsidRDefault="003E08A0" w:rsidP="003E08A0">
      <w:pPr>
        <w:numPr>
          <w:ilvl w:val="1"/>
          <w:numId w:val="10"/>
        </w:numPr>
      </w:pPr>
      <w:r w:rsidRPr="003E08A0">
        <w:t>制定明确的用户协议和隐私政策，明确数据使用范围。</w:t>
      </w:r>
    </w:p>
    <w:p w14:paraId="5C41A86B" w14:textId="77777777" w:rsidR="003E08A0" w:rsidRPr="003E08A0" w:rsidRDefault="003E08A0" w:rsidP="003E08A0">
      <w:pPr>
        <w:numPr>
          <w:ilvl w:val="1"/>
          <w:numId w:val="10"/>
        </w:numPr>
      </w:pPr>
      <w:r w:rsidRPr="003E08A0">
        <w:t>使用合</w:t>
      </w:r>
      <w:proofErr w:type="gramStart"/>
      <w:r w:rsidRPr="003E08A0">
        <w:t>规</w:t>
      </w:r>
      <w:proofErr w:type="gramEnd"/>
      <w:r w:rsidRPr="003E08A0">
        <w:t>的数据存储方案（如加密数据库），定期进行安全审计。</w:t>
      </w:r>
    </w:p>
    <w:p w14:paraId="5DE700D0" w14:textId="77777777" w:rsidR="003E08A0" w:rsidRPr="003E08A0" w:rsidRDefault="003E08A0" w:rsidP="003E08A0">
      <w:pPr>
        <w:numPr>
          <w:ilvl w:val="1"/>
          <w:numId w:val="10"/>
        </w:numPr>
      </w:pPr>
      <w:r w:rsidRPr="003E08A0">
        <w:t>建立内容审核机制，避免侵权内容发布。</w:t>
      </w:r>
    </w:p>
    <w:p w14:paraId="021713A4" w14:textId="77777777" w:rsidR="003E08A0" w:rsidRPr="003E08A0" w:rsidRDefault="003E08A0" w:rsidP="003E08A0">
      <w:pPr>
        <w:numPr>
          <w:ilvl w:val="0"/>
          <w:numId w:val="11"/>
        </w:numPr>
      </w:pPr>
      <w:r w:rsidRPr="003E08A0">
        <w:rPr>
          <w:b/>
          <w:bCs/>
        </w:rPr>
        <w:t>数据安全风险</w:t>
      </w:r>
    </w:p>
    <w:p w14:paraId="4A593985" w14:textId="77777777" w:rsidR="003E08A0" w:rsidRPr="003E08A0" w:rsidRDefault="003E08A0" w:rsidP="003E08A0">
      <w:pPr>
        <w:numPr>
          <w:ilvl w:val="0"/>
          <w:numId w:val="12"/>
        </w:numPr>
      </w:pPr>
      <w:r w:rsidRPr="003E08A0">
        <w:rPr>
          <w:b/>
          <w:bCs/>
        </w:rPr>
        <w:t>风险分析</w:t>
      </w:r>
      <w:r w:rsidRPr="003E08A0">
        <w:t xml:space="preserve">： </w:t>
      </w:r>
    </w:p>
    <w:p w14:paraId="5C006CF9" w14:textId="77777777" w:rsidR="003E08A0" w:rsidRPr="003E08A0" w:rsidRDefault="003E08A0" w:rsidP="003E08A0">
      <w:pPr>
        <w:numPr>
          <w:ilvl w:val="1"/>
          <w:numId w:val="12"/>
        </w:numPr>
      </w:pPr>
      <w:r w:rsidRPr="003E08A0">
        <w:t>数据泄露（如用户密码、个人信息）可能导致信任危机。</w:t>
      </w:r>
    </w:p>
    <w:p w14:paraId="17616C25" w14:textId="77777777" w:rsidR="003E08A0" w:rsidRPr="003E08A0" w:rsidRDefault="003E08A0" w:rsidP="003E08A0">
      <w:pPr>
        <w:numPr>
          <w:ilvl w:val="0"/>
          <w:numId w:val="12"/>
        </w:numPr>
      </w:pPr>
      <w:r w:rsidRPr="003E08A0">
        <w:rPr>
          <w:b/>
          <w:bCs/>
        </w:rPr>
        <w:t>应对措施</w:t>
      </w:r>
      <w:r w:rsidRPr="003E08A0">
        <w:t xml:space="preserve">： </w:t>
      </w:r>
    </w:p>
    <w:p w14:paraId="0F7E7932" w14:textId="77777777" w:rsidR="003E08A0" w:rsidRPr="003E08A0" w:rsidRDefault="003E08A0" w:rsidP="003E08A0">
      <w:pPr>
        <w:numPr>
          <w:ilvl w:val="1"/>
          <w:numId w:val="12"/>
        </w:numPr>
      </w:pPr>
      <w:r w:rsidRPr="003E08A0">
        <w:t>技术层面：采用HTTPS传输、数据库加密（AES）、定期备份。</w:t>
      </w:r>
    </w:p>
    <w:p w14:paraId="01FC3E06" w14:textId="77777777" w:rsidR="003E08A0" w:rsidRPr="003E08A0" w:rsidRDefault="003E08A0" w:rsidP="003E08A0">
      <w:pPr>
        <w:numPr>
          <w:ilvl w:val="1"/>
          <w:numId w:val="12"/>
        </w:numPr>
      </w:pPr>
      <w:r w:rsidRPr="003E08A0">
        <w:t>管理层面：限制敏感数据访问权限，记录操作日志。</w:t>
      </w:r>
    </w:p>
    <w:p w14:paraId="44E40AE6" w14:textId="77777777" w:rsidR="003E08A0" w:rsidRPr="003E08A0" w:rsidRDefault="003E08A0" w:rsidP="003E08A0">
      <w:pPr>
        <w:numPr>
          <w:ilvl w:val="1"/>
          <w:numId w:val="12"/>
        </w:numPr>
      </w:pPr>
      <w:r w:rsidRPr="003E08A0">
        <w:t>应急方案：制定数据泄露响应流程（如通知用户、修复漏洞）。</w:t>
      </w:r>
    </w:p>
    <w:p w14:paraId="6ECBD590" w14:textId="77777777" w:rsidR="003E08A0" w:rsidRDefault="003E08A0">
      <w:r w:rsidRPr="003E08A0">
        <w:t>决策树：</w:t>
      </w:r>
    </w:p>
    <w:p w14:paraId="325F8561" w14:textId="10357B67" w:rsidR="00F85632" w:rsidRDefault="003E08A0">
      <w:pPr>
        <w:rPr>
          <w:rFonts w:hint="eastAsia"/>
        </w:rPr>
      </w:pPr>
      <w:r>
        <w:rPr>
          <w:rFonts w:hint="eastAsia"/>
          <w:noProof/>
        </w:rPr>
        <w:lastRenderedPageBreak/>
        <w:drawing>
          <wp:inline distT="0" distB="0" distL="0" distR="0" wp14:anchorId="17E1AA77" wp14:editId="1CCCE987">
            <wp:extent cx="5274310" cy="5552496"/>
            <wp:effectExtent l="0" t="0" r="2540" b="0"/>
            <wp:docPr id="16845014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5552496"/>
                    </a:xfrm>
                    <a:prstGeom prst="rect">
                      <a:avLst/>
                    </a:prstGeom>
                    <a:noFill/>
                    <a:ln>
                      <a:noFill/>
                    </a:ln>
                  </pic:spPr>
                </pic:pic>
              </a:graphicData>
            </a:graphic>
          </wp:inline>
        </w:drawing>
      </w:r>
    </w:p>
    <w:sectPr w:rsidR="00F856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C550E8" w14:textId="77777777" w:rsidR="000C10FA" w:rsidRDefault="000C10FA" w:rsidP="003E08A0">
      <w:pPr>
        <w:rPr>
          <w:rFonts w:hint="eastAsia"/>
        </w:rPr>
      </w:pPr>
      <w:r>
        <w:separator/>
      </w:r>
    </w:p>
  </w:endnote>
  <w:endnote w:type="continuationSeparator" w:id="0">
    <w:p w14:paraId="41DBB544" w14:textId="77777777" w:rsidR="000C10FA" w:rsidRDefault="000C10FA" w:rsidP="003E08A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AD9381" w14:textId="77777777" w:rsidR="000C10FA" w:rsidRDefault="000C10FA" w:rsidP="003E08A0">
      <w:pPr>
        <w:rPr>
          <w:rFonts w:hint="eastAsia"/>
        </w:rPr>
      </w:pPr>
      <w:r>
        <w:separator/>
      </w:r>
    </w:p>
  </w:footnote>
  <w:footnote w:type="continuationSeparator" w:id="0">
    <w:p w14:paraId="10C4CDE4" w14:textId="77777777" w:rsidR="000C10FA" w:rsidRDefault="000C10FA" w:rsidP="003E08A0">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73AC5"/>
    <w:multiLevelType w:val="multilevel"/>
    <w:tmpl w:val="A78C5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0341C8"/>
    <w:multiLevelType w:val="multilevel"/>
    <w:tmpl w:val="CB40D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FB03F0"/>
    <w:multiLevelType w:val="multilevel"/>
    <w:tmpl w:val="82D00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FE688D"/>
    <w:multiLevelType w:val="multilevel"/>
    <w:tmpl w:val="53D69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3F70D3"/>
    <w:multiLevelType w:val="multilevel"/>
    <w:tmpl w:val="38B27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244C73"/>
    <w:multiLevelType w:val="multilevel"/>
    <w:tmpl w:val="2DAC6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020090"/>
    <w:multiLevelType w:val="multilevel"/>
    <w:tmpl w:val="81761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DF23F8"/>
    <w:multiLevelType w:val="multilevel"/>
    <w:tmpl w:val="3940D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9E492F"/>
    <w:multiLevelType w:val="multilevel"/>
    <w:tmpl w:val="96D4D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F25103"/>
    <w:multiLevelType w:val="multilevel"/>
    <w:tmpl w:val="65201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797F99"/>
    <w:multiLevelType w:val="multilevel"/>
    <w:tmpl w:val="CAE8B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C748E9"/>
    <w:multiLevelType w:val="multilevel"/>
    <w:tmpl w:val="ABFA4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0234495">
    <w:abstractNumId w:val="3"/>
  </w:num>
  <w:num w:numId="2" w16cid:durableId="1956206451">
    <w:abstractNumId w:val="0"/>
  </w:num>
  <w:num w:numId="3" w16cid:durableId="1211067455">
    <w:abstractNumId w:val="1"/>
  </w:num>
  <w:num w:numId="4" w16cid:durableId="19624706">
    <w:abstractNumId w:val="9"/>
  </w:num>
  <w:num w:numId="5" w16cid:durableId="880821495">
    <w:abstractNumId w:val="5"/>
  </w:num>
  <w:num w:numId="6" w16cid:durableId="318969775">
    <w:abstractNumId w:val="8"/>
  </w:num>
  <w:num w:numId="7" w16cid:durableId="1274360614">
    <w:abstractNumId w:val="6"/>
  </w:num>
  <w:num w:numId="8" w16cid:durableId="802621916">
    <w:abstractNumId w:val="10"/>
  </w:num>
  <w:num w:numId="9" w16cid:durableId="262615205">
    <w:abstractNumId w:val="11"/>
  </w:num>
  <w:num w:numId="10" w16cid:durableId="884636240">
    <w:abstractNumId w:val="7"/>
  </w:num>
  <w:num w:numId="11" w16cid:durableId="1597245001">
    <w:abstractNumId w:val="2"/>
  </w:num>
  <w:num w:numId="12" w16cid:durableId="1622076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E5B"/>
    <w:rsid w:val="000C10FA"/>
    <w:rsid w:val="003E08A0"/>
    <w:rsid w:val="003E4132"/>
    <w:rsid w:val="003E52CC"/>
    <w:rsid w:val="0053541B"/>
    <w:rsid w:val="008C4E5B"/>
    <w:rsid w:val="009305AB"/>
    <w:rsid w:val="00B7183F"/>
    <w:rsid w:val="00C6232D"/>
    <w:rsid w:val="00CA2F1D"/>
    <w:rsid w:val="00CA61C6"/>
    <w:rsid w:val="00D2480F"/>
    <w:rsid w:val="00DC6930"/>
    <w:rsid w:val="00F85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B327A7"/>
  <w15:chartTrackingRefBased/>
  <w15:docId w15:val="{D17997D6-3966-4FB8-89BA-D3156E1C2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C4E5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C4E5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C4E5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C4E5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C4E5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C4E5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C4E5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C4E5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C4E5B"/>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C4E5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C4E5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C4E5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C4E5B"/>
    <w:rPr>
      <w:rFonts w:cstheme="majorBidi"/>
      <w:color w:val="0F4761" w:themeColor="accent1" w:themeShade="BF"/>
      <w:sz w:val="28"/>
      <w:szCs w:val="28"/>
    </w:rPr>
  </w:style>
  <w:style w:type="character" w:customStyle="1" w:styleId="50">
    <w:name w:val="标题 5 字符"/>
    <w:basedOn w:val="a0"/>
    <w:link w:val="5"/>
    <w:uiPriority w:val="9"/>
    <w:semiHidden/>
    <w:rsid w:val="008C4E5B"/>
    <w:rPr>
      <w:rFonts w:cstheme="majorBidi"/>
      <w:color w:val="0F4761" w:themeColor="accent1" w:themeShade="BF"/>
      <w:sz w:val="24"/>
      <w:szCs w:val="24"/>
    </w:rPr>
  </w:style>
  <w:style w:type="character" w:customStyle="1" w:styleId="60">
    <w:name w:val="标题 6 字符"/>
    <w:basedOn w:val="a0"/>
    <w:link w:val="6"/>
    <w:uiPriority w:val="9"/>
    <w:semiHidden/>
    <w:rsid w:val="008C4E5B"/>
    <w:rPr>
      <w:rFonts w:cstheme="majorBidi"/>
      <w:b/>
      <w:bCs/>
      <w:color w:val="0F4761" w:themeColor="accent1" w:themeShade="BF"/>
    </w:rPr>
  </w:style>
  <w:style w:type="character" w:customStyle="1" w:styleId="70">
    <w:name w:val="标题 7 字符"/>
    <w:basedOn w:val="a0"/>
    <w:link w:val="7"/>
    <w:uiPriority w:val="9"/>
    <w:semiHidden/>
    <w:rsid w:val="008C4E5B"/>
    <w:rPr>
      <w:rFonts w:cstheme="majorBidi"/>
      <w:b/>
      <w:bCs/>
      <w:color w:val="595959" w:themeColor="text1" w:themeTint="A6"/>
    </w:rPr>
  </w:style>
  <w:style w:type="character" w:customStyle="1" w:styleId="80">
    <w:name w:val="标题 8 字符"/>
    <w:basedOn w:val="a0"/>
    <w:link w:val="8"/>
    <w:uiPriority w:val="9"/>
    <w:semiHidden/>
    <w:rsid w:val="008C4E5B"/>
    <w:rPr>
      <w:rFonts w:cstheme="majorBidi"/>
      <w:color w:val="595959" w:themeColor="text1" w:themeTint="A6"/>
    </w:rPr>
  </w:style>
  <w:style w:type="character" w:customStyle="1" w:styleId="90">
    <w:name w:val="标题 9 字符"/>
    <w:basedOn w:val="a0"/>
    <w:link w:val="9"/>
    <w:uiPriority w:val="9"/>
    <w:semiHidden/>
    <w:rsid w:val="008C4E5B"/>
    <w:rPr>
      <w:rFonts w:eastAsiaTheme="majorEastAsia" w:cstheme="majorBidi"/>
      <w:color w:val="595959" w:themeColor="text1" w:themeTint="A6"/>
    </w:rPr>
  </w:style>
  <w:style w:type="paragraph" w:styleId="a3">
    <w:name w:val="Title"/>
    <w:basedOn w:val="a"/>
    <w:next w:val="a"/>
    <w:link w:val="a4"/>
    <w:uiPriority w:val="10"/>
    <w:qFormat/>
    <w:rsid w:val="008C4E5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C4E5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C4E5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C4E5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C4E5B"/>
    <w:pPr>
      <w:spacing w:before="160" w:after="160"/>
      <w:jc w:val="center"/>
    </w:pPr>
    <w:rPr>
      <w:i/>
      <w:iCs/>
      <w:color w:val="404040" w:themeColor="text1" w:themeTint="BF"/>
    </w:rPr>
  </w:style>
  <w:style w:type="character" w:customStyle="1" w:styleId="a8">
    <w:name w:val="引用 字符"/>
    <w:basedOn w:val="a0"/>
    <w:link w:val="a7"/>
    <w:uiPriority w:val="29"/>
    <w:rsid w:val="008C4E5B"/>
    <w:rPr>
      <w:i/>
      <w:iCs/>
      <w:color w:val="404040" w:themeColor="text1" w:themeTint="BF"/>
    </w:rPr>
  </w:style>
  <w:style w:type="paragraph" w:styleId="a9">
    <w:name w:val="List Paragraph"/>
    <w:basedOn w:val="a"/>
    <w:uiPriority w:val="34"/>
    <w:qFormat/>
    <w:rsid w:val="008C4E5B"/>
    <w:pPr>
      <w:ind w:left="720"/>
      <w:contextualSpacing/>
    </w:pPr>
  </w:style>
  <w:style w:type="character" w:styleId="aa">
    <w:name w:val="Intense Emphasis"/>
    <w:basedOn w:val="a0"/>
    <w:uiPriority w:val="21"/>
    <w:qFormat/>
    <w:rsid w:val="008C4E5B"/>
    <w:rPr>
      <w:i/>
      <w:iCs/>
      <w:color w:val="0F4761" w:themeColor="accent1" w:themeShade="BF"/>
    </w:rPr>
  </w:style>
  <w:style w:type="paragraph" w:styleId="ab">
    <w:name w:val="Intense Quote"/>
    <w:basedOn w:val="a"/>
    <w:next w:val="a"/>
    <w:link w:val="ac"/>
    <w:uiPriority w:val="30"/>
    <w:qFormat/>
    <w:rsid w:val="008C4E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C4E5B"/>
    <w:rPr>
      <w:i/>
      <w:iCs/>
      <w:color w:val="0F4761" w:themeColor="accent1" w:themeShade="BF"/>
    </w:rPr>
  </w:style>
  <w:style w:type="character" w:styleId="ad">
    <w:name w:val="Intense Reference"/>
    <w:basedOn w:val="a0"/>
    <w:uiPriority w:val="32"/>
    <w:qFormat/>
    <w:rsid w:val="008C4E5B"/>
    <w:rPr>
      <w:b/>
      <w:bCs/>
      <w:smallCaps/>
      <w:color w:val="0F4761" w:themeColor="accent1" w:themeShade="BF"/>
      <w:spacing w:val="5"/>
    </w:rPr>
  </w:style>
  <w:style w:type="paragraph" w:styleId="ae">
    <w:name w:val="header"/>
    <w:basedOn w:val="a"/>
    <w:link w:val="af"/>
    <w:uiPriority w:val="99"/>
    <w:unhideWhenUsed/>
    <w:rsid w:val="003E08A0"/>
    <w:pPr>
      <w:tabs>
        <w:tab w:val="center" w:pos="4153"/>
        <w:tab w:val="right" w:pos="8306"/>
      </w:tabs>
      <w:snapToGrid w:val="0"/>
      <w:jc w:val="center"/>
    </w:pPr>
    <w:rPr>
      <w:sz w:val="18"/>
      <w:szCs w:val="18"/>
    </w:rPr>
  </w:style>
  <w:style w:type="character" w:customStyle="1" w:styleId="af">
    <w:name w:val="页眉 字符"/>
    <w:basedOn w:val="a0"/>
    <w:link w:val="ae"/>
    <w:uiPriority w:val="99"/>
    <w:rsid w:val="003E08A0"/>
    <w:rPr>
      <w:sz w:val="18"/>
      <w:szCs w:val="18"/>
    </w:rPr>
  </w:style>
  <w:style w:type="paragraph" w:styleId="af0">
    <w:name w:val="footer"/>
    <w:basedOn w:val="a"/>
    <w:link w:val="af1"/>
    <w:uiPriority w:val="99"/>
    <w:unhideWhenUsed/>
    <w:rsid w:val="003E08A0"/>
    <w:pPr>
      <w:tabs>
        <w:tab w:val="center" w:pos="4153"/>
        <w:tab w:val="right" w:pos="8306"/>
      </w:tabs>
      <w:snapToGrid w:val="0"/>
      <w:jc w:val="left"/>
    </w:pPr>
    <w:rPr>
      <w:sz w:val="18"/>
      <w:szCs w:val="18"/>
    </w:rPr>
  </w:style>
  <w:style w:type="character" w:customStyle="1" w:styleId="af1">
    <w:name w:val="页脚 字符"/>
    <w:basedOn w:val="a0"/>
    <w:link w:val="af0"/>
    <w:uiPriority w:val="99"/>
    <w:rsid w:val="003E08A0"/>
    <w:rPr>
      <w:sz w:val="18"/>
      <w:szCs w:val="18"/>
    </w:rPr>
  </w:style>
  <w:style w:type="paragraph" w:styleId="af2">
    <w:name w:val="Normal (Web)"/>
    <w:basedOn w:val="a"/>
    <w:uiPriority w:val="99"/>
    <w:semiHidden/>
    <w:unhideWhenUsed/>
    <w:rsid w:val="003E08A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790011">
      <w:bodyDiv w:val="1"/>
      <w:marLeft w:val="0"/>
      <w:marRight w:val="0"/>
      <w:marTop w:val="0"/>
      <w:marBottom w:val="0"/>
      <w:divBdr>
        <w:top w:val="none" w:sz="0" w:space="0" w:color="auto"/>
        <w:left w:val="none" w:sz="0" w:space="0" w:color="auto"/>
        <w:bottom w:val="none" w:sz="0" w:space="0" w:color="auto"/>
        <w:right w:val="none" w:sz="0" w:space="0" w:color="auto"/>
      </w:divBdr>
    </w:div>
    <w:div w:id="519010344">
      <w:bodyDiv w:val="1"/>
      <w:marLeft w:val="0"/>
      <w:marRight w:val="0"/>
      <w:marTop w:val="0"/>
      <w:marBottom w:val="0"/>
      <w:divBdr>
        <w:top w:val="none" w:sz="0" w:space="0" w:color="auto"/>
        <w:left w:val="none" w:sz="0" w:space="0" w:color="auto"/>
        <w:bottom w:val="none" w:sz="0" w:space="0" w:color="auto"/>
        <w:right w:val="none" w:sz="0" w:space="0" w:color="auto"/>
      </w:divBdr>
    </w:div>
    <w:div w:id="1336030100">
      <w:bodyDiv w:val="1"/>
      <w:marLeft w:val="0"/>
      <w:marRight w:val="0"/>
      <w:marTop w:val="0"/>
      <w:marBottom w:val="0"/>
      <w:divBdr>
        <w:top w:val="none" w:sz="0" w:space="0" w:color="auto"/>
        <w:left w:val="none" w:sz="0" w:space="0" w:color="auto"/>
        <w:bottom w:val="none" w:sz="0" w:space="0" w:color="auto"/>
        <w:right w:val="none" w:sz="0" w:space="0" w:color="auto"/>
      </w:divBdr>
    </w:div>
    <w:div w:id="170474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716</Words>
  <Characters>760</Characters>
  <Application>Microsoft Office Word</Application>
  <DocSecurity>0</DocSecurity>
  <Lines>54</Lines>
  <Paragraphs>81</Paragraphs>
  <ScaleCrop>false</ScaleCrop>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众 陈</dc:creator>
  <cp:keywords/>
  <dc:description/>
  <cp:lastModifiedBy>众 陈</cp:lastModifiedBy>
  <cp:revision>2</cp:revision>
  <dcterms:created xsi:type="dcterms:W3CDTF">2025-04-19T03:21:00Z</dcterms:created>
  <dcterms:modified xsi:type="dcterms:W3CDTF">2025-04-19T03:25:00Z</dcterms:modified>
</cp:coreProperties>
</file>